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8691A" w14:textId="21AC00F7" w:rsidR="00FB263B" w:rsidRPr="00D27E6D" w:rsidRDefault="00FB263B" w:rsidP="003410A1">
      <w:pPr>
        <w:pStyle w:val="heading"/>
        <w:ind w:left="0"/>
        <w:rPr>
          <w:rFonts w:ascii="Arial" w:hAnsi="Arial" w:cs="Arial"/>
          <w:b/>
          <w:sz w:val="28"/>
          <w:szCs w:val="28"/>
        </w:rPr>
      </w:pPr>
    </w:p>
    <w:p w14:paraId="22AB2ADB" w14:textId="28D147A9" w:rsidR="003119B1" w:rsidRPr="00D27E6D" w:rsidRDefault="003119B1" w:rsidP="001114C0">
      <w:pPr>
        <w:spacing w:after="60"/>
        <w:ind w:left="567" w:hanging="567"/>
        <w:jc w:val="both"/>
        <w:rPr>
          <w:rFonts w:cs="Arial"/>
          <w:b/>
          <w:sz w:val="28"/>
          <w:szCs w:val="28"/>
          <w:u w:val="single"/>
        </w:rPr>
      </w:pPr>
    </w:p>
    <w:p w14:paraId="7FB6DA69" w14:textId="2B270CED" w:rsidR="00B15EC2" w:rsidRPr="00D27E6D" w:rsidRDefault="00B15EC2" w:rsidP="001114C0">
      <w:pPr>
        <w:spacing w:after="60"/>
        <w:ind w:left="567" w:hanging="567"/>
        <w:jc w:val="both"/>
        <w:rPr>
          <w:rFonts w:cs="Arial"/>
          <w:b/>
          <w:sz w:val="28"/>
          <w:szCs w:val="28"/>
          <w:u w:val="single"/>
        </w:rPr>
      </w:pPr>
    </w:p>
    <w:p w14:paraId="1427AC27" w14:textId="06089D2D" w:rsidR="00B15EC2" w:rsidRPr="00D27E6D" w:rsidRDefault="00B15EC2" w:rsidP="001114C0">
      <w:pPr>
        <w:spacing w:after="60"/>
        <w:ind w:left="567" w:hanging="567"/>
        <w:jc w:val="both"/>
        <w:rPr>
          <w:rFonts w:cs="Arial"/>
          <w:b/>
          <w:sz w:val="28"/>
          <w:szCs w:val="28"/>
          <w:u w:val="single"/>
        </w:rPr>
      </w:pPr>
    </w:p>
    <w:p w14:paraId="13828B03" w14:textId="77777777" w:rsidR="00B15EC2" w:rsidRPr="00D27E6D" w:rsidRDefault="00B15EC2" w:rsidP="001114C0">
      <w:pPr>
        <w:spacing w:after="60"/>
        <w:ind w:left="567" w:hanging="567"/>
        <w:jc w:val="both"/>
        <w:rPr>
          <w:rFonts w:cs="Arial"/>
          <w:b/>
          <w:sz w:val="28"/>
          <w:szCs w:val="28"/>
          <w:u w:val="single"/>
        </w:rPr>
      </w:pPr>
    </w:p>
    <w:p w14:paraId="1250C017" w14:textId="77777777" w:rsidR="003119B1" w:rsidRPr="00D27E6D" w:rsidRDefault="003119B1" w:rsidP="003119B1">
      <w:pPr>
        <w:pStyle w:val="heading"/>
        <w:ind w:left="0"/>
        <w:rPr>
          <w:rFonts w:ascii="Arial" w:hAnsi="Arial" w:cs="Arial"/>
          <w:b/>
          <w:sz w:val="28"/>
          <w:szCs w:val="28"/>
        </w:rPr>
      </w:pPr>
    </w:p>
    <w:p w14:paraId="3EE5E336" w14:textId="77777777" w:rsidR="003119B1" w:rsidRPr="00D27E6D" w:rsidRDefault="003119B1" w:rsidP="003119B1">
      <w:pPr>
        <w:pStyle w:val="heading"/>
        <w:ind w:left="0"/>
        <w:rPr>
          <w:rFonts w:ascii="Arial" w:hAnsi="Arial" w:cs="Arial"/>
          <w:b/>
          <w:sz w:val="28"/>
          <w:szCs w:val="28"/>
        </w:rPr>
      </w:pPr>
      <w:r w:rsidRPr="00D27E6D">
        <w:rPr>
          <w:rFonts w:ascii="Arial" w:hAnsi="Arial" w:cs="Arial"/>
          <w:b/>
          <w:sz w:val="28"/>
          <w:szCs w:val="28"/>
        </w:rPr>
        <w:t>SERVICE DELIVERY DATA REPORT</w:t>
      </w:r>
    </w:p>
    <w:p w14:paraId="144A5295" w14:textId="77777777" w:rsidR="003119B1" w:rsidRPr="00D27E6D" w:rsidRDefault="003119B1" w:rsidP="003119B1">
      <w:pPr>
        <w:pStyle w:val="heading"/>
        <w:spacing w:before="120"/>
        <w:ind w:left="0"/>
        <w:rPr>
          <w:rFonts w:ascii="Arial" w:hAnsi="Arial" w:cs="Arial"/>
          <w:sz w:val="28"/>
        </w:rPr>
      </w:pPr>
      <w:r w:rsidRPr="00D27E6D">
        <w:rPr>
          <w:rFonts w:ascii="Arial" w:hAnsi="Arial" w:cs="Arial"/>
          <w:b/>
          <w:sz w:val="28"/>
        </w:rPr>
        <w:t>HEALTH CONSUMER SUPPORT SERVICE</w:t>
      </w:r>
    </w:p>
    <w:p w14:paraId="024EC7F1" w14:textId="77777777" w:rsidR="003119B1" w:rsidRPr="00D27E6D" w:rsidRDefault="003119B1" w:rsidP="003119B1">
      <w:pPr>
        <w:rPr>
          <w:rFonts w:cs="Arial"/>
          <w:b/>
          <w:sz w:val="36"/>
          <w:szCs w:val="36"/>
          <w:lang w:eastAsia="en-US"/>
        </w:rPr>
      </w:pPr>
      <w:r w:rsidRPr="00D27E6D">
        <w:rPr>
          <w:rFonts w:cs="Arial"/>
          <w:b/>
          <w:sz w:val="36"/>
          <w:szCs w:val="36"/>
          <w:lang w:eastAsia="en-US"/>
        </w:rPr>
        <w:t xml:space="preserve">Reporting period: </w:t>
      </w:r>
    </w:p>
    <w:p w14:paraId="235929AA" w14:textId="77777777" w:rsidR="003119B1" w:rsidRPr="00D27E6D" w:rsidRDefault="003119B1" w:rsidP="003119B1">
      <w:pPr>
        <w:rPr>
          <w:rFonts w:cs="Arial"/>
          <w:lang w:eastAsia="en-US"/>
        </w:rPr>
      </w:pPr>
    </w:p>
    <w:p w14:paraId="2EA032AE" w14:textId="77777777" w:rsidR="003119B1" w:rsidRPr="00D27E6D" w:rsidRDefault="003119B1" w:rsidP="003119B1">
      <w:pPr>
        <w:spacing w:after="200" w:line="288" w:lineRule="auto"/>
        <w:rPr>
          <w:rFonts w:eastAsia="Calibri" w:cs="Arial"/>
          <w:szCs w:val="24"/>
          <w:lang w:eastAsia="en-US"/>
        </w:rPr>
      </w:pPr>
      <w:r w:rsidRPr="00D27E6D">
        <w:rPr>
          <w:rFonts w:eastAsia="Calibri" w:cs="Arial"/>
          <w:szCs w:val="24"/>
          <w:lang w:eastAsia="en-US"/>
        </w:rPr>
        <w:t>Year:</w:t>
      </w:r>
      <w:r w:rsidRPr="00D27E6D">
        <w:rPr>
          <w:rFonts w:eastAsia="Calibri" w:cs="Arial"/>
          <w:szCs w:val="24"/>
          <w:lang w:eastAsia="en-US"/>
        </w:rPr>
        <w:tab/>
      </w:r>
      <w:r w:rsidRPr="00D27E6D">
        <w:rPr>
          <w:rFonts w:eastAsia="Calibri" w:cs="Arial"/>
          <w:b/>
          <w:szCs w:val="24"/>
          <w:lang w:eastAsia="en-US"/>
        </w:rPr>
        <w:t>July to December 2019</w:t>
      </w:r>
      <w:r w:rsidRPr="00D27E6D">
        <w:rPr>
          <w:rFonts w:cs="Arial"/>
          <w:szCs w:val="24"/>
        </w:rPr>
        <w:tab/>
      </w:r>
    </w:p>
    <w:p w14:paraId="52C51879" w14:textId="77777777" w:rsidR="003119B1" w:rsidRPr="00D27E6D" w:rsidRDefault="003119B1" w:rsidP="003119B1">
      <w:pPr>
        <w:jc w:val="both"/>
        <w:rPr>
          <w:rFonts w:cs="Arial"/>
          <w:b/>
          <w:i/>
          <w:szCs w:val="24"/>
        </w:rPr>
      </w:pPr>
    </w:p>
    <w:p w14:paraId="6E48BCEF" w14:textId="77777777" w:rsidR="003119B1" w:rsidRPr="00D27E6D" w:rsidRDefault="003119B1" w:rsidP="003119B1">
      <w:pPr>
        <w:tabs>
          <w:tab w:val="left" w:pos="2552"/>
        </w:tabs>
        <w:spacing w:line="360" w:lineRule="auto"/>
        <w:jc w:val="both"/>
        <w:rPr>
          <w:rFonts w:cs="Arial"/>
          <w:szCs w:val="24"/>
        </w:rPr>
      </w:pPr>
      <w:r w:rsidRPr="00D27E6D">
        <w:rPr>
          <w:rFonts w:cs="Arial"/>
          <w:szCs w:val="24"/>
        </w:rPr>
        <w:t xml:space="preserve">Organisation Name: </w:t>
      </w:r>
      <w:r w:rsidRPr="00D27E6D">
        <w:rPr>
          <w:rFonts w:cs="Arial"/>
          <w:szCs w:val="24"/>
        </w:rPr>
        <w:tab/>
      </w:r>
      <w:r w:rsidRPr="00D27E6D">
        <w:rPr>
          <w:rFonts w:cs="Arial"/>
          <w:szCs w:val="24"/>
        </w:rPr>
        <w:tab/>
        <w:t>Health Consumers’ Council</w:t>
      </w:r>
    </w:p>
    <w:p w14:paraId="77851B00" w14:textId="77777777" w:rsidR="003119B1" w:rsidRPr="00D27E6D" w:rsidRDefault="003119B1" w:rsidP="003119B1">
      <w:pPr>
        <w:spacing w:line="360" w:lineRule="auto"/>
        <w:jc w:val="both"/>
        <w:rPr>
          <w:rFonts w:cs="Arial"/>
          <w:szCs w:val="24"/>
        </w:rPr>
      </w:pPr>
      <w:r w:rsidRPr="00D27E6D">
        <w:rPr>
          <w:rFonts w:cs="Arial"/>
          <w:szCs w:val="24"/>
        </w:rPr>
        <w:t>Completed by:</w:t>
      </w:r>
      <w:r w:rsidRPr="00D27E6D">
        <w:rPr>
          <w:rFonts w:cs="Arial"/>
          <w:szCs w:val="24"/>
        </w:rPr>
        <w:tab/>
      </w:r>
      <w:r w:rsidRPr="00D27E6D">
        <w:rPr>
          <w:rFonts w:cs="Arial"/>
          <w:szCs w:val="24"/>
        </w:rPr>
        <w:tab/>
        <w:t>Pip Brennan</w:t>
      </w:r>
    </w:p>
    <w:p w14:paraId="4869CAB5" w14:textId="77777777" w:rsidR="003119B1" w:rsidRPr="00D27E6D" w:rsidRDefault="003119B1" w:rsidP="003119B1">
      <w:pPr>
        <w:spacing w:line="360" w:lineRule="auto"/>
        <w:jc w:val="both"/>
        <w:rPr>
          <w:rFonts w:cs="Arial"/>
          <w:sz w:val="22"/>
        </w:rPr>
      </w:pPr>
      <w:r w:rsidRPr="00D27E6D">
        <w:rPr>
          <w:rFonts w:cs="Arial"/>
          <w:szCs w:val="24"/>
        </w:rPr>
        <w:t>Contact Phone Number:</w:t>
      </w:r>
      <w:r w:rsidRPr="00D27E6D">
        <w:rPr>
          <w:rFonts w:cs="Arial"/>
          <w:szCs w:val="24"/>
        </w:rPr>
        <w:tab/>
        <w:t>9221 3422</w:t>
      </w:r>
    </w:p>
    <w:p w14:paraId="1D925766" w14:textId="0A058E23" w:rsidR="003119B1" w:rsidRPr="00D27E6D" w:rsidRDefault="003119B1" w:rsidP="003119B1">
      <w:pPr>
        <w:pStyle w:val="h1"/>
        <w:spacing w:before="0"/>
        <w:rPr>
          <w:rFonts w:ascii="Arial" w:hAnsi="Arial" w:cs="Arial"/>
          <w:sz w:val="22"/>
        </w:rPr>
      </w:pPr>
    </w:p>
    <w:p w14:paraId="122A8293" w14:textId="5DF0C9BF" w:rsidR="003119B1" w:rsidRPr="00D27E6D" w:rsidRDefault="003119B1" w:rsidP="003119B1">
      <w:pPr>
        <w:pStyle w:val="h1"/>
        <w:spacing w:before="0"/>
        <w:rPr>
          <w:rFonts w:ascii="Arial" w:hAnsi="Arial" w:cs="Arial"/>
          <w:sz w:val="22"/>
        </w:rPr>
      </w:pPr>
    </w:p>
    <w:p w14:paraId="79788E7B" w14:textId="39DF0A26" w:rsidR="003119B1" w:rsidRPr="00D27E6D" w:rsidRDefault="003119B1" w:rsidP="003119B1">
      <w:pPr>
        <w:pStyle w:val="h1"/>
        <w:spacing w:before="0"/>
        <w:rPr>
          <w:rFonts w:ascii="Arial" w:hAnsi="Arial" w:cs="Arial"/>
          <w:sz w:val="22"/>
        </w:rPr>
      </w:pPr>
    </w:p>
    <w:p w14:paraId="3C952D32" w14:textId="3A71AFAE" w:rsidR="003119B1" w:rsidRPr="00D27E6D" w:rsidRDefault="003119B1" w:rsidP="003119B1">
      <w:pPr>
        <w:pStyle w:val="h1"/>
        <w:spacing w:before="0"/>
        <w:rPr>
          <w:rFonts w:ascii="Arial" w:hAnsi="Arial" w:cs="Arial"/>
          <w:sz w:val="22"/>
        </w:rPr>
      </w:pPr>
    </w:p>
    <w:p w14:paraId="366D8718" w14:textId="77777777" w:rsidR="003119B1" w:rsidRPr="00D27E6D" w:rsidRDefault="003119B1" w:rsidP="003119B1">
      <w:pPr>
        <w:pStyle w:val="h1"/>
        <w:spacing w:before="0"/>
        <w:rPr>
          <w:rFonts w:ascii="Arial" w:hAnsi="Arial" w:cs="Arial"/>
          <w:sz w:val="22"/>
        </w:rPr>
      </w:pPr>
    </w:p>
    <w:p w14:paraId="122FAF23" w14:textId="77777777" w:rsidR="003119B1" w:rsidRPr="00D27E6D" w:rsidRDefault="003119B1" w:rsidP="003119B1">
      <w:pPr>
        <w:pStyle w:val="h1"/>
        <w:spacing w:before="0"/>
        <w:rPr>
          <w:rFonts w:ascii="Arial" w:hAnsi="Arial" w:cs="Arial"/>
          <w:sz w:val="22"/>
        </w:rPr>
      </w:pPr>
    </w:p>
    <w:p w14:paraId="4A5E8557"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595959"/>
        <w:jc w:val="both"/>
        <w:rPr>
          <w:rFonts w:cs="Arial"/>
          <w:b/>
          <w:sz w:val="10"/>
          <w:szCs w:val="10"/>
        </w:rPr>
      </w:pPr>
    </w:p>
    <w:p w14:paraId="272E3A37"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595959"/>
        <w:jc w:val="center"/>
        <w:rPr>
          <w:rFonts w:cs="Arial"/>
          <w:b/>
          <w:color w:val="FFFFFF"/>
          <w:sz w:val="28"/>
          <w:szCs w:val="28"/>
        </w:rPr>
      </w:pPr>
      <w:r w:rsidRPr="00D27E6D">
        <w:rPr>
          <w:rFonts w:cs="Arial"/>
          <w:b/>
          <w:color w:val="FFFFFF"/>
          <w:sz w:val="28"/>
          <w:szCs w:val="28"/>
        </w:rPr>
        <w:t>SECTION 1: SERVICE DELIVERY DATA OUTPUT MEASURES</w:t>
      </w:r>
    </w:p>
    <w:p w14:paraId="337C2121"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595959"/>
        <w:jc w:val="both"/>
        <w:rPr>
          <w:rFonts w:cs="Arial"/>
          <w:b/>
          <w:sz w:val="10"/>
          <w:szCs w:val="10"/>
        </w:rPr>
      </w:pPr>
    </w:p>
    <w:p w14:paraId="3C0FBDF7" w14:textId="77777777" w:rsidR="003119B1" w:rsidRPr="00D27E6D" w:rsidRDefault="003119B1" w:rsidP="003119B1">
      <w:pPr>
        <w:jc w:val="both"/>
        <w:rPr>
          <w:rFonts w:cs="Arial"/>
          <w:b/>
          <w:szCs w:val="24"/>
        </w:rPr>
      </w:pPr>
    </w:p>
    <w:p w14:paraId="42F77171"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b/>
          <w:sz w:val="10"/>
          <w:szCs w:val="10"/>
        </w:rPr>
      </w:pPr>
    </w:p>
    <w:p w14:paraId="29C7C52F"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ind w:left="567" w:hanging="567"/>
        <w:jc w:val="both"/>
        <w:rPr>
          <w:rFonts w:cs="Arial"/>
          <w:b/>
          <w:szCs w:val="24"/>
        </w:rPr>
      </w:pPr>
      <w:r w:rsidRPr="00D27E6D">
        <w:rPr>
          <w:rFonts w:cs="Arial"/>
          <w:b/>
          <w:szCs w:val="24"/>
        </w:rPr>
        <w:t xml:space="preserve">1. </w:t>
      </w:r>
      <w:r w:rsidRPr="00D27E6D">
        <w:rPr>
          <w:rFonts w:cs="Arial"/>
          <w:b/>
          <w:szCs w:val="24"/>
        </w:rPr>
        <w:tab/>
        <w:t>CONTINUOUS SERVICE PROVISION FOR SERVICE ONE &amp; TWO</w:t>
      </w:r>
    </w:p>
    <w:p w14:paraId="6FE45A56"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b/>
          <w:sz w:val="10"/>
          <w:szCs w:val="10"/>
        </w:rPr>
      </w:pPr>
    </w:p>
    <w:p w14:paraId="266A9346" w14:textId="77777777" w:rsidR="003119B1" w:rsidRPr="00D27E6D" w:rsidRDefault="003119B1" w:rsidP="003119B1">
      <w:pPr>
        <w:jc w:val="both"/>
        <w:rPr>
          <w:rFonts w:cs="Arial"/>
          <w:b/>
          <w:szCs w:val="24"/>
        </w:rPr>
      </w:pPr>
    </w:p>
    <w:p w14:paraId="61A0ABFC" w14:textId="77777777" w:rsidR="003119B1" w:rsidRPr="00D27E6D" w:rsidRDefault="003119B1" w:rsidP="003119B1">
      <w:pPr>
        <w:pStyle w:val="Heading2"/>
        <w:keepNext w:val="0"/>
        <w:tabs>
          <w:tab w:val="right" w:leader="underscore" w:pos="9639"/>
        </w:tabs>
        <w:rPr>
          <w:rFonts w:ascii="Arial" w:hAnsi="Arial" w:cs="Arial"/>
          <w:i w:val="0"/>
          <w:szCs w:val="24"/>
        </w:rPr>
      </w:pPr>
      <w:r w:rsidRPr="00D27E6D">
        <w:rPr>
          <w:rFonts w:ascii="Arial" w:hAnsi="Arial" w:cs="Arial"/>
          <w:i w:val="0"/>
          <w:szCs w:val="24"/>
        </w:rPr>
        <w:t>1.1</w:t>
      </w:r>
      <w:r w:rsidRPr="00D27E6D">
        <w:rPr>
          <w:rFonts w:ascii="Arial" w:hAnsi="Arial" w:cs="Arial"/>
          <w:i w:val="0"/>
          <w:szCs w:val="24"/>
        </w:rPr>
        <w:tab/>
        <w:t>The number of hours per week the service operated</w:t>
      </w:r>
      <w:r w:rsidRPr="00D27E6D">
        <w:rPr>
          <w:rFonts w:ascii="Arial" w:hAnsi="Arial" w:cs="Arial"/>
          <w:i w:val="0"/>
          <w:szCs w:val="24"/>
          <w:u w:val="single"/>
        </w:rPr>
        <w:t>: 40</w:t>
      </w:r>
      <w:r w:rsidRPr="00D27E6D">
        <w:rPr>
          <w:rFonts w:ascii="Arial" w:hAnsi="Arial" w:cs="Arial"/>
          <w:i w:val="0"/>
          <w:szCs w:val="24"/>
        </w:rPr>
        <w:fldChar w:fldCharType="begin"/>
      </w:r>
      <w:r w:rsidRPr="00D27E6D">
        <w:rPr>
          <w:rFonts w:ascii="Arial" w:hAnsi="Arial" w:cs="Arial"/>
          <w:i w:val="0"/>
          <w:szCs w:val="24"/>
        </w:rPr>
        <w:instrText xml:space="preserve"> FILLIN   \* MERGEFORMAT </w:instrText>
      </w:r>
      <w:r w:rsidRPr="00D27E6D">
        <w:rPr>
          <w:rFonts w:ascii="Arial" w:hAnsi="Arial" w:cs="Arial"/>
          <w:i w:val="0"/>
          <w:szCs w:val="24"/>
        </w:rPr>
        <w:fldChar w:fldCharType="end"/>
      </w:r>
    </w:p>
    <w:p w14:paraId="6BF2CE4B" w14:textId="77777777" w:rsidR="003119B1" w:rsidRPr="00D27E6D" w:rsidRDefault="003119B1" w:rsidP="003119B1">
      <w:pPr>
        <w:pStyle w:val="Heading2"/>
        <w:keepNext w:val="0"/>
        <w:tabs>
          <w:tab w:val="right" w:leader="underscore" w:pos="2268"/>
        </w:tabs>
        <w:rPr>
          <w:rFonts w:ascii="Arial" w:hAnsi="Arial" w:cs="Arial"/>
          <w:i w:val="0"/>
          <w:szCs w:val="24"/>
        </w:rPr>
      </w:pPr>
      <w:r w:rsidRPr="00D27E6D">
        <w:rPr>
          <w:rFonts w:ascii="Arial" w:hAnsi="Arial" w:cs="Arial"/>
          <w:i w:val="0"/>
          <w:szCs w:val="24"/>
        </w:rPr>
        <w:t>1.2</w:t>
      </w:r>
      <w:r w:rsidRPr="00D27E6D">
        <w:rPr>
          <w:rFonts w:ascii="Arial" w:hAnsi="Arial" w:cs="Arial"/>
          <w:i w:val="0"/>
          <w:szCs w:val="24"/>
        </w:rPr>
        <w:tab/>
        <w:t xml:space="preserve">The number of weeks the service was operational during the reporting period: </w:t>
      </w:r>
      <w:r w:rsidRPr="00D27E6D">
        <w:rPr>
          <w:rFonts w:ascii="Arial" w:hAnsi="Arial" w:cs="Arial"/>
          <w:i w:val="0"/>
          <w:szCs w:val="24"/>
          <w:u w:val="single"/>
        </w:rPr>
        <w:t>25</w:t>
      </w:r>
    </w:p>
    <w:p w14:paraId="5CE0F4BA" w14:textId="77777777" w:rsidR="003119B1" w:rsidRPr="00D27E6D" w:rsidRDefault="003119B1" w:rsidP="003119B1">
      <w:pPr>
        <w:pStyle w:val="Heading2"/>
        <w:keepNext w:val="0"/>
        <w:tabs>
          <w:tab w:val="right" w:leader="underscore" w:pos="2268"/>
        </w:tabs>
        <w:rPr>
          <w:rFonts w:ascii="Arial" w:hAnsi="Arial" w:cs="Arial"/>
          <w:i w:val="0"/>
          <w:szCs w:val="24"/>
        </w:rPr>
      </w:pPr>
      <w:r w:rsidRPr="00D27E6D">
        <w:rPr>
          <w:rFonts w:ascii="Arial" w:hAnsi="Arial" w:cs="Arial"/>
          <w:i w:val="0"/>
          <w:szCs w:val="24"/>
        </w:rPr>
        <w:t>1.3</w:t>
      </w:r>
      <w:r w:rsidRPr="00D27E6D">
        <w:rPr>
          <w:rFonts w:ascii="Arial" w:hAnsi="Arial" w:cs="Arial"/>
          <w:i w:val="0"/>
          <w:szCs w:val="24"/>
        </w:rPr>
        <w:tab/>
        <w:t xml:space="preserve">If appropriate, description and explanation of any periods of time during the reporting period when the service was not available at 100% funded capacity: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19B1" w:rsidRPr="00D27E6D" w14:paraId="12F301DE" w14:textId="77777777" w:rsidTr="003119B1">
        <w:trPr>
          <w:trHeight w:val="1606"/>
        </w:trPr>
        <w:tc>
          <w:tcPr>
            <w:tcW w:w="9498" w:type="dxa"/>
            <w:shd w:val="clear" w:color="auto" w:fill="auto"/>
          </w:tcPr>
          <w:p w14:paraId="3D19698C" w14:textId="77777777" w:rsidR="003119B1" w:rsidRPr="00D27E6D" w:rsidRDefault="003119B1" w:rsidP="003119B1">
            <w:pPr>
              <w:spacing w:before="100" w:after="100"/>
              <w:rPr>
                <w:rFonts w:eastAsia="Calibri" w:cs="Arial"/>
                <w:szCs w:val="24"/>
              </w:rPr>
            </w:pPr>
            <w:r w:rsidRPr="00D27E6D">
              <w:rPr>
                <w:rFonts w:eastAsia="Calibri" w:cs="Arial"/>
                <w:szCs w:val="24"/>
              </w:rPr>
              <w:t>Christmas Closure 20/12/19 – 6/1/20</w:t>
            </w:r>
          </w:p>
        </w:tc>
      </w:tr>
    </w:tbl>
    <w:p w14:paraId="297E8F48" w14:textId="0F9B6B9B" w:rsidR="003119B1" w:rsidRPr="00D27E6D" w:rsidRDefault="003119B1" w:rsidP="001114C0">
      <w:pPr>
        <w:spacing w:after="60"/>
        <w:ind w:left="567" w:hanging="567"/>
        <w:jc w:val="both"/>
        <w:rPr>
          <w:rFonts w:cs="Arial"/>
          <w:szCs w:val="24"/>
        </w:rPr>
      </w:pPr>
      <w:r w:rsidRPr="00D27E6D">
        <w:rPr>
          <w:rFonts w:cs="Arial"/>
          <w:highlight w:val="yellow"/>
        </w:rPr>
        <w:br w:type="page"/>
      </w:r>
    </w:p>
    <w:p w14:paraId="71E355D0" w14:textId="77777777" w:rsidR="003119B1" w:rsidRPr="00D27E6D" w:rsidRDefault="003119B1" w:rsidP="003119B1">
      <w:pPr>
        <w:jc w:val="both"/>
        <w:rPr>
          <w:rFonts w:cs="Arial"/>
          <w:b/>
          <w:sz w:val="28"/>
          <w:szCs w:val="28"/>
          <w:u w:val="single"/>
        </w:rPr>
      </w:pPr>
      <w:r w:rsidRPr="00D27E6D">
        <w:rPr>
          <w:rFonts w:cs="Arial"/>
          <w:b/>
          <w:sz w:val="28"/>
          <w:szCs w:val="28"/>
          <w:u w:val="single"/>
        </w:rPr>
        <w:lastRenderedPageBreak/>
        <w:t>SERVICE ONE - HEALTH CONSUMER: INDIVIDUAL SUPPORT</w:t>
      </w:r>
    </w:p>
    <w:p w14:paraId="395FFFE1" w14:textId="77777777" w:rsidR="003119B1" w:rsidRPr="00D27E6D" w:rsidRDefault="003119B1" w:rsidP="003119B1">
      <w:pPr>
        <w:pStyle w:val="BodyTextIndent3"/>
        <w:jc w:val="both"/>
        <w:rPr>
          <w:rFonts w:ascii="Arial" w:hAnsi="Arial" w:cs="Arial"/>
        </w:rPr>
      </w:pPr>
    </w:p>
    <w:p w14:paraId="32E82332"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b/>
          <w:sz w:val="10"/>
          <w:szCs w:val="10"/>
        </w:rPr>
      </w:pPr>
    </w:p>
    <w:p w14:paraId="0E9B0172"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ind w:left="567" w:hanging="567"/>
        <w:jc w:val="both"/>
        <w:rPr>
          <w:rFonts w:cs="Arial"/>
          <w:b/>
          <w:szCs w:val="24"/>
        </w:rPr>
      </w:pPr>
      <w:r w:rsidRPr="00D27E6D">
        <w:rPr>
          <w:rFonts w:cs="Arial"/>
          <w:b/>
          <w:szCs w:val="24"/>
        </w:rPr>
        <w:t xml:space="preserve">2. </w:t>
      </w:r>
      <w:r w:rsidRPr="00D27E6D">
        <w:rPr>
          <w:rFonts w:cs="Arial"/>
          <w:b/>
          <w:szCs w:val="24"/>
        </w:rPr>
        <w:tab/>
        <w:t>DESCRIPTION OF SERVICE USERS</w:t>
      </w:r>
    </w:p>
    <w:p w14:paraId="6B932271"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sz w:val="10"/>
          <w:szCs w:val="10"/>
        </w:rPr>
      </w:pPr>
    </w:p>
    <w:p w14:paraId="069D3374" w14:textId="77777777" w:rsidR="003119B1" w:rsidRPr="00D27E6D" w:rsidRDefault="003119B1" w:rsidP="003119B1">
      <w:pPr>
        <w:rPr>
          <w:rFonts w:cs="Arial"/>
          <w:lang w:val="en-US" w:eastAsia="en-US"/>
        </w:rPr>
      </w:pPr>
    </w:p>
    <w:p w14:paraId="57CB99EB"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38DCAFBA"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Cs w:val="24"/>
        </w:rPr>
      </w:pPr>
      <w:r w:rsidRPr="00D27E6D">
        <w:rPr>
          <w:rFonts w:cs="Arial"/>
          <w:b/>
          <w:szCs w:val="24"/>
        </w:rPr>
        <w:t>KEY ELEMENT 1 – Individual Support</w:t>
      </w:r>
    </w:p>
    <w:p w14:paraId="054E46DE"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27017363" w14:textId="77777777" w:rsidR="003119B1" w:rsidRPr="00D27E6D" w:rsidRDefault="003119B1" w:rsidP="003119B1">
      <w:pPr>
        <w:jc w:val="both"/>
        <w:rPr>
          <w:rFonts w:cs="Arial"/>
          <w:szCs w:val="24"/>
        </w:rPr>
      </w:pPr>
    </w:p>
    <w:p w14:paraId="7DB47467" w14:textId="77777777" w:rsidR="003119B1" w:rsidRPr="00D27E6D" w:rsidRDefault="003119B1" w:rsidP="003119B1">
      <w:pPr>
        <w:spacing w:after="120"/>
        <w:jc w:val="both"/>
        <w:rPr>
          <w:rFonts w:cs="Arial"/>
          <w:szCs w:val="24"/>
        </w:rPr>
      </w:pPr>
      <w:r w:rsidRPr="00D27E6D">
        <w:rPr>
          <w:rFonts w:cs="Arial"/>
          <w:szCs w:val="24"/>
        </w:rPr>
        <w:t>Was this Key Element selected as part of the service model in your Service Agreement?</w:t>
      </w:r>
    </w:p>
    <w:p w14:paraId="0EE292A6" w14:textId="77777777" w:rsidR="003119B1" w:rsidRPr="00D27E6D" w:rsidRDefault="003119B1" w:rsidP="003119B1">
      <w:pPr>
        <w:jc w:val="center"/>
        <w:rPr>
          <w:rFonts w:cs="Arial"/>
          <w:szCs w:val="24"/>
        </w:rPr>
      </w:pPr>
      <w:r w:rsidRPr="00D27E6D">
        <w:rPr>
          <w:rFonts w:cs="Arial"/>
          <w:szCs w:val="24"/>
        </w:rPr>
        <w:t>Yes</w:t>
      </w:r>
      <w:r w:rsidRPr="00D27E6D">
        <w:rPr>
          <w:rFonts w:cs="Arial"/>
          <w:szCs w:val="24"/>
        </w:rPr>
        <w:tab/>
      </w:r>
      <w:r w:rsidRPr="00D27E6D">
        <w:rPr>
          <w:rFonts w:cs="Arial"/>
          <w:sz w:val="32"/>
          <w:szCs w:val="32"/>
        </w:rPr>
        <w:t>X</w:t>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2520AE44" w14:textId="77777777" w:rsidR="003119B1" w:rsidRPr="00D27E6D" w:rsidRDefault="003119B1" w:rsidP="003119B1">
      <w:pPr>
        <w:jc w:val="both"/>
        <w:rPr>
          <w:rFonts w:cs="Arial"/>
          <w:szCs w:val="24"/>
        </w:rPr>
      </w:pPr>
    </w:p>
    <w:p w14:paraId="71CA36E0" w14:textId="77777777" w:rsidR="003119B1" w:rsidRPr="00D27E6D" w:rsidRDefault="003119B1" w:rsidP="003119B1">
      <w:pPr>
        <w:jc w:val="both"/>
        <w:rPr>
          <w:rFonts w:cs="Arial"/>
          <w:b/>
          <w:szCs w:val="24"/>
        </w:rPr>
      </w:pPr>
      <w:r w:rsidRPr="00D27E6D">
        <w:rPr>
          <w:rFonts w:cs="Arial"/>
          <w:szCs w:val="24"/>
        </w:rPr>
        <w:t xml:space="preserve">If yes, you are required to submit data for all of the tables under 2.1 and 2.2.  </w:t>
      </w:r>
    </w:p>
    <w:p w14:paraId="75A816D9" w14:textId="77777777" w:rsidR="003119B1" w:rsidRPr="00D27E6D" w:rsidRDefault="003119B1" w:rsidP="003119B1">
      <w:pPr>
        <w:rPr>
          <w:rFonts w:cs="Arial"/>
          <w:lang w:val="en-US" w:eastAsia="en-US"/>
        </w:rPr>
      </w:pPr>
    </w:p>
    <w:p w14:paraId="4C817D31" w14:textId="77777777" w:rsidR="003119B1" w:rsidRPr="00D27E6D" w:rsidRDefault="003119B1" w:rsidP="003119B1">
      <w:pPr>
        <w:pStyle w:val="Heading2"/>
        <w:spacing w:after="0"/>
        <w:rPr>
          <w:rFonts w:ascii="Arial" w:hAnsi="Arial" w:cs="Arial"/>
          <w:i w:val="0"/>
          <w:szCs w:val="24"/>
        </w:rPr>
      </w:pPr>
      <w:r w:rsidRPr="00D27E6D">
        <w:rPr>
          <w:rFonts w:ascii="Arial" w:hAnsi="Arial" w:cs="Arial"/>
          <w:i w:val="0"/>
          <w:szCs w:val="24"/>
        </w:rPr>
        <w:t>2.1</w:t>
      </w:r>
      <w:r w:rsidRPr="00D27E6D">
        <w:rPr>
          <w:rFonts w:ascii="Arial" w:hAnsi="Arial" w:cs="Arial"/>
          <w:i w:val="0"/>
          <w:szCs w:val="24"/>
        </w:rPr>
        <w:tab/>
        <w:t xml:space="preserve">The number and characteristics of </w:t>
      </w:r>
      <w:r w:rsidRPr="00D27E6D">
        <w:rPr>
          <w:rFonts w:ascii="Arial" w:hAnsi="Arial" w:cs="Arial"/>
          <w:b/>
          <w:i w:val="0"/>
          <w:szCs w:val="24"/>
        </w:rPr>
        <w:t>individuals</w:t>
      </w:r>
      <w:r w:rsidRPr="00D27E6D">
        <w:rPr>
          <w:rFonts w:ascii="Arial" w:hAnsi="Arial" w:cs="Arial"/>
          <w:i w:val="0"/>
          <w:szCs w:val="24"/>
        </w:rPr>
        <w:t xml:space="preserve"> who received Individual Support.</w:t>
      </w:r>
    </w:p>
    <w:p w14:paraId="1EAC8C1B" w14:textId="77777777" w:rsidR="003119B1" w:rsidRPr="00D27E6D" w:rsidRDefault="003119B1" w:rsidP="003119B1">
      <w:pPr>
        <w:jc w:val="both"/>
        <w:rPr>
          <w:rFonts w:cs="Arial"/>
          <w:lang w:val="en-GB" w:eastAsia="en-US"/>
        </w:rPr>
      </w:pPr>
    </w:p>
    <w:p w14:paraId="5C87B056" w14:textId="77777777" w:rsidR="003119B1" w:rsidRPr="00D27E6D" w:rsidRDefault="003119B1" w:rsidP="003119B1">
      <w:pPr>
        <w:spacing w:after="60"/>
        <w:ind w:left="567" w:hanging="567"/>
        <w:jc w:val="both"/>
        <w:rPr>
          <w:rFonts w:cs="Arial"/>
          <w:szCs w:val="24"/>
        </w:rPr>
      </w:pPr>
      <w:r w:rsidRPr="00D27E6D">
        <w:rPr>
          <w:rFonts w:cs="Arial"/>
          <w:szCs w:val="24"/>
        </w:rPr>
        <w:t>a)</w:t>
      </w:r>
      <w:r w:rsidRPr="00D27E6D">
        <w:rPr>
          <w:rFonts w:cs="Arial"/>
          <w:szCs w:val="24"/>
        </w:rPr>
        <w:tab/>
        <w:t>Gender</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1E135501" w14:textId="77777777" w:rsidTr="003119B1">
        <w:trPr>
          <w:trHeight w:val="20"/>
        </w:trPr>
        <w:tc>
          <w:tcPr>
            <w:tcW w:w="6663" w:type="dxa"/>
            <w:shd w:val="pct5" w:color="auto" w:fill="auto"/>
          </w:tcPr>
          <w:p w14:paraId="5C84CCD9"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Gender</w:t>
            </w:r>
          </w:p>
        </w:tc>
        <w:tc>
          <w:tcPr>
            <w:tcW w:w="1984" w:type="dxa"/>
            <w:shd w:val="pct5" w:color="auto" w:fill="auto"/>
          </w:tcPr>
          <w:p w14:paraId="6DB39977"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4436D7AB" w14:textId="77777777" w:rsidTr="003119B1">
        <w:trPr>
          <w:trHeight w:val="414"/>
        </w:trPr>
        <w:tc>
          <w:tcPr>
            <w:tcW w:w="6663" w:type="dxa"/>
          </w:tcPr>
          <w:p w14:paraId="66B0DB0E" w14:textId="77777777" w:rsidR="003119B1" w:rsidRPr="00D27E6D" w:rsidRDefault="003119B1" w:rsidP="003119B1">
            <w:pPr>
              <w:spacing w:before="40" w:after="40"/>
              <w:jc w:val="both"/>
              <w:rPr>
                <w:rFonts w:cs="Arial"/>
                <w:sz w:val="22"/>
              </w:rPr>
            </w:pPr>
            <w:r w:rsidRPr="00D27E6D">
              <w:rPr>
                <w:rFonts w:cs="Arial"/>
                <w:sz w:val="22"/>
              </w:rPr>
              <w:t>Female</w:t>
            </w:r>
          </w:p>
        </w:tc>
        <w:tc>
          <w:tcPr>
            <w:tcW w:w="1984" w:type="dxa"/>
          </w:tcPr>
          <w:p w14:paraId="29D0A42B"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168</w:t>
            </w:r>
          </w:p>
        </w:tc>
      </w:tr>
      <w:tr w:rsidR="003119B1" w:rsidRPr="00D27E6D" w14:paraId="691533D1" w14:textId="77777777" w:rsidTr="003119B1">
        <w:trPr>
          <w:trHeight w:val="20"/>
        </w:trPr>
        <w:tc>
          <w:tcPr>
            <w:tcW w:w="6663" w:type="dxa"/>
          </w:tcPr>
          <w:p w14:paraId="06FC90FE" w14:textId="77777777" w:rsidR="003119B1" w:rsidRPr="00D27E6D" w:rsidRDefault="003119B1" w:rsidP="003119B1">
            <w:pPr>
              <w:spacing w:before="40" w:after="40"/>
              <w:jc w:val="both"/>
              <w:rPr>
                <w:rFonts w:cs="Arial"/>
                <w:sz w:val="22"/>
              </w:rPr>
            </w:pPr>
            <w:r w:rsidRPr="00D27E6D">
              <w:rPr>
                <w:rFonts w:cs="Arial"/>
                <w:sz w:val="22"/>
              </w:rPr>
              <w:t>Male</w:t>
            </w:r>
          </w:p>
        </w:tc>
        <w:tc>
          <w:tcPr>
            <w:tcW w:w="1984" w:type="dxa"/>
          </w:tcPr>
          <w:p w14:paraId="225319E5"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91</w:t>
            </w:r>
          </w:p>
        </w:tc>
      </w:tr>
      <w:tr w:rsidR="003119B1" w:rsidRPr="00D27E6D" w14:paraId="0A9EAADC" w14:textId="77777777" w:rsidTr="003119B1">
        <w:trPr>
          <w:trHeight w:val="20"/>
        </w:trPr>
        <w:tc>
          <w:tcPr>
            <w:tcW w:w="6663" w:type="dxa"/>
          </w:tcPr>
          <w:p w14:paraId="6D71B9A8"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Unknown</w:t>
            </w:r>
          </w:p>
        </w:tc>
        <w:tc>
          <w:tcPr>
            <w:tcW w:w="1984" w:type="dxa"/>
          </w:tcPr>
          <w:p w14:paraId="3EEC4EFA"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w:t>
            </w:r>
          </w:p>
        </w:tc>
      </w:tr>
      <w:tr w:rsidR="003119B1" w:rsidRPr="00D27E6D" w14:paraId="7F771041" w14:textId="77777777" w:rsidTr="003119B1">
        <w:trPr>
          <w:trHeight w:val="20"/>
        </w:trPr>
        <w:tc>
          <w:tcPr>
            <w:tcW w:w="6663" w:type="dxa"/>
          </w:tcPr>
          <w:p w14:paraId="040D6BD4"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 xml:space="preserve">TOTAL  </w:t>
            </w:r>
            <w:r w:rsidRPr="00D27E6D">
              <w:rPr>
                <w:rFonts w:ascii="Arial" w:hAnsi="Arial" w:cs="Arial"/>
                <w:b/>
                <w:i/>
              </w:rPr>
              <w:t>(Total of all tables in 2.1 should be the same)</w:t>
            </w:r>
          </w:p>
        </w:tc>
        <w:tc>
          <w:tcPr>
            <w:tcW w:w="1984" w:type="dxa"/>
          </w:tcPr>
          <w:p w14:paraId="11EE5672"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15B77A56" w14:textId="77777777" w:rsidR="003119B1" w:rsidRPr="00D27E6D" w:rsidRDefault="003119B1" w:rsidP="003119B1">
      <w:pPr>
        <w:jc w:val="both"/>
        <w:rPr>
          <w:rFonts w:cs="Arial"/>
          <w:i/>
          <w:szCs w:val="24"/>
        </w:rPr>
      </w:pPr>
    </w:p>
    <w:p w14:paraId="3ADCFE4C" w14:textId="77777777" w:rsidR="003119B1" w:rsidRPr="00D27E6D" w:rsidRDefault="003119B1" w:rsidP="003119B1">
      <w:pPr>
        <w:spacing w:after="60"/>
        <w:ind w:left="567" w:hanging="567"/>
        <w:jc w:val="both"/>
        <w:rPr>
          <w:rFonts w:cs="Arial"/>
          <w:szCs w:val="24"/>
        </w:rPr>
      </w:pPr>
      <w:r w:rsidRPr="00D27E6D">
        <w:rPr>
          <w:rFonts w:cs="Arial"/>
          <w:szCs w:val="24"/>
        </w:rPr>
        <w:t>b)</w:t>
      </w:r>
      <w:r w:rsidRPr="00D27E6D">
        <w:rPr>
          <w:rFonts w:cs="Arial"/>
          <w:szCs w:val="24"/>
        </w:rPr>
        <w:tab/>
        <w:t>Age</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37CFC197" w14:textId="77777777" w:rsidTr="003119B1">
        <w:trPr>
          <w:cantSplit/>
        </w:trPr>
        <w:tc>
          <w:tcPr>
            <w:tcW w:w="6663" w:type="dxa"/>
            <w:shd w:val="pct5" w:color="auto" w:fill="auto"/>
          </w:tcPr>
          <w:p w14:paraId="4B148745"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Age</w:t>
            </w:r>
          </w:p>
        </w:tc>
        <w:tc>
          <w:tcPr>
            <w:tcW w:w="1984" w:type="dxa"/>
            <w:shd w:val="pct5" w:color="auto" w:fill="auto"/>
          </w:tcPr>
          <w:p w14:paraId="6D963DDA"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676B6EB2" w14:textId="77777777" w:rsidTr="003119B1">
        <w:trPr>
          <w:cantSplit/>
        </w:trPr>
        <w:tc>
          <w:tcPr>
            <w:tcW w:w="6663" w:type="dxa"/>
          </w:tcPr>
          <w:p w14:paraId="38429F30" w14:textId="77777777" w:rsidR="003119B1" w:rsidRPr="00D27E6D" w:rsidRDefault="003119B1" w:rsidP="003119B1">
            <w:pPr>
              <w:spacing w:before="40" w:after="40"/>
              <w:jc w:val="both"/>
              <w:rPr>
                <w:rFonts w:cs="Arial"/>
                <w:sz w:val="22"/>
              </w:rPr>
            </w:pPr>
            <w:r w:rsidRPr="00D27E6D">
              <w:rPr>
                <w:rFonts w:cs="Arial"/>
                <w:sz w:val="22"/>
              </w:rPr>
              <w:t>Under 20 years</w:t>
            </w:r>
          </w:p>
        </w:tc>
        <w:tc>
          <w:tcPr>
            <w:tcW w:w="1984" w:type="dxa"/>
          </w:tcPr>
          <w:p w14:paraId="6EE1CC67"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9</w:t>
            </w:r>
          </w:p>
        </w:tc>
      </w:tr>
      <w:tr w:rsidR="003119B1" w:rsidRPr="00D27E6D" w14:paraId="5D9DA954" w14:textId="77777777" w:rsidTr="003119B1">
        <w:trPr>
          <w:cantSplit/>
        </w:trPr>
        <w:tc>
          <w:tcPr>
            <w:tcW w:w="6663" w:type="dxa"/>
          </w:tcPr>
          <w:p w14:paraId="1F82966E" w14:textId="77777777" w:rsidR="003119B1" w:rsidRPr="00D27E6D" w:rsidRDefault="003119B1" w:rsidP="003119B1">
            <w:pPr>
              <w:spacing w:before="40" w:after="40"/>
              <w:jc w:val="both"/>
              <w:rPr>
                <w:rFonts w:cs="Arial"/>
                <w:sz w:val="22"/>
              </w:rPr>
            </w:pPr>
            <w:r w:rsidRPr="00D27E6D">
              <w:rPr>
                <w:rFonts w:cs="Arial"/>
                <w:sz w:val="22"/>
              </w:rPr>
              <w:t>20-29 years</w:t>
            </w:r>
          </w:p>
        </w:tc>
        <w:tc>
          <w:tcPr>
            <w:tcW w:w="1984" w:type="dxa"/>
          </w:tcPr>
          <w:p w14:paraId="6FD1C5C9"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22</w:t>
            </w:r>
          </w:p>
        </w:tc>
      </w:tr>
      <w:tr w:rsidR="003119B1" w:rsidRPr="00D27E6D" w14:paraId="05C2CBF4" w14:textId="77777777" w:rsidTr="003119B1">
        <w:trPr>
          <w:cantSplit/>
        </w:trPr>
        <w:tc>
          <w:tcPr>
            <w:tcW w:w="6663" w:type="dxa"/>
          </w:tcPr>
          <w:p w14:paraId="0475D85B" w14:textId="77777777" w:rsidR="003119B1" w:rsidRPr="00D27E6D" w:rsidRDefault="003119B1" w:rsidP="003119B1">
            <w:pPr>
              <w:spacing w:before="40" w:after="40"/>
              <w:jc w:val="both"/>
              <w:rPr>
                <w:rFonts w:cs="Arial"/>
                <w:sz w:val="22"/>
              </w:rPr>
            </w:pPr>
            <w:r w:rsidRPr="00D27E6D">
              <w:rPr>
                <w:rFonts w:cs="Arial"/>
                <w:sz w:val="22"/>
              </w:rPr>
              <w:t>30-39 years</w:t>
            </w:r>
          </w:p>
        </w:tc>
        <w:tc>
          <w:tcPr>
            <w:tcW w:w="1984" w:type="dxa"/>
          </w:tcPr>
          <w:p w14:paraId="37F9D08F"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45</w:t>
            </w:r>
          </w:p>
        </w:tc>
      </w:tr>
      <w:tr w:rsidR="003119B1" w:rsidRPr="00D27E6D" w14:paraId="75F5C281" w14:textId="77777777" w:rsidTr="003119B1">
        <w:trPr>
          <w:cantSplit/>
        </w:trPr>
        <w:tc>
          <w:tcPr>
            <w:tcW w:w="6663" w:type="dxa"/>
          </w:tcPr>
          <w:p w14:paraId="1D17067E"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40-49 years</w:t>
            </w:r>
          </w:p>
        </w:tc>
        <w:tc>
          <w:tcPr>
            <w:tcW w:w="1984" w:type="dxa"/>
          </w:tcPr>
          <w:p w14:paraId="1760C1C1"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67</w:t>
            </w:r>
          </w:p>
        </w:tc>
      </w:tr>
      <w:tr w:rsidR="003119B1" w:rsidRPr="00D27E6D" w14:paraId="28548284" w14:textId="77777777" w:rsidTr="003119B1">
        <w:trPr>
          <w:cantSplit/>
        </w:trPr>
        <w:tc>
          <w:tcPr>
            <w:tcW w:w="6663" w:type="dxa"/>
          </w:tcPr>
          <w:p w14:paraId="7033D44F"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50-59 years</w:t>
            </w:r>
          </w:p>
        </w:tc>
        <w:tc>
          <w:tcPr>
            <w:tcW w:w="1984" w:type="dxa"/>
          </w:tcPr>
          <w:p w14:paraId="0F64C7DF"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49</w:t>
            </w:r>
          </w:p>
        </w:tc>
      </w:tr>
      <w:tr w:rsidR="003119B1" w:rsidRPr="00D27E6D" w14:paraId="2DD496C4" w14:textId="77777777" w:rsidTr="003119B1">
        <w:trPr>
          <w:cantSplit/>
        </w:trPr>
        <w:tc>
          <w:tcPr>
            <w:tcW w:w="6663" w:type="dxa"/>
          </w:tcPr>
          <w:p w14:paraId="4D1FC6E3"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60 years and over</w:t>
            </w:r>
          </w:p>
        </w:tc>
        <w:tc>
          <w:tcPr>
            <w:tcW w:w="1984" w:type="dxa"/>
          </w:tcPr>
          <w:p w14:paraId="571DD080"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59</w:t>
            </w:r>
          </w:p>
        </w:tc>
      </w:tr>
      <w:tr w:rsidR="003119B1" w:rsidRPr="00D27E6D" w14:paraId="30CA990B" w14:textId="77777777" w:rsidTr="003119B1">
        <w:trPr>
          <w:cantSplit/>
        </w:trPr>
        <w:tc>
          <w:tcPr>
            <w:tcW w:w="6663" w:type="dxa"/>
          </w:tcPr>
          <w:p w14:paraId="4FA8B5FE"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Unknown</w:t>
            </w:r>
          </w:p>
        </w:tc>
        <w:tc>
          <w:tcPr>
            <w:tcW w:w="1984" w:type="dxa"/>
          </w:tcPr>
          <w:p w14:paraId="165AB47B"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9</w:t>
            </w:r>
          </w:p>
        </w:tc>
      </w:tr>
      <w:tr w:rsidR="003119B1" w:rsidRPr="00D27E6D" w14:paraId="41DBD580" w14:textId="77777777" w:rsidTr="003119B1">
        <w:trPr>
          <w:cantSplit/>
        </w:trPr>
        <w:tc>
          <w:tcPr>
            <w:tcW w:w="6663" w:type="dxa"/>
          </w:tcPr>
          <w:p w14:paraId="675E03F9"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 xml:space="preserve">TOTAL  </w:t>
            </w:r>
            <w:r w:rsidRPr="00D27E6D">
              <w:rPr>
                <w:rFonts w:ascii="Arial" w:hAnsi="Arial" w:cs="Arial"/>
                <w:b/>
                <w:i/>
              </w:rPr>
              <w:t>(Total of all tables in 2.1 should be the same)</w:t>
            </w:r>
          </w:p>
        </w:tc>
        <w:tc>
          <w:tcPr>
            <w:tcW w:w="1984" w:type="dxa"/>
          </w:tcPr>
          <w:p w14:paraId="1CCB6484"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299A5629" w14:textId="77777777" w:rsidR="003119B1" w:rsidRPr="00D27E6D" w:rsidRDefault="003119B1" w:rsidP="003119B1">
      <w:pPr>
        <w:jc w:val="both"/>
        <w:rPr>
          <w:rFonts w:cs="Arial"/>
          <w:szCs w:val="24"/>
        </w:rPr>
      </w:pPr>
    </w:p>
    <w:p w14:paraId="20E82163" w14:textId="77777777" w:rsidR="003119B1" w:rsidRPr="00D27E6D" w:rsidRDefault="003119B1" w:rsidP="003119B1">
      <w:pPr>
        <w:spacing w:after="60"/>
        <w:jc w:val="both"/>
        <w:rPr>
          <w:rFonts w:cs="Arial"/>
          <w:szCs w:val="24"/>
        </w:rPr>
      </w:pPr>
      <w:r w:rsidRPr="00D27E6D">
        <w:rPr>
          <w:rFonts w:cs="Arial"/>
          <w:szCs w:val="24"/>
        </w:rPr>
        <w:t>c)</w:t>
      </w:r>
      <w:r w:rsidRPr="00D27E6D">
        <w:rPr>
          <w:rFonts w:cs="Arial"/>
          <w:szCs w:val="24"/>
        </w:rPr>
        <w:tab/>
        <w:t>Ethnicity</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154EF144" w14:textId="77777777" w:rsidTr="003119B1">
        <w:trPr>
          <w:cantSplit/>
        </w:trPr>
        <w:tc>
          <w:tcPr>
            <w:tcW w:w="6663" w:type="dxa"/>
            <w:shd w:val="pct5" w:color="auto" w:fill="auto"/>
          </w:tcPr>
          <w:p w14:paraId="0455992D"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Ethnicity</w:t>
            </w:r>
          </w:p>
        </w:tc>
        <w:tc>
          <w:tcPr>
            <w:tcW w:w="1984" w:type="dxa"/>
            <w:shd w:val="pct5" w:color="auto" w:fill="auto"/>
          </w:tcPr>
          <w:p w14:paraId="62E20E64"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74EFBE3A" w14:textId="77777777" w:rsidTr="003119B1">
        <w:trPr>
          <w:cantSplit/>
        </w:trPr>
        <w:tc>
          <w:tcPr>
            <w:tcW w:w="6663" w:type="dxa"/>
          </w:tcPr>
          <w:p w14:paraId="108A7681" w14:textId="77777777" w:rsidR="003119B1" w:rsidRPr="00D27E6D" w:rsidRDefault="003119B1" w:rsidP="003119B1">
            <w:pPr>
              <w:spacing w:before="40" w:after="40"/>
              <w:jc w:val="both"/>
              <w:rPr>
                <w:rFonts w:cs="Arial"/>
                <w:sz w:val="22"/>
              </w:rPr>
            </w:pPr>
            <w:r w:rsidRPr="00D27E6D">
              <w:rPr>
                <w:rFonts w:cs="Arial"/>
                <w:sz w:val="22"/>
              </w:rPr>
              <w:t>Aboriginal/ Torres Strait Islander</w:t>
            </w:r>
          </w:p>
        </w:tc>
        <w:tc>
          <w:tcPr>
            <w:tcW w:w="1984" w:type="dxa"/>
          </w:tcPr>
          <w:p w14:paraId="2AF0DA34"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13</w:t>
            </w:r>
          </w:p>
        </w:tc>
      </w:tr>
      <w:tr w:rsidR="003119B1" w:rsidRPr="00D27E6D" w14:paraId="4B3B2A98" w14:textId="77777777" w:rsidTr="003119B1">
        <w:trPr>
          <w:cantSplit/>
        </w:trPr>
        <w:tc>
          <w:tcPr>
            <w:tcW w:w="6663" w:type="dxa"/>
          </w:tcPr>
          <w:p w14:paraId="2C619FE6" w14:textId="77777777" w:rsidR="003119B1" w:rsidRPr="00D27E6D" w:rsidRDefault="003119B1" w:rsidP="003119B1">
            <w:pPr>
              <w:spacing w:before="40"/>
              <w:jc w:val="both"/>
              <w:rPr>
                <w:rFonts w:cs="Arial"/>
                <w:sz w:val="22"/>
              </w:rPr>
            </w:pPr>
            <w:r w:rsidRPr="00D27E6D">
              <w:rPr>
                <w:rFonts w:cs="Arial"/>
                <w:sz w:val="22"/>
              </w:rPr>
              <w:t>Culturally and Linguistically Diverse Background</w:t>
            </w:r>
          </w:p>
          <w:p w14:paraId="383FF287" w14:textId="77777777" w:rsidR="003119B1" w:rsidRPr="00D27E6D" w:rsidRDefault="003119B1" w:rsidP="003119B1">
            <w:pPr>
              <w:spacing w:before="40" w:after="40"/>
              <w:jc w:val="both"/>
              <w:rPr>
                <w:rFonts w:cs="Arial"/>
                <w:sz w:val="22"/>
              </w:rPr>
            </w:pPr>
            <w:r w:rsidRPr="00D27E6D">
              <w:rPr>
                <w:rFonts w:cs="Arial"/>
                <w:sz w:val="16"/>
                <w:szCs w:val="16"/>
              </w:rPr>
              <w:t xml:space="preserve">This includes those who self -identify that born overseas </w:t>
            </w:r>
            <w:r w:rsidRPr="00D27E6D">
              <w:rPr>
                <w:rFonts w:cs="Arial"/>
                <w:b/>
                <w:sz w:val="16"/>
                <w:szCs w:val="16"/>
              </w:rPr>
              <w:t>for countries other than</w:t>
            </w:r>
            <w:r w:rsidRPr="00D27E6D">
              <w:rPr>
                <w:rFonts w:cs="Arial"/>
                <w:sz w:val="22"/>
              </w:rPr>
              <w:t xml:space="preserve"> </w:t>
            </w:r>
            <w:r w:rsidRPr="00D27E6D">
              <w:rPr>
                <w:rFonts w:cs="Arial"/>
                <w:sz w:val="16"/>
                <w:szCs w:val="16"/>
              </w:rPr>
              <w:t>Canada; Republic of Ireland; New Zealand; South Africa; United Kingdom; and USA.</w:t>
            </w:r>
          </w:p>
        </w:tc>
        <w:tc>
          <w:tcPr>
            <w:tcW w:w="1984" w:type="dxa"/>
          </w:tcPr>
          <w:p w14:paraId="0847F2D2"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34</w:t>
            </w:r>
          </w:p>
        </w:tc>
      </w:tr>
      <w:tr w:rsidR="003119B1" w:rsidRPr="00D27E6D" w14:paraId="7E7CD04A" w14:textId="77777777" w:rsidTr="003119B1">
        <w:trPr>
          <w:cantSplit/>
        </w:trPr>
        <w:tc>
          <w:tcPr>
            <w:tcW w:w="6663" w:type="dxa"/>
          </w:tcPr>
          <w:p w14:paraId="37DDEDEC" w14:textId="77777777" w:rsidR="003119B1" w:rsidRPr="00D27E6D" w:rsidRDefault="003119B1" w:rsidP="003119B1">
            <w:pPr>
              <w:pStyle w:val="Table"/>
              <w:spacing w:before="40"/>
              <w:jc w:val="both"/>
              <w:rPr>
                <w:rFonts w:ascii="Arial" w:hAnsi="Arial" w:cs="Arial"/>
                <w:sz w:val="22"/>
              </w:rPr>
            </w:pPr>
            <w:r w:rsidRPr="00D27E6D">
              <w:rPr>
                <w:rFonts w:ascii="Arial" w:hAnsi="Arial" w:cs="Arial"/>
                <w:sz w:val="22"/>
              </w:rPr>
              <w:t xml:space="preserve">Other </w:t>
            </w:r>
          </w:p>
          <w:p w14:paraId="57FD555E"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b/>
                <w:sz w:val="16"/>
                <w:szCs w:val="16"/>
              </w:rPr>
              <w:t>This includes Australian born</w:t>
            </w:r>
            <w:r w:rsidRPr="00D27E6D">
              <w:rPr>
                <w:rFonts w:ascii="Arial" w:hAnsi="Arial" w:cs="Arial"/>
                <w:sz w:val="16"/>
                <w:szCs w:val="16"/>
              </w:rPr>
              <w:t xml:space="preserve"> (</w:t>
            </w:r>
            <w:r w:rsidRPr="00D27E6D">
              <w:rPr>
                <w:rFonts w:ascii="Arial" w:hAnsi="Arial" w:cs="Arial"/>
                <w:sz w:val="16"/>
                <w:szCs w:val="16"/>
                <w:u w:val="single"/>
              </w:rPr>
              <w:t>not</w:t>
            </w:r>
            <w:r w:rsidRPr="00D27E6D">
              <w:rPr>
                <w:rFonts w:ascii="Arial" w:hAnsi="Arial" w:cs="Arial"/>
                <w:sz w:val="16"/>
                <w:szCs w:val="16"/>
              </w:rPr>
              <w:t xml:space="preserve"> Aboriginal/Torres Strait Islander</w:t>
            </w:r>
            <w:r w:rsidRPr="00D27E6D">
              <w:rPr>
                <w:rFonts w:ascii="Arial" w:hAnsi="Arial" w:cs="Arial"/>
                <w:b/>
                <w:sz w:val="16"/>
                <w:szCs w:val="16"/>
              </w:rPr>
              <w:t>) and other main English speaking countries</w:t>
            </w:r>
            <w:r w:rsidRPr="00D27E6D">
              <w:rPr>
                <w:rFonts w:ascii="Arial" w:hAnsi="Arial" w:cs="Arial"/>
                <w:sz w:val="16"/>
                <w:szCs w:val="16"/>
              </w:rPr>
              <w:t xml:space="preserve"> (Canada; Republic of Ireland; New Zealand; South Africa; United Kingdom; and USA)</w:t>
            </w:r>
          </w:p>
        </w:tc>
        <w:tc>
          <w:tcPr>
            <w:tcW w:w="1984" w:type="dxa"/>
          </w:tcPr>
          <w:p w14:paraId="2CC0E0C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165</w:t>
            </w:r>
          </w:p>
        </w:tc>
      </w:tr>
      <w:tr w:rsidR="003119B1" w:rsidRPr="00D27E6D" w14:paraId="0A863B1C" w14:textId="77777777" w:rsidTr="003119B1">
        <w:trPr>
          <w:cantSplit/>
        </w:trPr>
        <w:tc>
          <w:tcPr>
            <w:tcW w:w="6663" w:type="dxa"/>
          </w:tcPr>
          <w:p w14:paraId="154FB374"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Unknown</w:t>
            </w:r>
          </w:p>
        </w:tc>
        <w:tc>
          <w:tcPr>
            <w:tcW w:w="1984" w:type="dxa"/>
          </w:tcPr>
          <w:p w14:paraId="2DA41354"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48</w:t>
            </w:r>
          </w:p>
        </w:tc>
      </w:tr>
      <w:tr w:rsidR="003119B1" w:rsidRPr="00D27E6D" w14:paraId="67AAEBEF" w14:textId="77777777" w:rsidTr="003119B1">
        <w:trPr>
          <w:cantSplit/>
        </w:trPr>
        <w:tc>
          <w:tcPr>
            <w:tcW w:w="6663" w:type="dxa"/>
          </w:tcPr>
          <w:p w14:paraId="5A96607C"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 xml:space="preserve">TOTAL  </w:t>
            </w:r>
            <w:r w:rsidRPr="00D27E6D">
              <w:rPr>
                <w:rFonts w:ascii="Arial" w:hAnsi="Arial" w:cs="Arial"/>
                <w:b/>
                <w:i/>
              </w:rPr>
              <w:t>(Total of all tables in 2.1 should be the same)</w:t>
            </w:r>
          </w:p>
        </w:tc>
        <w:tc>
          <w:tcPr>
            <w:tcW w:w="1984" w:type="dxa"/>
          </w:tcPr>
          <w:p w14:paraId="5600618B"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232A12E2" w14:textId="77777777" w:rsidR="003119B1" w:rsidRPr="00D27E6D" w:rsidRDefault="003119B1" w:rsidP="003119B1">
      <w:pPr>
        <w:ind w:left="720" w:hanging="578"/>
        <w:jc w:val="both"/>
        <w:rPr>
          <w:rFonts w:cs="Arial"/>
          <w:szCs w:val="24"/>
        </w:rPr>
      </w:pPr>
    </w:p>
    <w:p w14:paraId="20232086" w14:textId="77777777" w:rsidR="003119B1" w:rsidRPr="00D27E6D" w:rsidRDefault="003119B1" w:rsidP="003119B1">
      <w:pPr>
        <w:pStyle w:val="Heading2"/>
        <w:spacing w:after="0"/>
        <w:rPr>
          <w:rFonts w:ascii="Arial" w:hAnsi="Arial" w:cs="Arial"/>
          <w:i w:val="0"/>
          <w:szCs w:val="24"/>
        </w:rPr>
      </w:pPr>
      <w:r w:rsidRPr="00D27E6D">
        <w:rPr>
          <w:rFonts w:ascii="Arial" w:hAnsi="Arial" w:cs="Arial"/>
          <w:i w:val="0"/>
          <w:szCs w:val="24"/>
        </w:rPr>
        <w:t xml:space="preserve">2.2 </w:t>
      </w:r>
      <w:r w:rsidRPr="00D27E6D">
        <w:rPr>
          <w:rFonts w:ascii="Arial" w:hAnsi="Arial" w:cs="Arial"/>
          <w:i w:val="0"/>
          <w:szCs w:val="24"/>
        </w:rPr>
        <w:tab/>
        <w:t>The number of individuals who received Individual Support by health location/setting.</w:t>
      </w:r>
    </w:p>
    <w:p w14:paraId="7EA385E6" w14:textId="77777777" w:rsidR="003119B1" w:rsidRPr="00D27E6D" w:rsidRDefault="003119B1" w:rsidP="003119B1">
      <w:pPr>
        <w:spacing w:after="60"/>
        <w:ind w:left="567"/>
        <w:jc w:val="both"/>
        <w:rPr>
          <w:rFonts w:cs="Arial"/>
          <w:i/>
          <w:sz w:val="18"/>
          <w:szCs w:val="18"/>
        </w:rPr>
      </w:pPr>
      <w:r w:rsidRPr="00D27E6D">
        <w:rPr>
          <w:rFonts w:cs="Arial"/>
          <w:i/>
          <w:sz w:val="18"/>
          <w:szCs w:val="18"/>
        </w:rPr>
        <w:t>(Totals of all tables in 2.2 should be the same and equal that of 2.1)</w:t>
      </w:r>
    </w:p>
    <w:p w14:paraId="6254C4DC" w14:textId="77777777" w:rsidR="003119B1" w:rsidRPr="00D27E6D" w:rsidRDefault="003119B1" w:rsidP="003119B1">
      <w:pPr>
        <w:spacing w:after="60"/>
        <w:ind w:left="567"/>
        <w:jc w:val="both"/>
        <w:rPr>
          <w:rFonts w:cs="Arial"/>
          <w:i/>
          <w:sz w:val="18"/>
          <w:szCs w:val="18"/>
        </w:rPr>
      </w:pPr>
    </w:p>
    <w:p w14:paraId="691112F2" w14:textId="77777777" w:rsidR="003119B1" w:rsidRPr="00D27E6D" w:rsidRDefault="003119B1" w:rsidP="003119B1">
      <w:pPr>
        <w:spacing w:after="60"/>
        <w:ind w:left="567" w:hanging="567"/>
        <w:jc w:val="both"/>
        <w:rPr>
          <w:rFonts w:cs="Arial"/>
          <w:szCs w:val="24"/>
        </w:rPr>
      </w:pPr>
      <w:r w:rsidRPr="00D27E6D">
        <w:rPr>
          <w:rFonts w:cs="Arial"/>
          <w:szCs w:val="24"/>
        </w:rPr>
        <w:t>a)</w:t>
      </w:r>
      <w:r w:rsidRPr="00D27E6D">
        <w:rPr>
          <w:rFonts w:cs="Arial"/>
          <w:szCs w:val="24"/>
        </w:rPr>
        <w:tab/>
        <w:t>Health Setting</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5832D418" w14:textId="77777777" w:rsidTr="003119B1">
        <w:trPr>
          <w:trHeight w:val="20"/>
        </w:trPr>
        <w:tc>
          <w:tcPr>
            <w:tcW w:w="6663" w:type="dxa"/>
            <w:shd w:val="pct5" w:color="auto" w:fill="auto"/>
          </w:tcPr>
          <w:p w14:paraId="4F10C4C0"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Setting</w:t>
            </w:r>
          </w:p>
        </w:tc>
        <w:tc>
          <w:tcPr>
            <w:tcW w:w="1984" w:type="dxa"/>
            <w:shd w:val="pct5" w:color="auto" w:fill="auto"/>
          </w:tcPr>
          <w:p w14:paraId="5158D6BC"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43BE2379" w14:textId="77777777" w:rsidTr="003119B1">
        <w:trPr>
          <w:trHeight w:val="20"/>
        </w:trPr>
        <w:tc>
          <w:tcPr>
            <w:tcW w:w="6663" w:type="dxa"/>
          </w:tcPr>
          <w:p w14:paraId="30FF88D7" w14:textId="77777777" w:rsidR="003119B1" w:rsidRPr="00D27E6D" w:rsidRDefault="003119B1" w:rsidP="003119B1">
            <w:pPr>
              <w:spacing w:before="40" w:after="40"/>
              <w:jc w:val="both"/>
              <w:rPr>
                <w:rFonts w:cs="Arial"/>
                <w:sz w:val="22"/>
              </w:rPr>
            </w:pPr>
            <w:r w:rsidRPr="00D27E6D">
              <w:rPr>
                <w:rFonts w:cs="Arial"/>
                <w:sz w:val="22"/>
              </w:rPr>
              <w:t>Public Health</w:t>
            </w:r>
          </w:p>
        </w:tc>
        <w:tc>
          <w:tcPr>
            <w:tcW w:w="1984" w:type="dxa"/>
          </w:tcPr>
          <w:p w14:paraId="56317E11"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152</w:t>
            </w:r>
          </w:p>
        </w:tc>
      </w:tr>
      <w:tr w:rsidR="003119B1" w:rsidRPr="00D27E6D" w14:paraId="3A9780A3" w14:textId="77777777" w:rsidTr="003119B1">
        <w:trPr>
          <w:trHeight w:val="20"/>
        </w:trPr>
        <w:tc>
          <w:tcPr>
            <w:tcW w:w="6663" w:type="dxa"/>
          </w:tcPr>
          <w:p w14:paraId="7063B5DE" w14:textId="77777777" w:rsidR="003119B1" w:rsidRPr="00D27E6D" w:rsidRDefault="003119B1" w:rsidP="003119B1">
            <w:pPr>
              <w:spacing w:before="40" w:after="40"/>
              <w:jc w:val="both"/>
              <w:rPr>
                <w:rFonts w:cs="Arial"/>
                <w:sz w:val="22"/>
              </w:rPr>
            </w:pPr>
            <w:r w:rsidRPr="00D27E6D">
              <w:rPr>
                <w:rFonts w:cs="Arial"/>
                <w:sz w:val="22"/>
              </w:rPr>
              <w:t>Private Health</w:t>
            </w:r>
          </w:p>
        </w:tc>
        <w:tc>
          <w:tcPr>
            <w:tcW w:w="1984" w:type="dxa"/>
          </w:tcPr>
          <w:p w14:paraId="3C44E87B"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w:t>
            </w:r>
          </w:p>
        </w:tc>
      </w:tr>
      <w:tr w:rsidR="003119B1" w:rsidRPr="00D27E6D" w14:paraId="0F4B533C" w14:textId="77777777" w:rsidTr="003119B1">
        <w:trPr>
          <w:trHeight w:val="20"/>
        </w:trPr>
        <w:tc>
          <w:tcPr>
            <w:tcW w:w="6663" w:type="dxa"/>
          </w:tcPr>
          <w:p w14:paraId="612ED1C4"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Public Mental Health</w:t>
            </w:r>
          </w:p>
        </w:tc>
        <w:tc>
          <w:tcPr>
            <w:tcW w:w="1984" w:type="dxa"/>
          </w:tcPr>
          <w:p w14:paraId="5C324343"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104</w:t>
            </w:r>
          </w:p>
        </w:tc>
      </w:tr>
      <w:tr w:rsidR="003119B1" w:rsidRPr="00D27E6D" w14:paraId="7A7BE495" w14:textId="77777777" w:rsidTr="003119B1">
        <w:trPr>
          <w:trHeight w:val="20"/>
        </w:trPr>
        <w:tc>
          <w:tcPr>
            <w:tcW w:w="6663" w:type="dxa"/>
          </w:tcPr>
          <w:p w14:paraId="57C4DBDE"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Private Mental Health</w:t>
            </w:r>
          </w:p>
        </w:tc>
        <w:tc>
          <w:tcPr>
            <w:tcW w:w="1984" w:type="dxa"/>
          </w:tcPr>
          <w:p w14:paraId="3633C0E5"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w:t>
            </w:r>
          </w:p>
        </w:tc>
      </w:tr>
      <w:tr w:rsidR="003119B1" w:rsidRPr="00D27E6D" w14:paraId="062C2166" w14:textId="77777777" w:rsidTr="003119B1">
        <w:trPr>
          <w:trHeight w:val="20"/>
        </w:trPr>
        <w:tc>
          <w:tcPr>
            <w:tcW w:w="6663" w:type="dxa"/>
          </w:tcPr>
          <w:p w14:paraId="7DFD2EB2"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Unknown</w:t>
            </w:r>
          </w:p>
        </w:tc>
        <w:tc>
          <w:tcPr>
            <w:tcW w:w="1984" w:type="dxa"/>
          </w:tcPr>
          <w:p w14:paraId="74F56B8E"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0</w:t>
            </w:r>
          </w:p>
        </w:tc>
      </w:tr>
      <w:tr w:rsidR="003119B1" w:rsidRPr="00D27E6D" w14:paraId="64A5A8D6" w14:textId="77777777" w:rsidTr="003119B1">
        <w:trPr>
          <w:trHeight w:val="20"/>
        </w:trPr>
        <w:tc>
          <w:tcPr>
            <w:tcW w:w="6663" w:type="dxa"/>
          </w:tcPr>
          <w:p w14:paraId="6609EE70"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 xml:space="preserve">TOTAL  </w:t>
            </w:r>
          </w:p>
        </w:tc>
        <w:tc>
          <w:tcPr>
            <w:tcW w:w="1984" w:type="dxa"/>
          </w:tcPr>
          <w:p w14:paraId="260D3B38"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424AFD3F" w14:textId="77777777" w:rsidR="003119B1" w:rsidRPr="00D27E6D" w:rsidRDefault="003119B1" w:rsidP="003119B1">
      <w:pPr>
        <w:spacing w:after="60"/>
        <w:ind w:left="720"/>
        <w:jc w:val="both"/>
        <w:rPr>
          <w:rFonts w:cs="Arial"/>
          <w:szCs w:val="24"/>
        </w:rPr>
      </w:pPr>
    </w:p>
    <w:p w14:paraId="51E23C1E" w14:textId="77777777" w:rsidR="003119B1" w:rsidRPr="00D27E6D" w:rsidRDefault="003119B1" w:rsidP="003119B1">
      <w:pPr>
        <w:spacing w:after="60"/>
        <w:ind w:left="567" w:hanging="567"/>
        <w:jc w:val="both"/>
        <w:rPr>
          <w:rFonts w:cs="Arial"/>
          <w:szCs w:val="24"/>
        </w:rPr>
      </w:pPr>
      <w:r w:rsidRPr="00D27E6D">
        <w:rPr>
          <w:rFonts w:cs="Arial"/>
          <w:szCs w:val="24"/>
        </w:rPr>
        <w:t xml:space="preserve">b) </w:t>
      </w:r>
      <w:r w:rsidRPr="00D27E6D">
        <w:rPr>
          <w:rFonts w:cs="Arial"/>
          <w:szCs w:val="24"/>
        </w:rPr>
        <w:tab/>
        <w:t>Geographical Location</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73B2A504" w14:textId="77777777" w:rsidTr="003119B1">
        <w:trPr>
          <w:trHeight w:val="20"/>
        </w:trPr>
        <w:tc>
          <w:tcPr>
            <w:tcW w:w="6663" w:type="dxa"/>
            <w:shd w:val="pct5" w:color="auto" w:fill="auto"/>
          </w:tcPr>
          <w:p w14:paraId="6F2929C1"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Location</w:t>
            </w:r>
          </w:p>
        </w:tc>
        <w:tc>
          <w:tcPr>
            <w:tcW w:w="1984" w:type="dxa"/>
            <w:shd w:val="pct5" w:color="auto" w:fill="auto"/>
          </w:tcPr>
          <w:p w14:paraId="1933CFAB"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68F396E9" w14:textId="77777777" w:rsidTr="003119B1">
        <w:trPr>
          <w:trHeight w:val="20"/>
        </w:trPr>
        <w:tc>
          <w:tcPr>
            <w:tcW w:w="6663" w:type="dxa"/>
          </w:tcPr>
          <w:p w14:paraId="277178C0" w14:textId="77777777" w:rsidR="003119B1" w:rsidRPr="00D27E6D" w:rsidRDefault="003119B1" w:rsidP="003119B1">
            <w:pPr>
              <w:spacing w:before="40" w:after="40"/>
              <w:jc w:val="both"/>
              <w:rPr>
                <w:rFonts w:cs="Arial"/>
                <w:sz w:val="22"/>
              </w:rPr>
            </w:pPr>
            <w:r w:rsidRPr="00D27E6D">
              <w:rPr>
                <w:rFonts w:cs="Arial"/>
                <w:sz w:val="22"/>
              </w:rPr>
              <w:t>Perth Metropolitan Area</w:t>
            </w:r>
          </w:p>
        </w:tc>
        <w:tc>
          <w:tcPr>
            <w:tcW w:w="1984" w:type="dxa"/>
          </w:tcPr>
          <w:p w14:paraId="47321F9D"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249</w:t>
            </w:r>
          </w:p>
        </w:tc>
      </w:tr>
      <w:tr w:rsidR="003119B1" w:rsidRPr="00D27E6D" w14:paraId="12043BE6" w14:textId="77777777" w:rsidTr="003119B1">
        <w:trPr>
          <w:trHeight w:val="20"/>
        </w:trPr>
        <w:tc>
          <w:tcPr>
            <w:tcW w:w="6663" w:type="dxa"/>
          </w:tcPr>
          <w:p w14:paraId="63F1506B" w14:textId="77777777" w:rsidR="003119B1" w:rsidRPr="00D27E6D" w:rsidRDefault="003119B1" w:rsidP="003119B1">
            <w:pPr>
              <w:spacing w:before="40" w:after="40"/>
              <w:jc w:val="both"/>
              <w:rPr>
                <w:rFonts w:cs="Arial"/>
                <w:sz w:val="22"/>
              </w:rPr>
            </w:pPr>
            <w:r w:rsidRPr="00D27E6D">
              <w:rPr>
                <w:rFonts w:cs="Arial"/>
                <w:sz w:val="22"/>
              </w:rPr>
              <w:t>Rural, Regional and Remote Western Australia</w:t>
            </w:r>
          </w:p>
        </w:tc>
        <w:tc>
          <w:tcPr>
            <w:tcW w:w="1984" w:type="dxa"/>
          </w:tcPr>
          <w:p w14:paraId="3BA708AA"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11</w:t>
            </w:r>
          </w:p>
        </w:tc>
      </w:tr>
      <w:tr w:rsidR="003119B1" w:rsidRPr="00D27E6D" w14:paraId="571E2E66" w14:textId="77777777" w:rsidTr="003119B1">
        <w:trPr>
          <w:trHeight w:val="20"/>
        </w:trPr>
        <w:tc>
          <w:tcPr>
            <w:tcW w:w="6663" w:type="dxa"/>
          </w:tcPr>
          <w:p w14:paraId="477AADBD"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Unknown</w:t>
            </w:r>
          </w:p>
        </w:tc>
        <w:tc>
          <w:tcPr>
            <w:tcW w:w="1984" w:type="dxa"/>
          </w:tcPr>
          <w:p w14:paraId="4867F491"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0</w:t>
            </w:r>
          </w:p>
        </w:tc>
      </w:tr>
      <w:tr w:rsidR="003119B1" w:rsidRPr="00D27E6D" w14:paraId="2D792ACE" w14:textId="77777777" w:rsidTr="003119B1">
        <w:trPr>
          <w:trHeight w:val="20"/>
        </w:trPr>
        <w:tc>
          <w:tcPr>
            <w:tcW w:w="6663" w:type="dxa"/>
          </w:tcPr>
          <w:p w14:paraId="3BE6E316"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 xml:space="preserve">TOTAL  </w:t>
            </w:r>
          </w:p>
        </w:tc>
        <w:tc>
          <w:tcPr>
            <w:tcW w:w="1984" w:type="dxa"/>
          </w:tcPr>
          <w:p w14:paraId="23A28947"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1C6BFBA7" w14:textId="77777777" w:rsidR="003119B1" w:rsidRPr="00D27E6D" w:rsidRDefault="003119B1" w:rsidP="003119B1">
      <w:pPr>
        <w:spacing w:after="60"/>
        <w:ind w:left="567" w:hanging="567"/>
        <w:jc w:val="both"/>
        <w:rPr>
          <w:rFonts w:cs="Arial"/>
          <w:szCs w:val="24"/>
        </w:rPr>
      </w:pPr>
    </w:p>
    <w:p w14:paraId="75A1EED6" w14:textId="77777777" w:rsidR="003119B1" w:rsidRPr="00D27E6D" w:rsidRDefault="003119B1" w:rsidP="003119B1">
      <w:pPr>
        <w:pStyle w:val="Heading2"/>
        <w:spacing w:after="0"/>
        <w:rPr>
          <w:rFonts w:ascii="Arial" w:hAnsi="Arial" w:cs="Arial"/>
          <w:i w:val="0"/>
          <w:szCs w:val="24"/>
        </w:rPr>
      </w:pPr>
      <w:r w:rsidRPr="00D27E6D">
        <w:rPr>
          <w:rFonts w:ascii="Arial" w:hAnsi="Arial" w:cs="Arial"/>
          <w:i w:val="0"/>
          <w:szCs w:val="24"/>
        </w:rPr>
        <w:t xml:space="preserve">2.3 </w:t>
      </w:r>
      <w:r w:rsidRPr="00D27E6D">
        <w:rPr>
          <w:rFonts w:ascii="Arial" w:hAnsi="Arial" w:cs="Arial"/>
          <w:i w:val="0"/>
          <w:szCs w:val="24"/>
        </w:rPr>
        <w:tab/>
        <w:t>The number and type of presenting issues of individuals receiving Individual Support during the reporting period</w:t>
      </w:r>
    </w:p>
    <w:p w14:paraId="60547848" w14:textId="77777777" w:rsidR="003119B1" w:rsidRPr="00D27E6D" w:rsidRDefault="003119B1" w:rsidP="003119B1">
      <w:pPr>
        <w:spacing w:after="60"/>
        <w:ind w:left="567"/>
        <w:jc w:val="both"/>
        <w:rPr>
          <w:rFonts w:cs="Arial"/>
          <w:i/>
          <w:sz w:val="18"/>
          <w:szCs w:val="18"/>
        </w:rPr>
      </w:pPr>
      <w:r w:rsidRPr="00D27E6D">
        <w:rPr>
          <w:rFonts w:cs="Arial"/>
          <w:i/>
          <w:sz w:val="18"/>
          <w:szCs w:val="18"/>
        </w:rPr>
        <w:t>(Individuals could present with more than one presenting issue – therefore the total will not equate to the total of tables in 2.1 and 2.2)</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51BE4CBB" w14:textId="77777777" w:rsidTr="003119B1">
        <w:trPr>
          <w:cantSplit/>
        </w:trPr>
        <w:tc>
          <w:tcPr>
            <w:tcW w:w="6663" w:type="dxa"/>
            <w:shd w:val="pct5" w:color="auto" w:fill="auto"/>
          </w:tcPr>
          <w:p w14:paraId="23975BC4"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Type of Presenting Issue</w:t>
            </w:r>
          </w:p>
        </w:tc>
        <w:tc>
          <w:tcPr>
            <w:tcW w:w="1984" w:type="dxa"/>
            <w:shd w:val="pct5" w:color="auto" w:fill="auto"/>
          </w:tcPr>
          <w:p w14:paraId="00A8407B"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51D6609F" w14:textId="77777777" w:rsidTr="003119B1">
        <w:trPr>
          <w:cantSplit/>
        </w:trPr>
        <w:tc>
          <w:tcPr>
            <w:tcW w:w="6663" w:type="dxa"/>
          </w:tcPr>
          <w:p w14:paraId="0C92758F"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Health – Costs</w:t>
            </w:r>
          </w:p>
        </w:tc>
        <w:tc>
          <w:tcPr>
            <w:tcW w:w="1984" w:type="dxa"/>
          </w:tcPr>
          <w:p w14:paraId="69B4A2C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18</w:t>
            </w:r>
          </w:p>
        </w:tc>
      </w:tr>
      <w:tr w:rsidR="003119B1" w:rsidRPr="00D27E6D" w14:paraId="776AF987" w14:textId="77777777" w:rsidTr="003119B1">
        <w:trPr>
          <w:cantSplit/>
        </w:trPr>
        <w:tc>
          <w:tcPr>
            <w:tcW w:w="6663" w:type="dxa"/>
          </w:tcPr>
          <w:p w14:paraId="28459EE9"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Health – Rights</w:t>
            </w:r>
          </w:p>
        </w:tc>
        <w:tc>
          <w:tcPr>
            <w:tcW w:w="1984" w:type="dxa"/>
          </w:tcPr>
          <w:p w14:paraId="11EE20BF"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37</w:t>
            </w:r>
          </w:p>
        </w:tc>
      </w:tr>
      <w:tr w:rsidR="003119B1" w:rsidRPr="00D27E6D" w14:paraId="66B263D5" w14:textId="77777777" w:rsidTr="003119B1">
        <w:trPr>
          <w:cantSplit/>
        </w:trPr>
        <w:tc>
          <w:tcPr>
            <w:tcW w:w="6663" w:type="dxa"/>
          </w:tcPr>
          <w:p w14:paraId="5DF3AE72"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Health – Disputes Diagnosis/ Treatment</w:t>
            </w:r>
          </w:p>
        </w:tc>
        <w:tc>
          <w:tcPr>
            <w:tcW w:w="1984" w:type="dxa"/>
          </w:tcPr>
          <w:p w14:paraId="687835B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55</w:t>
            </w:r>
          </w:p>
        </w:tc>
      </w:tr>
      <w:tr w:rsidR="003119B1" w:rsidRPr="00D27E6D" w14:paraId="5440F4F1" w14:textId="77777777" w:rsidTr="003119B1">
        <w:trPr>
          <w:cantSplit/>
        </w:trPr>
        <w:tc>
          <w:tcPr>
            <w:tcW w:w="6663" w:type="dxa"/>
          </w:tcPr>
          <w:p w14:paraId="64ACC9DA"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 xml:space="preserve">Health – Access </w:t>
            </w:r>
          </w:p>
        </w:tc>
        <w:tc>
          <w:tcPr>
            <w:tcW w:w="1984" w:type="dxa"/>
          </w:tcPr>
          <w:p w14:paraId="53C8AA7A"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27</w:t>
            </w:r>
          </w:p>
        </w:tc>
      </w:tr>
      <w:tr w:rsidR="003119B1" w:rsidRPr="00D27E6D" w14:paraId="0A42E5D3" w14:textId="77777777" w:rsidTr="003119B1">
        <w:trPr>
          <w:cantSplit/>
        </w:trPr>
        <w:tc>
          <w:tcPr>
            <w:tcW w:w="6663" w:type="dxa"/>
          </w:tcPr>
          <w:p w14:paraId="5B01AD99"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Health – Access to records</w:t>
            </w:r>
          </w:p>
        </w:tc>
        <w:tc>
          <w:tcPr>
            <w:tcW w:w="1984" w:type="dxa"/>
          </w:tcPr>
          <w:p w14:paraId="6A6D9D92"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14</w:t>
            </w:r>
          </w:p>
        </w:tc>
      </w:tr>
      <w:tr w:rsidR="003119B1" w:rsidRPr="00D27E6D" w14:paraId="06FFC2DA" w14:textId="77777777" w:rsidTr="003119B1">
        <w:trPr>
          <w:cantSplit/>
        </w:trPr>
        <w:tc>
          <w:tcPr>
            <w:tcW w:w="6663" w:type="dxa"/>
          </w:tcPr>
          <w:p w14:paraId="437785D3"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Other</w:t>
            </w:r>
          </w:p>
        </w:tc>
        <w:tc>
          <w:tcPr>
            <w:tcW w:w="1984" w:type="dxa"/>
          </w:tcPr>
          <w:p w14:paraId="5B55D601"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7</w:t>
            </w:r>
          </w:p>
        </w:tc>
      </w:tr>
      <w:tr w:rsidR="003119B1" w:rsidRPr="00D27E6D" w14:paraId="471BFF30" w14:textId="77777777" w:rsidTr="003119B1">
        <w:trPr>
          <w:cantSplit/>
        </w:trPr>
        <w:tc>
          <w:tcPr>
            <w:tcW w:w="6663" w:type="dxa"/>
          </w:tcPr>
          <w:p w14:paraId="1CE2DA8C"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Mental Health - Costs</w:t>
            </w:r>
          </w:p>
        </w:tc>
        <w:tc>
          <w:tcPr>
            <w:tcW w:w="1984" w:type="dxa"/>
          </w:tcPr>
          <w:p w14:paraId="45E6ECE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0</w:t>
            </w:r>
          </w:p>
        </w:tc>
      </w:tr>
      <w:tr w:rsidR="003119B1" w:rsidRPr="00D27E6D" w14:paraId="356164E7" w14:textId="77777777" w:rsidTr="003119B1">
        <w:trPr>
          <w:cantSplit/>
        </w:trPr>
        <w:tc>
          <w:tcPr>
            <w:tcW w:w="6663" w:type="dxa"/>
          </w:tcPr>
          <w:p w14:paraId="1819AC08"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Mental Health - Rights</w:t>
            </w:r>
          </w:p>
        </w:tc>
        <w:tc>
          <w:tcPr>
            <w:tcW w:w="1984" w:type="dxa"/>
          </w:tcPr>
          <w:p w14:paraId="2BE96F59"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48</w:t>
            </w:r>
          </w:p>
        </w:tc>
      </w:tr>
      <w:tr w:rsidR="003119B1" w:rsidRPr="00D27E6D" w14:paraId="0864999F" w14:textId="77777777" w:rsidTr="003119B1">
        <w:trPr>
          <w:cantSplit/>
        </w:trPr>
        <w:tc>
          <w:tcPr>
            <w:tcW w:w="6663" w:type="dxa"/>
          </w:tcPr>
          <w:p w14:paraId="7468B4E7"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Mental Health – Disputes Diagnosis/ Treatment</w:t>
            </w:r>
          </w:p>
        </w:tc>
        <w:tc>
          <w:tcPr>
            <w:tcW w:w="1984" w:type="dxa"/>
          </w:tcPr>
          <w:p w14:paraId="6FF0EA97"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28</w:t>
            </w:r>
          </w:p>
        </w:tc>
      </w:tr>
      <w:tr w:rsidR="003119B1" w:rsidRPr="00D27E6D" w14:paraId="079C133D" w14:textId="77777777" w:rsidTr="003119B1">
        <w:trPr>
          <w:cantSplit/>
        </w:trPr>
        <w:tc>
          <w:tcPr>
            <w:tcW w:w="6663" w:type="dxa"/>
          </w:tcPr>
          <w:p w14:paraId="1666187E"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 xml:space="preserve">Mental Health – Access </w:t>
            </w:r>
          </w:p>
        </w:tc>
        <w:tc>
          <w:tcPr>
            <w:tcW w:w="1984" w:type="dxa"/>
          </w:tcPr>
          <w:p w14:paraId="65C6684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26</w:t>
            </w:r>
          </w:p>
        </w:tc>
      </w:tr>
      <w:tr w:rsidR="003119B1" w:rsidRPr="00D27E6D" w14:paraId="211DD428" w14:textId="77777777" w:rsidTr="003119B1">
        <w:trPr>
          <w:cantSplit/>
          <w:trHeight w:val="359"/>
        </w:trPr>
        <w:tc>
          <w:tcPr>
            <w:tcW w:w="6663" w:type="dxa"/>
          </w:tcPr>
          <w:p w14:paraId="099AC6A8"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Mental Health – Access to records</w:t>
            </w:r>
          </w:p>
        </w:tc>
        <w:tc>
          <w:tcPr>
            <w:tcW w:w="1984" w:type="dxa"/>
          </w:tcPr>
          <w:p w14:paraId="11C3D70D"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0</w:t>
            </w:r>
          </w:p>
        </w:tc>
      </w:tr>
      <w:tr w:rsidR="003119B1" w:rsidRPr="00D27E6D" w14:paraId="1E261CE6" w14:textId="77777777" w:rsidTr="003119B1">
        <w:trPr>
          <w:cantSplit/>
        </w:trPr>
        <w:tc>
          <w:tcPr>
            <w:tcW w:w="6663" w:type="dxa"/>
          </w:tcPr>
          <w:p w14:paraId="1060D27C"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TOTAL</w:t>
            </w:r>
            <w:r w:rsidRPr="00D27E6D">
              <w:rPr>
                <w:rFonts w:ascii="Arial" w:hAnsi="Arial" w:cs="Arial"/>
                <w:b/>
                <w:sz w:val="22"/>
              </w:rPr>
              <w:t xml:space="preserve">  </w:t>
            </w:r>
            <w:r w:rsidRPr="00D27E6D">
              <w:rPr>
                <w:rFonts w:ascii="Arial" w:hAnsi="Arial" w:cs="Arial"/>
                <w:b/>
                <w:i/>
                <w:sz w:val="22"/>
              </w:rPr>
              <w:t xml:space="preserve"> </w:t>
            </w:r>
          </w:p>
        </w:tc>
        <w:tc>
          <w:tcPr>
            <w:tcW w:w="1984" w:type="dxa"/>
          </w:tcPr>
          <w:p w14:paraId="6D778B41"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260</w:t>
            </w:r>
          </w:p>
        </w:tc>
      </w:tr>
    </w:tbl>
    <w:p w14:paraId="372F66C4" w14:textId="77777777" w:rsidR="003119B1" w:rsidRPr="00D27E6D" w:rsidRDefault="003119B1" w:rsidP="003119B1">
      <w:pPr>
        <w:jc w:val="both"/>
        <w:rPr>
          <w:rFonts w:cs="Arial"/>
          <w:b/>
          <w:sz w:val="10"/>
          <w:szCs w:val="10"/>
          <w:highlight w:val="yellow"/>
          <w:lang w:val="en-US"/>
        </w:rPr>
      </w:pPr>
      <w:r w:rsidRPr="00D27E6D">
        <w:rPr>
          <w:rFonts w:cs="Arial"/>
          <w:szCs w:val="24"/>
          <w:highlight w:val="yellow"/>
        </w:rPr>
        <w:br w:type="page"/>
      </w:r>
    </w:p>
    <w:p w14:paraId="3086446C" w14:textId="77777777" w:rsidR="003119B1" w:rsidRPr="00D27E6D" w:rsidRDefault="003119B1" w:rsidP="003119B1">
      <w:pPr>
        <w:jc w:val="both"/>
        <w:rPr>
          <w:rFonts w:cs="Arial"/>
          <w:b/>
          <w:sz w:val="10"/>
          <w:szCs w:val="10"/>
          <w:highlight w:val="yellow"/>
          <w:lang w:val="en-US"/>
        </w:rPr>
      </w:pPr>
    </w:p>
    <w:p w14:paraId="29FBA732" w14:textId="77777777" w:rsidR="003119B1" w:rsidRPr="00D27E6D" w:rsidRDefault="003119B1" w:rsidP="003119B1">
      <w:pPr>
        <w:jc w:val="both"/>
        <w:rPr>
          <w:rFonts w:cs="Arial"/>
          <w:b/>
          <w:sz w:val="10"/>
          <w:szCs w:val="10"/>
          <w:highlight w:val="yellow"/>
          <w:lang w:val="en-US"/>
        </w:rPr>
      </w:pPr>
    </w:p>
    <w:p w14:paraId="3649F957"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b/>
          <w:sz w:val="10"/>
          <w:szCs w:val="10"/>
          <w:highlight w:val="yellow"/>
          <w:lang w:val="en-US"/>
        </w:rPr>
      </w:pPr>
    </w:p>
    <w:p w14:paraId="4EEF3FB8"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ind w:left="567" w:hanging="567"/>
        <w:jc w:val="both"/>
        <w:rPr>
          <w:rFonts w:cs="Arial"/>
          <w:b/>
          <w:szCs w:val="24"/>
          <w:lang w:val="en-US"/>
        </w:rPr>
      </w:pPr>
      <w:r w:rsidRPr="00D27E6D">
        <w:rPr>
          <w:rFonts w:cs="Arial"/>
          <w:b/>
          <w:szCs w:val="24"/>
          <w:lang w:val="en-US"/>
        </w:rPr>
        <w:t>3.</w:t>
      </w:r>
      <w:r w:rsidRPr="00D27E6D">
        <w:rPr>
          <w:rFonts w:cs="Arial"/>
          <w:b/>
          <w:szCs w:val="24"/>
          <w:lang w:val="en-US"/>
        </w:rPr>
        <w:tab/>
        <w:t>SERVICES PROVIDED</w:t>
      </w:r>
    </w:p>
    <w:p w14:paraId="4B6C49C3"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A6A6A6"/>
        <w:jc w:val="both"/>
        <w:rPr>
          <w:rFonts w:cs="Arial"/>
          <w:b/>
          <w:sz w:val="10"/>
          <w:szCs w:val="10"/>
          <w:lang w:val="en-US"/>
        </w:rPr>
      </w:pPr>
    </w:p>
    <w:p w14:paraId="1456A877" w14:textId="77777777" w:rsidR="003119B1" w:rsidRPr="00D27E6D" w:rsidRDefault="003119B1" w:rsidP="003119B1">
      <w:pPr>
        <w:jc w:val="both"/>
        <w:rPr>
          <w:rFonts w:cs="Arial"/>
          <w:szCs w:val="24"/>
        </w:rPr>
      </w:pPr>
    </w:p>
    <w:p w14:paraId="5B89A2EA"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4A3BC200"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Cs w:val="24"/>
        </w:rPr>
      </w:pPr>
      <w:r w:rsidRPr="00D27E6D">
        <w:rPr>
          <w:rFonts w:cs="Arial"/>
          <w:b/>
          <w:szCs w:val="24"/>
        </w:rPr>
        <w:t>KEY ELEMENT 1 – Individual Support</w:t>
      </w:r>
    </w:p>
    <w:p w14:paraId="718E4F6A"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7B899867" w14:textId="77777777" w:rsidR="003119B1" w:rsidRPr="00D27E6D" w:rsidRDefault="003119B1" w:rsidP="003119B1">
      <w:pPr>
        <w:jc w:val="both"/>
        <w:rPr>
          <w:rFonts w:cs="Arial"/>
          <w:szCs w:val="24"/>
        </w:rPr>
      </w:pPr>
    </w:p>
    <w:p w14:paraId="68A8B435" w14:textId="77777777" w:rsidR="003119B1" w:rsidRPr="00D27E6D" w:rsidRDefault="003119B1" w:rsidP="003119B1">
      <w:pPr>
        <w:spacing w:after="120"/>
        <w:jc w:val="both"/>
        <w:rPr>
          <w:rFonts w:cs="Arial"/>
          <w:szCs w:val="24"/>
        </w:rPr>
      </w:pPr>
      <w:r w:rsidRPr="00D27E6D">
        <w:rPr>
          <w:rFonts w:cs="Arial"/>
          <w:szCs w:val="24"/>
        </w:rPr>
        <w:t>Was this Key Element selected as part of the service model in your Service Agreement?</w:t>
      </w:r>
    </w:p>
    <w:p w14:paraId="2B163AC9" w14:textId="77777777" w:rsidR="003119B1" w:rsidRPr="00D27E6D" w:rsidRDefault="003119B1" w:rsidP="003119B1">
      <w:pPr>
        <w:jc w:val="center"/>
        <w:rPr>
          <w:rFonts w:cs="Arial"/>
          <w:szCs w:val="24"/>
        </w:rPr>
      </w:pPr>
      <w:r w:rsidRPr="00D27E6D">
        <w:rPr>
          <w:rFonts w:cs="Arial"/>
          <w:szCs w:val="24"/>
        </w:rPr>
        <w:t>Yes</w:t>
      </w:r>
      <w:r w:rsidRPr="00D27E6D">
        <w:rPr>
          <w:rFonts w:cs="Arial"/>
          <w:szCs w:val="24"/>
        </w:rPr>
        <w:tab/>
      </w:r>
      <w:r w:rsidRPr="00D27E6D">
        <w:rPr>
          <w:rFonts w:cs="Arial"/>
          <w:sz w:val="32"/>
          <w:szCs w:val="32"/>
        </w:rPr>
        <w:t>X</w:t>
      </w:r>
      <w:r w:rsidRPr="00D27E6D">
        <w:rPr>
          <w:rFonts w:cs="Arial"/>
          <w:szCs w:val="24"/>
        </w:rPr>
        <w:tab/>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0ED9E938" w14:textId="77777777" w:rsidR="003119B1" w:rsidRPr="00D27E6D" w:rsidRDefault="003119B1" w:rsidP="003119B1">
      <w:pPr>
        <w:jc w:val="both"/>
        <w:rPr>
          <w:rFonts w:cs="Arial"/>
          <w:szCs w:val="24"/>
        </w:rPr>
      </w:pPr>
    </w:p>
    <w:p w14:paraId="58D4C5A9" w14:textId="77777777" w:rsidR="003119B1" w:rsidRPr="00D27E6D" w:rsidRDefault="003119B1" w:rsidP="003119B1">
      <w:pPr>
        <w:jc w:val="both"/>
        <w:rPr>
          <w:rFonts w:cs="Arial"/>
          <w:szCs w:val="24"/>
        </w:rPr>
      </w:pPr>
      <w:r w:rsidRPr="00D27E6D">
        <w:rPr>
          <w:rFonts w:cs="Arial"/>
          <w:szCs w:val="24"/>
        </w:rPr>
        <w:t>If yes, you are required to submit data for all of the tables under 3.1 and 3.2.  Submit data in table 3.3 if relevant to your service model.</w:t>
      </w:r>
    </w:p>
    <w:p w14:paraId="75AFC6B3" w14:textId="77777777" w:rsidR="003119B1" w:rsidRPr="00D27E6D" w:rsidRDefault="003119B1" w:rsidP="003119B1">
      <w:pPr>
        <w:jc w:val="both"/>
        <w:rPr>
          <w:rFonts w:cs="Arial"/>
          <w:b/>
          <w:szCs w:val="24"/>
        </w:rPr>
      </w:pPr>
    </w:p>
    <w:p w14:paraId="7366A6DA" w14:textId="77777777" w:rsidR="003119B1" w:rsidRPr="00D27E6D" w:rsidRDefault="003119B1" w:rsidP="003119B1">
      <w:pPr>
        <w:numPr>
          <w:ilvl w:val="1"/>
          <w:numId w:val="1"/>
        </w:numPr>
        <w:tabs>
          <w:tab w:val="clear" w:pos="360"/>
          <w:tab w:val="num" w:pos="567"/>
        </w:tabs>
        <w:spacing w:after="60"/>
        <w:ind w:left="567" w:hanging="567"/>
        <w:jc w:val="both"/>
        <w:rPr>
          <w:rFonts w:cs="Arial"/>
          <w:szCs w:val="24"/>
        </w:rPr>
      </w:pPr>
      <w:r w:rsidRPr="00D27E6D">
        <w:rPr>
          <w:rFonts w:cs="Arial"/>
          <w:szCs w:val="24"/>
        </w:rPr>
        <w:t>The number and type of Individual Support during the reporting period</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3"/>
        <w:gridCol w:w="1984"/>
      </w:tblGrid>
      <w:tr w:rsidR="003119B1" w:rsidRPr="00D27E6D" w14:paraId="4B211C24" w14:textId="77777777" w:rsidTr="003119B1">
        <w:trPr>
          <w:cantSplit/>
        </w:trPr>
        <w:tc>
          <w:tcPr>
            <w:tcW w:w="6663" w:type="dxa"/>
            <w:shd w:val="pct5" w:color="auto" w:fill="auto"/>
          </w:tcPr>
          <w:p w14:paraId="441BF3B4"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Occasions of Service - Type of Individual Support</w:t>
            </w:r>
          </w:p>
        </w:tc>
        <w:tc>
          <w:tcPr>
            <w:tcW w:w="1984" w:type="dxa"/>
            <w:shd w:val="pct5" w:color="auto" w:fill="auto"/>
          </w:tcPr>
          <w:p w14:paraId="7F6119A0"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448E8EB2" w14:textId="77777777" w:rsidTr="003119B1">
        <w:trPr>
          <w:cantSplit/>
        </w:trPr>
        <w:tc>
          <w:tcPr>
            <w:tcW w:w="6663" w:type="dxa"/>
          </w:tcPr>
          <w:p w14:paraId="50416539" w14:textId="77777777" w:rsidR="003119B1" w:rsidRPr="00D27E6D" w:rsidRDefault="003119B1" w:rsidP="003119B1">
            <w:pPr>
              <w:spacing w:before="40" w:after="40"/>
              <w:jc w:val="both"/>
              <w:rPr>
                <w:rFonts w:cs="Arial"/>
                <w:sz w:val="22"/>
              </w:rPr>
            </w:pPr>
            <w:r w:rsidRPr="00D27E6D">
              <w:rPr>
                <w:rFonts w:cs="Arial"/>
                <w:sz w:val="22"/>
              </w:rPr>
              <w:t>Telephone Support</w:t>
            </w:r>
          </w:p>
        </w:tc>
        <w:tc>
          <w:tcPr>
            <w:tcW w:w="1984" w:type="dxa"/>
          </w:tcPr>
          <w:p w14:paraId="77D514DE"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1565</w:t>
            </w:r>
          </w:p>
        </w:tc>
      </w:tr>
      <w:tr w:rsidR="003119B1" w:rsidRPr="00D27E6D" w14:paraId="7B151190" w14:textId="77777777" w:rsidTr="003119B1">
        <w:trPr>
          <w:cantSplit/>
        </w:trPr>
        <w:tc>
          <w:tcPr>
            <w:tcW w:w="6663" w:type="dxa"/>
            <w:tcBorders>
              <w:bottom w:val="single" w:sz="6" w:space="0" w:color="auto"/>
            </w:tcBorders>
            <w:shd w:val="clear" w:color="auto" w:fill="D9D9D9"/>
          </w:tcPr>
          <w:p w14:paraId="2C051ADB" w14:textId="77777777" w:rsidR="003119B1" w:rsidRPr="00D27E6D" w:rsidRDefault="003119B1" w:rsidP="003119B1">
            <w:pPr>
              <w:spacing w:before="40" w:after="40"/>
              <w:jc w:val="both"/>
              <w:rPr>
                <w:rFonts w:cs="Arial"/>
                <w:sz w:val="22"/>
              </w:rPr>
            </w:pPr>
            <w:r w:rsidRPr="00D27E6D">
              <w:rPr>
                <w:rFonts w:cs="Arial"/>
                <w:sz w:val="22"/>
              </w:rPr>
              <w:t>Home Visiting</w:t>
            </w:r>
          </w:p>
        </w:tc>
        <w:tc>
          <w:tcPr>
            <w:tcW w:w="1984" w:type="dxa"/>
            <w:tcBorders>
              <w:bottom w:val="single" w:sz="6" w:space="0" w:color="auto"/>
            </w:tcBorders>
            <w:shd w:val="clear" w:color="auto" w:fill="D9D9D9"/>
          </w:tcPr>
          <w:p w14:paraId="5AE41561" w14:textId="77777777" w:rsidR="003119B1" w:rsidRPr="00D27E6D" w:rsidRDefault="003119B1" w:rsidP="003119B1">
            <w:pPr>
              <w:pStyle w:val="Table"/>
              <w:spacing w:before="40" w:after="40"/>
              <w:jc w:val="center"/>
              <w:rPr>
                <w:rFonts w:ascii="Arial" w:hAnsi="Arial" w:cs="Arial"/>
                <w:sz w:val="22"/>
              </w:rPr>
            </w:pPr>
          </w:p>
        </w:tc>
      </w:tr>
      <w:tr w:rsidR="003119B1" w:rsidRPr="00D27E6D" w14:paraId="46F0144E" w14:textId="77777777" w:rsidTr="003119B1">
        <w:trPr>
          <w:cantSplit/>
        </w:trPr>
        <w:tc>
          <w:tcPr>
            <w:tcW w:w="6663" w:type="dxa"/>
            <w:shd w:val="clear" w:color="auto" w:fill="D9D9D9"/>
          </w:tcPr>
          <w:p w14:paraId="724FADA8"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Online Support – including email</w:t>
            </w:r>
          </w:p>
        </w:tc>
        <w:tc>
          <w:tcPr>
            <w:tcW w:w="1984" w:type="dxa"/>
            <w:shd w:val="clear" w:color="auto" w:fill="D9D9D9"/>
          </w:tcPr>
          <w:p w14:paraId="75C5F90B"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1260</w:t>
            </w:r>
          </w:p>
        </w:tc>
      </w:tr>
      <w:tr w:rsidR="003119B1" w:rsidRPr="00D27E6D" w14:paraId="5C0032D5" w14:textId="77777777" w:rsidTr="003119B1">
        <w:trPr>
          <w:cantSplit/>
        </w:trPr>
        <w:tc>
          <w:tcPr>
            <w:tcW w:w="6663" w:type="dxa"/>
            <w:shd w:val="clear" w:color="auto" w:fill="auto"/>
          </w:tcPr>
          <w:p w14:paraId="0347D12D"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Face to Face</w:t>
            </w:r>
          </w:p>
        </w:tc>
        <w:tc>
          <w:tcPr>
            <w:tcW w:w="1984" w:type="dxa"/>
            <w:shd w:val="clear" w:color="auto" w:fill="auto"/>
          </w:tcPr>
          <w:p w14:paraId="753060D8"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92</w:t>
            </w:r>
          </w:p>
        </w:tc>
      </w:tr>
      <w:tr w:rsidR="003119B1" w:rsidRPr="00D27E6D" w14:paraId="4040515B" w14:textId="77777777" w:rsidTr="003119B1">
        <w:trPr>
          <w:cantSplit/>
        </w:trPr>
        <w:tc>
          <w:tcPr>
            <w:tcW w:w="6663" w:type="dxa"/>
          </w:tcPr>
          <w:p w14:paraId="0EAB0999"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Formal Referral/Active Linkages</w:t>
            </w:r>
          </w:p>
        </w:tc>
        <w:tc>
          <w:tcPr>
            <w:tcW w:w="1984" w:type="dxa"/>
          </w:tcPr>
          <w:p w14:paraId="529BDB7E"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29</w:t>
            </w:r>
          </w:p>
        </w:tc>
      </w:tr>
      <w:tr w:rsidR="003119B1" w:rsidRPr="00D27E6D" w14:paraId="55F48AFD" w14:textId="77777777" w:rsidTr="003119B1">
        <w:trPr>
          <w:cantSplit/>
        </w:trPr>
        <w:tc>
          <w:tcPr>
            <w:tcW w:w="6663" w:type="dxa"/>
          </w:tcPr>
          <w:p w14:paraId="7E7DEF10"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TOTAL</w:t>
            </w:r>
            <w:r w:rsidRPr="00D27E6D">
              <w:rPr>
                <w:rFonts w:ascii="Arial" w:hAnsi="Arial" w:cs="Arial"/>
                <w:b/>
                <w:sz w:val="22"/>
              </w:rPr>
              <w:t xml:space="preserve">  </w:t>
            </w:r>
            <w:r w:rsidRPr="00D27E6D">
              <w:rPr>
                <w:rFonts w:ascii="Arial" w:hAnsi="Arial" w:cs="Arial"/>
                <w:b/>
                <w:i/>
                <w:sz w:val="22"/>
              </w:rPr>
              <w:t xml:space="preserve"> </w:t>
            </w:r>
          </w:p>
        </w:tc>
        <w:tc>
          <w:tcPr>
            <w:tcW w:w="1984" w:type="dxa"/>
          </w:tcPr>
          <w:p w14:paraId="4049454E"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2946</w:t>
            </w:r>
          </w:p>
        </w:tc>
      </w:tr>
    </w:tbl>
    <w:p w14:paraId="2184FAF5" w14:textId="77777777" w:rsidR="003119B1" w:rsidRPr="00D27E6D" w:rsidRDefault="003119B1" w:rsidP="003119B1">
      <w:pPr>
        <w:jc w:val="both"/>
        <w:rPr>
          <w:rFonts w:cs="Arial"/>
          <w:sz w:val="22"/>
          <w:highlight w:val="yellow"/>
        </w:rPr>
      </w:pPr>
    </w:p>
    <w:p w14:paraId="059C43D4" w14:textId="77777777" w:rsidR="003119B1" w:rsidRPr="00D27E6D" w:rsidRDefault="003119B1" w:rsidP="003119B1">
      <w:pPr>
        <w:jc w:val="both"/>
        <w:rPr>
          <w:rFonts w:cs="Arial"/>
          <w:sz w:val="22"/>
          <w:highlight w:val="yellow"/>
        </w:rPr>
      </w:pPr>
    </w:p>
    <w:p w14:paraId="56E2BFAE" w14:textId="77777777" w:rsidR="003119B1" w:rsidRPr="00D27E6D" w:rsidRDefault="003119B1" w:rsidP="003119B1">
      <w:pPr>
        <w:jc w:val="both"/>
        <w:rPr>
          <w:rFonts w:cs="Arial"/>
          <w:b/>
          <w:sz w:val="10"/>
          <w:szCs w:val="10"/>
          <w:highlight w:val="yellow"/>
        </w:rPr>
      </w:pPr>
    </w:p>
    <w:p w14:paraId="53E061BB"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highlight w:val="yellow"/>
        </w:rPr>
      </w:pPr>
    </w:p>
    <w:p w14:paraId="621235DF"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Cs w:val="24"/>
        </w:rPr>
      </w:pPr>
      <w:r w:rsidRPr="00D27E6D">
        <w:rPr>
          <w:rFonts w:cs="Arial"/>
          <w:b/>
          <w:szCs w:val="24"/>
        </w:rPr>
        <w:t>KEY ELEMENT 2 – Information and Linkages</w:t>
      </w:r>
    </w:p>
    <w:p w14:paraId="6FA99E46" w14:textId="77777777" w:rsidR="003119B1" w:rsidRPr="00D27E6D" w:rsidRDefault="003119B1" w:rsidP="003119B1">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5929E3B5" w14:textId="77777777" w:rsidR="003119B1" w:rsidRPr="00D27E6D" w:rsidRDefault="003119B1" w:rsidP="003119B1">
      <w:pPr>
        <w:jc w:val="both"/>
        <w:rPr>
          <w:rFonts w:cs="Arial"/>
          <w:szCs w:val="24"/>
        </w:rPr>
      </w:pPr>
    </w:p>
    <w:p w14:paraId="37116F65" w14:textId="77777777" w:rsidR="003119B1" w:rsidRPr="00D27E6D" w:rsidRDefault="003119B1" w:rsidP="003119B1">
      <w:pPr>
        <w:spacing w:after="120"/>
        <w:jc w:val="both"/>
        <w:rPr>
          <w:rFonts w:cs="Arial"/>
          <w:szCs w:val="24"/>
        </w:rPr>
      </w:pPr>
      <w:r w:rsidRPr="00D27E6D">
        <w:rPr>
          <w:rFonts w:cs="Arial"/>
          <w:szCs w:val="24"/>
        </w:rPr>
        <w:t>Was this Key Element selected as part of the service model in your Service Agreement?</w:t>
      </w:r>
    </w:p>
    <w:p w14:paraId="32EB4AF6" w14:textId="77777777" w:rsidR="003119B1" w:rsidRPr="00D27E6D" w:rsidRDefault="003119B1" w:rsidP="003119B1">
      <w:pPr>
        <w:jc w:val="center"/>
        <w:rPr>
          <w:rFonts w:cs="Arial"/>
          <w:szCs w:val="24"/>
        </w:rPr>
      </w:pPr>
      <w:r w:rsidRPr="00D27E6D">
        <w:rPr>
          <w:rFonts w:cs="Arial"/>
          <w:szCs w:val="24"/>
        </w:rPr>
        <w:t>Yes</w:t>
      </w:r>
      <w:r w:rsidRPr="00D27E6D">
        <w:rPr>
          <w:rFonts w:cs="Arial"/>
          <w:szCs w:val="24"/>
        </w:rPr>
        <w:tab/>
      </w:r>
      <w:r w:rsidRPr="00D27E6D">
        <w:rPr>
          <w:rFonts w:cs="Arial"/>
          <w:sz w:val="32"/>
          <w:szCs w:val="32"/>
        </w:rPr>
        <w:t>X</w:t>
      </w:r>
      <w:r w:rsidRPr="00D27E6D">
        <w:rPr>
          <w:rFonts w:cs="Arial"/>
          <w:szCs w:val="24"/>
        </w:rPr>
        <w:tab/>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07A78DF9" w14:textId="77777777" w:rsidR="003119B1" w:rsidRPr="00D27E6D" w:rsidRDefault="003119B1" w:rsidP="003119B1">
      <w:pPr>
        <w:jc w:val="both"/>
        <w:rPr>
          <w:rFonts w:cs="Arial"/>
          <w:szCs w:val="24"/>
        </w:rPr>
      </w:pPr>
    </w:p>
    <w:p w14:paraId="41FE2B53" w14:textId="77777777" w:rsidR="003119B1" w:rsidRPr="00D27E6D" w:rsidRDefault="003119B1" w:rsidP="003119B1">
      <w:pPr>
        <w:jc w:val="both"/>
        <w:rPr>
          <w:rFonts w:cs="Arial"/>
          <w:szCs w:val="24"/>
        </w:rPr>
      </w:pPr>
      <w:r w:rsidRPr="00D27E6D">
        <w:rPr>
          <w:rFonts w:cs="Arial"/>
          <w:szCs w:val="24"/>
        </w:rPr>
        <w:t>If yes, you are required to submit data for all of the tables under 3.4.</w:t>
      </w:r>
    </w:p>
    <w:p w14:paraId="4ED0ECE3" w14:textId="77777777" w:rsidR="003119B1" w:rsidRPr="00D27E6D" w:rsidRDefault="003119B1" w:rsidP="003119B1">
      <w:pPr>
        <w:jc w:val="both"/>
        <w:rPr>
          <w:rFonts w:cs="Arial"/>
          <w:b/>
          <w:szCs w:val="24"/>
        </w:rPr>
      </w:pPr>
    </w:p>
    <w:p w14:paraId="401CA338" w14:textId="77777777" w:rsidR="003119B1" w:rsidRPr="00D27E6D" w:rsidRDefault="003119B1" w:rsidP="003119B1">
      <w:pPr>
        <w:spacing w:after="60"/>
        <w:ind w:left="567" w:hanging="567"/>
        <w:jc w:val="both"/>
        <w:rPr>
          <w:rFonts w:cs="Arial"/>
          <w:szCs w:val="24"/>
        </w:rPr>
      </w:pPr>
      <w:r w:rsidRPr="00D27E6D">
        <w:rPr>
          <w:rFonts w:cs="Arial"/>
          <w:szCs w:val="24"/>
        </w:rPr>
        <w:t>3.2     The number and type of information and linkages during the reporting period</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37"/>
        <w:gridCol w:w="2268"/>
      </w:tblGrid>
      <w:tr w:rsidR="003119B1" w:rsidRPr="00D27E6D" w14:paraId="4E0C7741" w14:textId="77777777" w:rsidTr="003119B1">
        <w:trPr>
          <w:cantSplit/>
        </w:trPr>
        <w:tc>
          <w:tcPr>
            <w:tcW w:w="6237" w:type="dxa"/>
            <w:shd w:val="pct5" w:color="auto" w:fill="auto"/>
            <w:vAlign w:val="center"/>
          </w:tcPr>
          <w:p w14:paraId="25AE849F"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Type of Information and Linkages</w:t>
            </w:r>
          </w:p>
        </w:tc>
        <w:tc>
          <w:tcPr>
            <w:tcW w:w="2268" w:type="dxa"/>
            <w:shd w:val="pct5" w:color="auto" w:fill="auto"/>
            <w:vAlign w:val="center"/>
          </w:tcPr>
          <w:p w14:paraId="3322831B" w14:textId="77777777" w:rsidR="003119B1" w:rsidRPr="00D27E6D" w:rsidRDefault="003119B1" w:rsidP="003119B1">
            <w:pPr>
              <w:pStyle w:val="Table"/>
              <w:spacing w:before="60" w:after="60"/>
              <w:jc w:val="center"/>
              <w:rPr>
                <w:rFonts w:ascii="Arial" w:hAnsi="Arial" w:cs="Arial"/>
                <w:sz w:val="22"/>
              </w:rPr>
            </w:pPr>
            <w:r w:rsidRPr="00D27E6D">
              <w:rPr>
                <w:rFonts w:ascii="Arial" w:hAnsi="Arial" w:cs="Arial"/>
                <w:sz w:val="22"/>
              </w:rPr>
              <w:t>Number</w:t>
            </w:r>
          </w:p>
        </w:tc>
      </w:tr>
      <w:tr w:rsidR="003119B1" w:rsidRPr="00D27E6D" w14:paraId="3528CC3E" w14:textId="77777777" w:rsidTr="003119B1">
        <w:trPr>
          <w:cantSplit/>
        </w:trPr>
        <w:tc>
          <w:tcPr>
            <w:tcW w:w="6237" w:type="dxa"/>
          </w:tcPr>
          <w:p w14:paraId="4F47C74A" w14:textId="77777777" w:rsidR="003119B1" w:rsidRPr="00D27E6D" w:rsidRDefault="003119B1" w:rsidP="003119B1">
            <w:pPr>
              <w:spacing w:before="40" w:after="40"/>
              <w:jc w:val="both"/>
              <w:rPr>
                <w:rFonts w:cs="Arial"/>
                <w:sz w:val="22"/>
              </w:rPr>
            </w:pPr>
            <w:r w:rsidRPr="00D27E6D">
              <w:rPr>
                <w:rFonts w:cs="Arial"/>
                <w:sz w:val="22"/>
              </w:rPr>
              <w:t>Information provision</w:t>
            </w:r>
          </w:p>
        </w:tc>
        <w:tc>
          <w:tcPr>
            <w:tcW w:w="2268" w:type="dxa"/>
          </w:tcPr>
          <w:p w14:paraId="0FB53116"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167</w:t>
            </w:r>
          </w:p>
        </w:tc>
      </w:tr>
      <w:tr w:rsidR="003119B1" w:rsidRPr="00D27E6D" w14:paraId="5CBA097C" w14:textId="77777777" w:rsidTr="003119B1">
        <w:trPr>
          <w:cantSplit/>
        </w:trPr>
        <w:tc>
          <w:tcPr>
            <w:tcW w:w="6237" w:type="dxa"/>
          </w:tcPr>
          <w:p w14:paraId="793049A7" w14:textId="77777777" w:rsidR="003119B1" w:rsidRPr="00D27E6D" w:rsidRDefault="003119B1" w:rsidP="003119B1">
            <w:pPr>
              <w:pStyle w:val="Table"/>
              <w:spacing w:before="40" w:after="40"/>
              <w:jc w:val="both"/>
              <w:rPr>
                <w:rFonts w:ascii="Arial" w:hAnsi="Arial" w:cs="Arial"/>
                <w:sz w:val="22"/>
              </w:rPr>
            </w:pPr>
            <w:r w:rsidRPr="00D27E6D">
              <w:rPr>
                <w:rFonts w:ascii="Arial" w:hAnsi="Arial" w:cs="Arial"/>
                <w:sz w:val="22"/>
              </w:rPr>
              <w:t>Active linkages for non-users of the service</w:t>
            </w:r>
          </w:p>
        </w:tc>
        <w:tc>
          <w:tcPr>
            <w:tcW w:w="2268" w:type="dxa"/>
          </w:tcPr>
          <w:p w14:paraId="4C86716C" w14:textId="77777777" w:rsidR="003119B1" w:rsidRPr="00D27E6D" w:rsidRDefault="003119B1" w:rsidP="003119B1">
            <w:pPr>
              <w:pStyle w:val="Table"/>
              <w:spacing w:before="40" w:after="40"/>
              <w:jc w:val="center"/>
              <w:rPr>
                <w:rFonts w:ascii="Arial" w:hAnsi="Arial" w:cs="Arial"/>
                <w:sz w:val="22"/>
              </w:rPr>
            </w:pPr>
            <w:r w:rsidRPr="00D27E6D">
              <w:rPr>
                <w:rFonts w:ascii="Arial" w:hAnsi="Arial" w:cs="Arial"/>
                <w:sz w:val="22"/>
              </w:rPr>
              <w:t>60</w:t>
            </w:r>
          </w:p>
        </w:tc>
      </w:tr>
      <w:tr w:rsidR="003119B1" w:rsidRPr="00D27E6D" w14:paraId="72A2DFE7" w14:textId="77777777" w:rsidTr="003119B1">
        <w:trPr>
          <w:cantSplit/>
        </w:trPr>
        <w:tc>
          <w:tcPr>
            <w:tcW w:w="6237" w:type="dxa"/>
          </w:tcPr>
          <w:p w14:paraId="680ABE4C" w14:textId="77777777" w:rsidR="003119B1" w:rsidRPr="00D27E6D" w:rsidRDefault="003119B1" w:rsidP="003119B1">
            <w:pPr>
              <w:pStyle w:val="Table"/>
              <w:tabs>
                <w:tab w:val="center" w:pos="2453"/>
                <w:tab w:val="right" w:pos="4906"/>
              </w:tabs>
              <w:spacing w:before="40" w:after="40"/>
              <w:jc w:val="both"/>
              <w:rPr>
                <w:rFonts w:ascii="Arial" w:hAnsi="Arial" w:cs="Arial"/>
                <w:b/>
                <w:i/>
              </w:rPr>
            </w:pPr>
            <w:r w:rsidRPr="00D27E6D">
              <w:rPr>
                <w:rFonts w:ascii="Arial" w:hAnsi="Arial" w:cs="Arial"/>
                <w:b/>
                <w:sz w:val="24"/>
                <w:szCs w:val="24"/>
              </w:rPr>
              <w:t>TOTAL</w:t>
            </w:r>
            <w:r w:rsidRPr="00D27E6D">
              <w:rPr>
                <w:rFonts w:ascii="Arial" w:hAnsi="Arial" w:cs="Arial"/>
                <w:b/>
                <w:sz w:val="22"/>
              </w:rPr>
              <w:t xml:space="preserve">  </w:t>
            </w:r>
            <w:r w:rsidRPr="00D27E6D">
              <w:rPr>
                <w:rFonts w:ascii="Arial" w:hAnsi="Arial" w:cs="Arial"/>
                <w:b/>
                <w:i/>
                <w:sz w:val="22"/>
              </w:rPr>
              <w:t xml:space="preserve"> </w:t>
            </w:r>
          </w:p>
        </w:tc>
        <w:tc>
          <w:tcPr>
            <w:tcW w:w="2268" w:type="dxa"/>
          </w:tcPr>
          <w:p w14:paraId="7F336B28" w14:textId="77777777" w:rsidR="003119B1" w:rsidRPr="00D27E6D" w:rsidRDefault="003119B1" w:rsidP="003119B1">
            <w:pPr>
              <w:pStyle w:val="Table"/>
              <w:spacing w:before="40" w:after="40"/>
              <w:jc w:val="center"/>
              <w:rPr>
                <w:rFonts w:ascii="Arial" w:hAnsi="Arial" w:cs="Arial"/>
                <w:b/>
                <w:sz w:val="22"/>
              </w:rPr>
            </w:pPr>
            <w:r w:rsidRPr="00D27E6D">
              <w:rPr>
                <w:rFonts w:ascii="Arial" w:hAnsi="Arial" w:cs="Arial"/>
                <w:b/>
                <w:sz w:val="22"/>
              </w:rPr>
              <w:t>227</w:t>
            </w:r>
          </w:p>
        </w:tc>
      </w:tr>
    </w:tbl>
    <w:p w14:paraId="6D74A337" w14:textId="77777777" w:rsidR="003119B1" w:rsidRPr="00D27E6D" w:rsidRDefault="003119B1" w:rsidP="003119B1">
      <w:pPr>
        <w:spacing w:after="60"/>
        <w:ind w:left="567" w:hanging="567"/>
        <w:jc w:val="both"/>
        <w:rPr>
          <w:rFonts w:cs="Arial"/>
          <w:szCs w:val="24"/>
        </w:rPr>
      </w:pPr>
    </w:p>
    <w:p w14:paraId="2EA67064" w14:textId="7B05B322" w:rsidR="003119B1" w:rsidRPr="00D27E6D" w:rsidRDefault="003119B1" w:rsidP="003119B1">
      <w:pPr>
        <w:spacing w:after="60"/>
        <w:ind w:left="567" w:hanging="567"/>
        <w:jc w:val="both"/>
        <w:rPr>
          <w:rFonts w:cs="Arial"/>
          <w:szCs w:val="24"/>
        </w:rPr>
      </w:pPr>
    </w:p>
    <w:p w14:paraId="24B62181" w14:textId="0B645821" w:rsidR="00B15EC2" w:rsidRPr="00D27E6D" w:rsidRDefault="00B15EC2" w:rsidP="003119B1">
      <w:pPr>
        <w:spacing w:after="60"/>
        <w:ind w:left="567" w:hanging="567"/>
        <w:jc w:val="both"/>
        <w:rPr>
          <w:rFonts w:cs="Arial"/>
          <w:szCs w:val="24"/>
        </w:rPr>
      </w:pPr>
    </w:p>
    <w:p w14:paraId="2395ABA1" w14:textId="3B217C13" w:rsidR="00B15EC2" w:rsidRPr="00D27E6D" w:rsidRDefault="00B15EC2" w:rsidP="003119B1">
      <w:pPr>
        <w:spacing w:after="60"/>
        <w:ind w:left="567" w:hanging="567"/>
        <w:jc w:val="both"/>
        <w:rPr>
          <w:rFonts w:cs="Arial"/>
          <w:szCs w:val="24"/>
        </w:rPr>
      </w:pPr>
    </w:p>
    <w:p w14:paraId="0EA1B95A" w14:textId="20C5D42C" w:rsidR="00B15EC2" w:rsidRPr="00D27E6D" w:rsidRDefault="00B15EC2" w:rsidP="003119B1">
      <w:pPr>
        <w:spacing w:after="60"/>
        <w:ind w:left="567" w:hanging="567"/>
        <w:jc w:val="both"/>
        <w:rPr>
          <w:rFonts w:cs="Arial"/>
          <w:szCs w:val="24"/>
        </w:rPr>
      </w:pPr>
    </w:p>
    <w:p w14:paraId="6069518E" w14:textId="50398E47" w:rsidR="00B15EC2" w:rsidRPr="00D27E6D" w:rsidRDefault="00B15EC2" w:rsidP="003119B1">
      <w:pPr>
        <w:spacing w:after="60"/>
        <w:ind w:left="567" w:hanging="567"/>
        <w:jc w:val="both"/>
        <w:rPr>
          <w:rFonts w:cs="Arial"/>
          <w:szCs w:val="24"/>
        </w:rPr>
      </w:pPr>
    </w:p>
    <w:p w14:paraId="4B1422C4" w14:textId="0FD6FE5C" w:rsidR="00B15EC2" w:rsidRPr="00D27E6D" w:rsidRDefault="00B15EC2" w:rsidP="003119B1">
      <w:pPr>
        <w:spacing w:after="60"/>
        <w:ind w:left="567" w:hanging="567"/>
        <w:jc w:val="both"/>
        <w:rPr>
          <w:rFonts w:cs="Arial"/>
          <w:szCs w:val="24"/>
        </w:rPr>
      </w:pPr>
    </w:p>
    <w:p w14:paraId="45E8BD34" w14:textId="1240E027" w:rsidR="00B15EC2" w:rsidRPr="00D27E6D" w:rsidRDefault="00B15EC2" w:rsidP="003119B1">
      <w:pPr>
        <w:spacing w:after="60"/>
        <w:ind w:left="567" w:hanging="567"/>
        <w:jc w:val="both"/>
        <w:rPr>
          <w:rFonts w:cs="Arial"/>
          <w:szCs w:val="24"/>
        </w:rPr>
      </w:pPr>
    </w:p>
    <w:p w14:paraId="590A293C" w14:textId="77777777" w:rsidR="00F3026A" w:rsidRPr="00D27E6D" w:rsidRDefault="00F3026A" w:rsidP="00F3026A">
      <w:pPr>
        <w:spacing w:after="60"/>
        <w:jc w:val="both"/>
        <w:rPr>
          <w:rFonts w:cs="Arial"/>
          <w:szCs w:val="24"/>
        </w:rPr>
      </w:pPr>
    </w:p>
    <w:p w14:paraId="75DCBDE8" w14:textId="77777777" w:rsidR="00F3026A" w:rsidRPr="00D27E6D" w:rsidRDefault="00F3026A" w:rsidP="00F3026A">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306E68B0" w14:textId="77777777" w:rsidR="00F3026A" w:rsidRPr="00D27E6D" w:rsidRDefault="00F3026A" w:rsidP="00F3026A">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r w:rsidRPr="00D27E6D">
        <w:rPr>
          <w:rFonts w:cs="Arial"/>
          <w:b/>
          <w:szCs w:val="24"/>
        </w:rPr>
        <w:t>KEY ELEMENT 3 – Community Education</w:t>
      </w:r>
    </w:p>
    <w:p w14:paraId="16B30813" w14:textId="77777777" w:rsidR="00F3026A" w:rsidRPr="00D27E6D" w:rsidRDefault="00F3026A" w:rsidP="00F3026A">
      <w:pPr>
        <w:jc w:val="both"/>
        <w:rPr>
          <w:rFonts w:cs="Arial"/>
          <w:szCs w:val="24"/>
        </w:rPr>
      </w:pPr>
    </w:p>
    <w:p w14:paraId="6D497619" w14:textId="77777777" w:rsidR="00F3026A" w:rsidRPr="00D27E6D" w:rsidRDefault="00F3026A" w:rsidP="00F3026A">
      <w:pPr>
        <w:spacing w:after="120"/>
        <w:jc w:val="both"/>
        <w:rPr>
          <w:rFonts w:cs="Arial"/>
          <w:szCs w:val="24"/>
        </w:rPr>
      </w:pPr>
      <w:r w:rsidRPr="00D27E6D">
        <w:rPr>
          <w:rFonts w:cs="Arial"/>
          <w:szCs w:val="24"/>
        </w:rPr>
        <w:t>Was this Key Element selected as part of the service model in your Service Agreement?</w:t>
      </w:r>
    </w:p>
    <w:p w14:paraId="36449BF0" w14:textId="77777777" w:rsidR="00F3026A" w:rsidRPr="00D27E6D" w:rsidRDefault="00F3026A" w:rsidP="00F3026A">
      <w:pPr>
        <w:jc w:val="center"/>
        <w:rPr>
          <w:rFonts w:cs="Arial"/>
          <w:szCs w:val="24"/>
        </w:rPr>
      </w:pPr>
      <w:r w:rsidRPr="00D27E6D">
        <w:rPr>
          <w:rFonts w:cs="Arial"/>
          <w:szCs w:val="24"/>
        </w:rPr>
        <w:t>Yes</w:t>
      </w:r>
      <w:r w:rsidRPr="00D27E6D">
        <w:rPr>
          <w:rFonts w:cs="Arial"/>
          <w:szCs w:val="24"/>
        </w:rPr>
        <w:tab/>
      </w:r>
      <w:r w:rsidRPr="00D27E6D">
        <w:rPr>
          <w:rFonts w:cs="Arial"/>
          <w:sz w:val="32"/>
          <w:szCs w:val="32"/>
        </w:rPr>
        <w:t>X</w:t>
      </w:r>
      <w:r w:rsidRPr="00D27E6D">
        <w:rPr>
          <w:rFonts w:cs="Arial"/>
          <w:szCs w:val="24"/>
        </w:rPr>
        <w:tab/>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011F0D99" w14:textId="77777777" w:rsidR="00F3026A" w:rsidRPr="00D27E6D" w:rsidRDefault="00F3026A" w:rsidP="00F3026A">
      <w:pPr>
        <w:jc w:val="both"/>
        <w:rPr>
          <w:rFonts w:cs="Arial"/>
          <w:szCs w:val="24"/>
        </w:rPr>
      </w:pPr>
    </w:p>
    <w:p w14:paraId="1F595E08" w14:textId="77777777" w:rsidR="00F3026A" w:rsidRPr="00D27E6D" w:rsidRDefault="00F3026A" w:rsidP="00F3026A">
      <w:pPr>
        <w:jc w:val="both"/>
        <w:rPr>
          <w:rFonts w:cs="Arial"/>
          <w:szCs w:val="24"/>
        </w:rPr>
      </w:pPr>
      <w:r w:rsidRPr="00D27E6D">
        <w:rPr>
          <w:rFonts w:cs="Arial"/>
          <w:szCs w:val="24"/>
        </w:rPr>
        <w:t>If yes, you are required to submit data for all of the tables under 3.5.</w:t>
      </w:r>
    </w:p>
    <w:p w14:paraId="42791C45" w14:textId="77777777" w:rsidR="00F3026A" w:rsidRPr="00D27E6D" w:rsidRDefault="00F3026A" w:rsidP="00F3026A">
      <w:pPr>
        <w:jc w:val="both"/>
        <w:rPr>
          <w:rFonts w:cs="Arial"/>
          <w:b/>
          <w:szCs w:val="24"/>
        </w:rPr>
      </w:pPr>
    </w:p>
    <w:p w14:paraId="3B3E4D5C" w14:textId="77777777" w:rsidR="00F3026A" w:rsidRPr="00D27E6D" w:rsidRDefault="00F3026A" w:rsidP="00F3026A">
      <w:pPr>
        <w:spacing w:after="60"/>
        <w:ind w:left="567" w:hanging="567"/>
        <w:jc w:val="both"/>
        <w:rPr>
          <w:rFonts w:cs="Arial"/>
          <w:szCs w:val="24"/>
        </w:rPr>
      </w:pPr>
      <w:r w:rsidRPr="00D27E6D">
        <w:rPr>
          <w:rFonts w:cs="Arial"/>
          <w:szCs w:val="24"/>
        </w:rPr>
        <w:t>3.3</w:t>
      </w:r>
      <w:r w:rsidRPr="00D27E6D">
        <w:rPr>
          <w:rFonts w:cs="Arial"/>
          <w:szCs w:val="24"/>
        </w:rPr>
        <w:tab/>
        <w:t>The number and type of community education activities provided by the service and the number of people that attended.</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21"/>
        <w:gridCol w:w="992"/>
        <w:gridCol w:w="1134"/>
      </w:tblGrid>
      <w:tr w:rsidR="00F3026A" w:rsidRPr="00D27E6D" w14:paraId="459AC6F0" w14:textId="77777777" w:rsidTr="00135278">
        <w:trPr>
          <w:cantSplit/>
          <w:trHeight w:val="403"/>
        </w:trPr>
        <w:tc>
          <w:tcPr>
            <w:tcW w:w="6521" w:type="dxa"/>
            <w:shd w:val="pct5" w:color="auto" w:fill="auto"/>
          </w:tcPr>
          <w:p w14:paraId="602A8CC0" w14:textId="77777777" w:rsidR="00F3026A" w:rsidRPr="00D27E6D" w:rsidRDefault="00F3026A" w:rsidP="00135278">
            <w:pPr>
              <w:pStyle w:val="Table"/>
              <w:spacing w:before="60" w:after="60"/>
              <w:jc w:val="center"/>
              <w:rPr>
                <w:rFonts w:ascii="Arial" w:hAnsi="Arial" w:cs="Arial"/>
                <w:sz w:val="22"/>
              </w:rPr>
            </w:pPr>
            <w:bookmarkStart w:id="0" w:name="_Hlk14275436"/>
            <w:r w:rsidRPr="00D27E6D">
              <w:rPr>
                <w:rFonts w:ascii="Arial" w:hAnsi="Arial" w:cs="Arial"/>
                <w:sz w:val="22"/>
              </w:rPr>
              <w:t>Type of Community Education Activities</w:t>
            </w:r>
          </w:p>
        </w:tc>
        <w:tc>
          <w:tcPr>
            <w:tcW w:w="992" w:type="dxa"/>
            <w:shd w:val="pct5" w:color="auto" w:fill="auto"/>
          </w:tcPr>
          <w:p w14:paraId="5B6682C8"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Number Provided</w:t>
            </w:r>
          </w:p>
        </w:tc>
        <w:tc>
          <w:tcPr>
            <w:tcW w:w="1134" w:type="dxa"/>
            <w:shd w:val="pct5" w:color="auto" w:fill="auto"/>
          </w:tcPr>
          <w:p w14:paraId="06B4151E"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Total No Attending</w:t>
            </w:r>
          </w:p>
        </w:tc>
      </w:tr>
      <w:bookmarkEnd w:id="0"/>
      <w:tr w:rsidR="00F3026A" w:rsidRPr="00D27E6D" w14:paraId="0E7AD8D3" w14:textId="77777777" w:rsidTr="00135278">
        <w:trPr>
          <w:cantSplit/>
        </w:trPr>
        <w:tc>
          <w:tcPr>
            <w:tcW w:w="6521" w:type="dxa"/>
            <w:tcBorders>
              <w:bottom w:val="single" w:sz="4" w:space="0" w:color="auto"/>
            </w:tcBorders>
          </w:tcPr>
          <w:p w14:paraId="5DCEB103" w14:textId="77777777" w:rsidR="00F3026A" w:rsidRPr="00D27E6D" w:rsidRDefault="00F3026A" w:rsidP="00135278">
            <w:pPr>
              <w:pStyle w:val="Table"/>
              <w:spacing w:before="40" w:after="40"/>
              <w:rPr>
                <w:rFonts w:ascii="Arial" w:hAnsi="Arial" w:cs="Arial"/>
                <w:b/>
                <w:sz w:val="22"/>
              </w:rPr>
            </w:pPr>
            <w:r w:rsidRPr="00D27E6D">
              <w:rPr>
                <w:rFonts w:ascii="Arial" w:hAnsi="Arial" w:cs="Arial"/>
                <w:b/>
                <w:sz w:val="22"/>
              </w:rPr>
              <w:t>Workshops/Training</w:t>
            </w:r>
          </w:p>
        </w:tc>
        <w:tc>
          <w:tcPr>
            <w:tcW w:w="992" w:type="dxa"/>
          </w:tcPr>
          <w:p w14:paraId="5D69B966" w14:textId="77777777" w:rsidR="00F3026A" w:rsidRPr="00D27E6D" w:rsidRDefault="00F3026A" w:rsidP="00135278">
            <w:pPr>
              <w:pStyle w:val="Table"/>
              <w:spacing w:before="40" w:after="40"/>
              <w:jc w:val="center"/>
              <w:rPr>
                <w:rFonts w:ascii="Arial" w:hAnsi="Arial" w:cs="Arial"/>
                <w:b/>
                <w:sz w:val="22"/>
              </w:rPr>
            </w:pPr>
          </w:p>
        </w:tc>
        <w:tc>
          <w:tcPr>
            <w:tcW w:w="1134" w:type="dxa"/>
            <w:tcBorders>
              <w:bottom w:val="single" w:sz="6" w:space="0" w:color="auto"/>
            </w:tcBorders>
          </w:tcPr>
          <w:p w14:paraId="3BFA5AD1"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6069458F"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AB4030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9DCC26A" w14:textId="77777777" w:rsidR="00F3026A" w:rsidRPr="00D27E6D" w:rsidRDefault="00F3026A" w:rsidP="00135278">
                  <w:pPr>
                    <w:jc w:val="right"/>
                    <w:rPr>
                      <w:rFonts w:cs="Arial"/>
                      <w:color w:val="000000"/>
                      <w:sz w:val="22"/>
                      <w:szCs w:val="22"/>
                    </w:rPr>
                  </w:pPr>
                  <w:r w:rsidRPr="00D27E6D">
                    <w:rPr>
                      <w:rFonts w:cs="Arial"/>
                      <w:color w:val="000000"/>
                      <w:sz w:val="22"/>
                      <w:szCs w:val="22"/>
                    </w:rPr>
                    <w:t>23/10/2019</w:t>
                  </w:r>
                </w:p>
              </w:tc>
              <w:tc>
                <w:tcPr>
                  <w:tcW w:w="8984" w:type="dxa"/>
                  <w:tcBorders>
                    <w:top w:val="nil"/>
                    <w:left w:val="single" w:sz="4" w:space="0" w:color="auto"/>
                    <w:bottom w:val="nil"/>
                    <w:right w:val="nil"/>
                  </w:tcBorders>
                  <w:shd w:val="clear" w:color="auto" w:fill="auto"/>
                  <w:vAlign w:val="bottom"/>
                  <w:hideMark/>
                </w:tcPr>
                <w:p w14:paraId="451B12FB" w14:textId="77777777" w:rsidR="00F3026A" w:rsidRPr="00D27E6D" w:rsidRDefault="00F3026A" w:rsidP="00135278">
                  <w:pPr>
                    <w:rPr>
                      <w:rFonts w:cs="Arial"/>
                      <w:color w:val="000000"/>
                      <w:sz w:val="22"/>
                      <w:szCs w:val="22"/>
                    </w:rPr>
                  </w:pPr>
                  <w:r w:rsidRPr="00D27E6D">
                    <w:rPr>
                      <w:rFonts w:cs="Arial"/>
                      <w:color w:val="000000"/>
                      <w:sz w:val="22"/>
                      <w:szCs w:val="22"/>
                    </w:rPr>
                    <w:t>Advanced Consumer Representative Training</w:t>
                  </w:r>
                </w:p>
              </w:tc>
            </w:tr>
          </w:tbl>
          <w:p w14:paraId="26E5B15D"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54D1F3A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157C663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13</w:t>
            </w:r>
          </w:p>
        </w:tc>
      </w:tr>
      <w:tr w:rsidR="00F3026A" w:rsidRPr="00D27E6D" w14:paraId="653DEBF6"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60FEB5D0"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19E5E09" w14:textId="77777777" w:rsidR="00F3026A" w:rsidRPr="00D27E6D" w:rsidRDefault="00F3026A" w:rsidP="00135278">
                  <w:pPr>
                    <w:jc w:val="right"/>
                    <w:rPr>
                      <w:rFonts w:cs="Arial"/>
                      <w:color w:val="000000"/>
                      <w:sz w:val="22"/>
                      <w:szCs w:val="22"/>
                    </w:rPr>
                  </w:pPr>
                  <w:r w:rsidRPr="00D27E6D">
                    <w:rPr>
                      <w:rFonts w:cs="Arial"/>
                      <w:color w:val="000000"/>
                      <w:sz w:val="22"/>
                      <w:szCs w:val="22"/>
                    </w:rPr>
                    <w:t>16/07/2019</w:t>
                  </w:r>
                </w:p>
              </w:tc>
              <w:tc>
                <w:tcPr>
                  <w:tcW w:w="8984" w:type="dxa"/>
                  <w:tcBorders>
                    <w:top w:val="nil"/>
                    <w:left w:val="single" w:sz="4" w:space="0" w:color="auto"/>
                    <w:bottom w:val="nil"/>
                    <w:right w:val="nil"/>
                  </w:tcBorders>
                  <w:shd w:val="clear" w:color="auto" w:fill="auto"/>
                  <w:vAlign w:val="bottom"/>
                  <w:hideMark/>
                </w:tcPr>
                <w:p w14:paraId="738A4600" w14:textId="77777777" w:rsidR="00F3026A" w:rsidRPr="00D27E6D" w:rsidRDefault="00F3026A" w:rsidP="00135278">
                  <w:pPr>
                    <w:rPr>
                      <w:rFonts w:cs="Arial"/>
                      <w:color w:val="000000"/>
                      <w:sz w:val="22"/>
                      <w:szCs w:val="22"/>
                    </w:rPr>
                  </w:pPr>
                  <w:r w:rsidRPr="00D27E6D">
                    <w:rPr>
                      <w:rFonts w:cs="Arial"/>
                      <w:color w:val="000000"/>
                      <w:sz w:val="22"/>
                      <w:szCs w:val="22"/>
                    </w:rPr>
                    <w:t>Health literacy session (Rights and responsibilities</w:t>
                  </w:r>
                </w:p>
                <w:p w14:paraId="1AAC59D3" w14:textId="77777777" w:rsidR="00F3026A" w:rsidRPr="00D27E6D" w:rsidRDefault="00F3026A" w:rsidP="00135278">
                  <w:pPr>
                    <w:rPr>
                      <w:rFonts w:cs="Arial"/>
                      <w:color w:val="000000"/>
                      <w:sz w:val="22"/>
                      <w:szCs w:val="22"/>
                    </w:rPr>
                  </w:pPr>
                  <w:r w:rsidRPr="00D27E6D">
                    <w:rPr>
                      <w:rFonts w:cs="Arial"/>
                      <w:color w:val="000000"/>
                      <w:sz w:val="22"/>
                      <w:szCs w:val="22"/>
                    </w:rPr>
                    <w:t>in healthcare) at Canning Library</w:t>
                  </w:r>
                </w:p>
              </w:tc>
            </w:tr>
          </w:tbl>
          <w:p w14:paraId="2691D550"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43B1355B"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0058AEF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7</w:t>
            </w:r>
          </w:p>
        </w:tc>
      </w:tr>
      <w:tr w:rsidR="00F3026A" w:rsidRPr="00D27E6D" w14:paraId="4549C908"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409E138F"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3922439" w14:textId="77777777" w:rsidR="00F3026A" w:rsidRPr="00D27E6D" w:rsidRDefault="00F3026A" w:rsidP="00135278">
                  <w:pPr>
                    <w:jc w:val="right"/>
                    <w:rPr>
                      <w:rFonts w:cs="Arial"/>
                      <w:color w:val="000000"/>
                      <w:sz w:val="22"/>
                      <w:szCs w:val="22"/>
                    </w:rPr>
                  </w:pPr>
                  <w:r w:rsidRPr="00D27E6D">
                    <w:rPr>
                      <w:rFonts w:cs="Arial"/>
                      <w:color w:val="000000"/>
                      <w:sz w:val="22"/>
                      <w:szCs w:val="22"/>
                    </w:rPr>
                    <w:t>17/07/2019</w:t>
                  </w:r>
                </w:p>
              </w:tc>
              <w:tc>
                <w:tcPr>
                  <w:tcW w:w="8984" w:type="dxa"/>
                  <w:tcBorders>
                    <w:top w:val="nil"/>
                    <w:left w:val="single" w:sz="4" w:space="0" w:color="auto"/>
                    <w:bottom w:val="nil"/>
                    <w:right w:val="nil"/>
                  </w:tcBorders>
                  <w:shd w:val="clear" w:color="auto" w:fill="auto"/>
                  <w:vAlign w:val="bottom"/>
                  <w:hideMark/>
                </w:tcPr>
                <w:p w14:paraId="68845720" w14:textId="77777777" w:rsidR="00F3026A" w:rsidRPr="00D27E6D" w:rsidRDefault="00F3026A" w:rsidP="00135278">
                  <w:pPr>
                    <w:rPr>
                      <w:rFonts w:cs="Arial"/>
                      <w:color w:val="000000"/>
                      <w:sz w:val="22"/>
                      <w:szCs w:val="22"/>
                    </w:rPr>
                  </w:pPr>
                  <w:r w:rsidRPr="00D27E6D">
                    <w:rPr>
                      <w:rFonts w:cs="Arial"/>
                      <w:color w:val="000000"/>
                      <w:sz w:val="22"/>
                      <w:szCs w:val="22"/>
                    </w:rPr>
                    <w:t>Health literacy session (Rights and responsibilities</w:t>
                  </w:r>
                </w:p>
                <w:p w14:paraId="380F5E36" w14:textId="77777777" w:rsidR="00F3026A" w:rsidRPr="00D27E6D" w:rsidRDefault="00F3026A" w:rsidP="00135278">
                  <w:pPr>
                    <w:rPr>
                      <w:rFonts w:cs="Arial"/>
                      <w:color w:val="000000"/>
                      <w:sz w:val="22"/>
                      <w:szCs w:val="22"/>
                    </w:rPr>
                  </w:pPr>
                  <w:r w:rsidRPr="00D27E6D">
                    <w:rPr>
                      <w:rFonts w:cs="Arial"/>
                      <w:color w:val="000000"/>
                      <w:sz w:val="22"/>
                      <w:szCs w:val="22"/>
                    </w:rPr>
                    <w:t>in healthcare) at Red Cross</w:t>
                  </w:r>
                </w:p>
              </w:tc>
            </w:tr>
          </w:tbl>
          <w:p w14:paraId="0B613BE7"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2C43D66D"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4185CE5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34</w:t>
            </w:r>
          </w:p>
        </w:tc>
      </w:tr>
      <w:tr w:rsidR="00F3026A" w:rsidRPr="00D27E6D" w14:paraId="48002AF0"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5108F85"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AB20130" w14:textId="77777777" w:rsidR="00F3026A" w:rsidRPr="00D27E6D" w:rsidRDefault="00F3026A" w:rsidP="00135278">
                  <w:pPr>
                    <w:jc w:val="right"/>
                    <w:rPr>
                      <w:rFonts w:cs="Arial"/>
                      <w:color w:val="000000"/>
                      <w:sz w:val="22"/>
                      <w:szCs w:val="22"/>
                    </w:rPr>
                  </w:pPr>
                  <w:r w:rsidRPr="00D27E6D">
                    <w:rPr>
                      <w:rFonts w:cs="Arial"/>
                      <w:color w:val="000000"/>
                      <w:sz w:val="22"/>
                      <w:szCs w:val="22"/>
                    </w:rPr>
                    <w:t>10/07/2019</w:t>
                  </w:r>
                </w:p>
              </w:tc>
              <w:tc>
                <w:tcPr>
                  <w:tcW w:w="8984" w:type="dxa"/>
                  <w:tcBorders>
                    <w:top w:val="nil"/>
                    <w:left w:val="single" w:sz="4" w:space="0" w:color="auto"/>
                    <w:bottom w:val="nil"/>
                    <w:right w:val="nil"/>
                  </w:tcBorders>
                  <w:shd w:val="clear" w:color="auto" w:fill="auto"/>
                  <w:vAlign w:val="bottom"/>
                  <w:hideMark/>
                </w:tcPr>
                <w:p w14:paraId="59E45AA3" w14:textId="77777777" w:rsidR="00F3026A" w:rsidRPr="00D27E6D" w:rsidRDefault="00F3026A" w:rsidP="00135278">
                  <w:pPr>
                    <w:rPr>
                      <w:rFonts w:cs="Arial"/>
                      <w:color w:val="000000"/>
                      <w:sz w:val="22"/>
                      <w:szCs w:val="22"/>
                    </w:rPr>
                  </w:pPr>
                  <w:r w:rsidRPr="00D27E6D">
                    <w:rPr>
                      <w:rFonts w:cs="Arial"/>
                      <w:color w:val="000000"/>
                      <w:sz w:val="22"/>
                      <w:szCs w:val="22"/>
                    </w:rPr>
                    <w:t>Health literacy session (Rights and responsibilities</w:t>
                  </w:r>
                </w:p>
                <w:p w14:paraId="28761501" w14:textId="77777777" w:rsidR="00F3026A" w:rsidRPr="00D27E6D" w:rsidRDefault="00F3026A" w:rsidP="00135278">
                  <w:pPr>
                    <w:rPr>
                      <w:rFonts w:cs="Arial"/>
                      <w:color w:val="000000"/>
                      <w:sz w:val="22"/>
                      <w:szCs w:val="22"/>
                    </w:rPr>
                  </w:pPr>
                  <w:r w:rsidRPr="00D27E6D">
                    <w:rPr>
                      <w:rFonts w:cs="Arial"/>
                      <w:color w:val="000000"/>
                      <w:sz w:val="22"/>
                      <w:szCs w:val="22"/>
                    </w:rPr>
                    <w:t xml:space="preserve"> in healthcare) at Red Cross</w:t>
                  </w:r>
                </w:p>
              </w:tc>
            </w:tr>
          </w:tbl>
          <w:p w14:paraId="775EB815"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07C8E48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40F311D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20</w:t>
            </w:r>
          </w:p>
        </w:tc>
      </w:tr>
      <w:tr w:rsidR="00F3026A" w:rsidRPr="00D27E6D" w14:paraId="4708AAF0"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3839E030"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97C1E1E" w14:textId="77777777" w:rsidR="00F3026A" w:rsidRPr="00D27E6D" w:rsidRDefault="00F3026A" w:rsidP="00135278">
                  <w:pPr>
                    <w:jc w:val="right"/>
                    <w:rPr>
                      <w:rFonts w:cs="Arial"/>
                      <w:color w:val="000000"/>
                      <w:sz w:val="22"/>
                      <w:szCs w:val="22"/>
                    </w:rPr>
                  </w:pPr>
                  <w:r w:rsidRPr="00D27E6D">
                    <w:rPr>
                      <w:rFonts w:cs="Arial"/>
                      <w:color w:val="000000"/>
                      <w:sz w:val="22"/>
                      <w:szCs w:val="22"/>
                    </w:rPr>
                    <w:t>9/07/2019</w:t>
                  </w:r>
                </w:p>
              </w:tc>
              <w:tc>
                <w:tcPr>
                  <w:tcW w:w="9016" w:type="dxa"/>
                  <w:tcBorders>
                    <w:top w:val="nil"/>
                    <w:left w:val="single" w:sz="4" w:space="0" w:color="auto"/>
                    <w:bottom w:val="nil"/>
                    <w:right w:val="nil"/>
                  </w:tcBorders>
                  <w:shd w:val="clear" w:color="auto" w:fill="auto"/>
                  <w:noWrap/>
                  <w:vAlign w:val="bottom"/>
                  <w:hideMark/>
                </w:tcPr>
                <w:p w14:paraId="399C3213" w14:textId="77777777" w:rsidR="00F3026A" w:rsidRPr="00D27E6D" w:rsidRDefault="00F3026A" w:rsidP="00135278">
                  <w:pPr>
                    <w:rPr>
                      <w:rFonts w:cs="Arial"/>
                      <w:color w:val="000000"/>
                      <w:sz w:val="22"/>
                      <w:szCs w:val="22"/>
                    </w:rPr>
                  </w:pPr>
                  <w:r w:rsidRPr="00D27E6D">
                    <w:rPr>
                      <w:rFonts w:cs="Arial"/>
                      <w:color w:val="000000"/>
                      <w:sz w:val="22"/>
                      <w:szCs w:val="22"/>
                    </w:rPr>
                    <w:t>School for Change Agents</w:t>
                  </w:r>
                </w:p>
              </w:tc>
            </w:tr>
          </w:tbl>
          <w:p w14:paraId="1F5A70C0"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6BA42B0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141364A4"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w:t>
            </w:r>
          </w:p>
        </w:tc>
      </w:tr>
      <w:tr w:rsidR="00F3026A" w:rsidRPr="00D27E6D" w14:paraId="43796B41" w14:textId="77777777" w:rsidTr="00135278">
        <w:trPr>
          <w:cantSplit/>
          <w:trHeight w:val="293"/>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2379DD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2929E58" w14:textId="77777777" w:rsidR="00F3026A" w:rsidRPr="00D27E6D" w:rsidRDefault="00F3026A" w:rsidP="00135278">
                  <w:pPr>
                    <w:jc w:val="right"/>
                    <w:rPr>
                      <w:rFonts w:cs="Arial"/>
                      <w:color w:val="000000"/>
                      <w:sz w:val="22"/>
                      <w:szCs w:val="22"/>
                    </w:rPr>
                  </w:pPr>
                  <w:r w:rsidRPr="00D27E6D">
                    <w:rPr>
                      <w:rFonts w:cs="Arial"/>
                      <w:color w:val="000000"/>
                      <w:sz w:val="22"/>
                      <w:szCs w:val="22"/>
                    </w:rPr>
                    <w:t>7/08/2019</w:t>
                  </w:r>
                </w:p>
              </w:tc>
              <w:tc>
                <w:tcPr>
                  <w:tcW w:w="9016" w:type="dxa"/>
                  <w:tcBorders>
                    <w:top w:val="nil"/>
                    <w:left w:val="single" w:sz="4" w:space="0" w:color="auto"/>
                    <w:bottom w:val="nil"/>
                    <w:right w:val="nil"/>
                  </w:tcBorders>
                  <w:shd w:val="clear" w:color="auto" w:fill="auto"/>
                  <w:noWrap/>
                  <w:vAlign w:val="bottom"/>
                  <w:hideMark/>
                </w:tcPr>
                <w:p w14:paraId="3DD151B0" w14:textId="77777777" w:rsidR="00F3026A" w:rsidRPr="00D27E6D" w:rsidRDefault="00F3026A" w:rsidP="00135278">
                  <w:pPr>
                    <w:rPr>
                      <w:rFonts w:cs="Arial"/>
                      <w:color w:val="000000"/>
                      <w:sz w:val="22"/>
                      <w:szCs w:val="22"/>
                    </w:rPr>
                  </w:pPr>
                  <w:r w:rsidRPr="00D27E6D">
                    <w:rPr>
                      <w:rFonts w:cs="Arial"/>
                      <w:color w:val="000000"/>
                      <w:sz w:val="22"/>
                      <w:szCs w:val="22"/>
                    </w:rPr>
                    <w:t>Supporting Cultural Diversity in Healthcare</w:t>
                  </w:r>
                </w:p>
              </w:tc>
            </w:tr>
          </w:tbl>
          <w:p w14:paraId="4AAFE15B"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58653121"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bottom w:val="single" w:sz="6" w:space="0" w:color="auto"/>
            </w:tcBorders>
          </w:tcPr>
          <w:p w14:paraId="3D1AAD5C"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7</w:t>
            </w:r>
          </w:p>
        </w:tc>
      </w:tr>
      <w:tr w:rsidR="00F3026A" w:rsidRPr="00D27E6D" w14:paraId="28C2BDA3"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p w14:paraId="2414655F" w14:textId="77777777" w:rsidR="00F3026A" w:rsidRPr="00D27E6D" w:rsidRDefault="00F3026A" w:rsidP="00135278">
            <w:pPr>
              <w:pStyle w:val="Table"/>
              <w:spacing w:before="40" w:after="40"/>
              <w:rPr>
                <w:rFonts w:ascii="Arial" w:hAnsi="Arial" w:cs="Arial"/>
                <w:sz w:val="22"/>
                <w:szCs w:val="22"/>
              </w:rPr>
            </w:pPr>
            <w:r w:rsidRPr="00D27E6D">
              <w:rPr>
                <w:rFonts w:ascii="Arial" w:hAnsi="Arial" w:cs="Arial"/>
                <w:b/>
                <w:sz w:val="22"/>
              </w:rPr>
              <w:t>Seminars/Presentations</w:t>
            </w:r>
          </w:p>
        </w:tc>
        <w:tc>
          <w:tcPr>
            <w:tcW w:w="992" w:type="dxa"/>
            <w:tcBorders>
              <w:left w:val="single" w:sz="4" w:space="0" w:color="auto"/>
            </w:tcBorders>
          </w:tcPr>
          <w:p w14:paraId="3D81AF4D" w14:textId="77777777" w:rsidR="00F3026A" w:rsidRPr="00D27E6D" w:rsidRDefault="00F3026A" w:rsidP="00135278">
            <w:pPr>
              <w:pStyle w:val="Table"/>
              <w:spacing w:before="40" w:after="40"/>
              <w:jc w:val="center"/>
              <w:rPr>
                <w:rFonts w:ascii="Arial" w:hAnsi="Arial" w:cs="Arial"/>
                <w:b/>
                <w:sz w:val="22"/>
                <w:szCs w:val="22"/>
              </w:rPr>
            </w:pPr>
          </w:p>
        </w:tc>
        <w:tc>
          <w:tcPr>
            <w:tcW w:w="1134" w:type="dxa"/>
            <w:shd w:val="clear" w:color="auto" w:fill="auto"/>
          </w:tcPr>
          <w:p w14:paraId="332EE2E2" w14:textId="77777777" w:rsidR="00F3026A" w:rsidRPr="00D27E6D" w:rsidRDefault="00F3026A" w:rsidP="00135278">
            <w:pPr>
              <w:pStyle w:val="ListBullet"/>
              <w:numPr>
                <w:ilvl w:val="0"/>
                <w:numId w:val="0"/>
              </w:numPr>
              <w:jc w:val="center"/>
              <w:rPr>
                <w:rFonts w:cs="Arial"/>
                <w:b/>
                <w:sz w:val="22"/>
                <w:szCs w:val="22"/>
              </w:rPr>
            </w:pPr>
          </w:p>
        </w:tc>
      </w:tr>
      <w:tr w:rsidR="00F3026A" w:rsidRPr="00D27E6D" w14:paraId="5325E1C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435AE75"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1F1DF45" w14:textId="77777777" w:rsidR="00F3026A" w:rsidRPr="00D27E6D" w:rsidRDefault="00F3026A" w:rsidP="00135278">
                  <w:pPr>
                    <w:jc w:val="right"/>
                    <w:rPr>
                      <w:rFonts w:cs="Arial"/>
                      <w:color w:val="000000"/>
                      <w:sz w:val="22"/>
                      <w:szCs w:val="22"/>
                    </w:rPr>
                  </w:pPr>
                  <w:bookmarkStart w:id="1" w:name="_Hlk515289274"/>
                  <w:r w:rsidRPr="00D27E6D">
                    <w:rPr>
                      <w:rFonts w:cs="Arial"/>
                      <w:color w:val="000000"/>
                      <w:sz w:val="22"/>
                      <w:szCs w:val="22"/>
                    </w:rPr>
                    <w:t>2/10/2019</w:t>
                  </w:r>
                </w:p>
              </w:tc>
              <w:tc>
                <w:tcPr>
                  <w:tcW w:w="8984" w:type="dxa"/>
                  <w:tcBorders>
                    <w:top w:val="nil"/>
                    <w:left w:val="single" w:sz="4" w:space="0" w:color="auto"/>
                    <w:bottom w:val="nil"/>
                    <w:right w:val="nil"/>
                  </w:tcBorders>
                  <w:shd w:val="clear" w:color="auto" w:fill="auto"/>
                  <w:vAlign w:val="bottom"/>
                  <w:hideMark/>
                </w:tcPr>
                <w:p w14:paraId="470F37BA"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Forum on Privacy and Responsible </w:t>
                  </w:r>
                </w:p>
                <w:p w14:paraId="2DD9B65C" w14:textId="77777777" w:rsidR="00F3026A" w:rsidRPr="00D27E6D" w:rsidRDefault="00F3026A" w:rsidP="00135278">
                  <w:pPr>
                    <w:rPr>
                      <w:rFonts w:cs="Arial"/>
                      <w:color w:val="000000"/>
                      <w:sz w:val="22"/>
                      <w:szCs w:val="22"/>
                    </w:rPr>
                  </w:pPr>
                  <w:r w:rsidRPr="00D27E6D">
                    <w:rPr>
                      <w:rFonts w:cs="Arial"/>
                      <w:color w:val="000000"/>
                      <w:sz w:val="22"/>
                      <w:szCs w:val="22"/>
                    </w:rPr>
                    <w:t>Information Sharing Discussion Paper</w:t>
                  </w:r>
                </w:p>
              </w:tc>
            </w:tr>
          </w:tbl>
          <w:p w14:paraId="6A727978" w14:textId="77777777" w:rsidR="00F3026A" w:rsidRPr="00D27E6D" w:rsidRDefault="00F3026A" w:rsidP="00135278">
            <w:pPr>
              <w:rPr>
                <w:rFonts w:cs="Arial"/>
                <w:color w:val="000000"/>
                <w:sz w:val="22"/>
              </w:rPr>
            </w:pPr>
          </w:p>
        </w:tc>
        <w:tc>
          <w:tcPr>
            <w:tcW w:w="992" w:type="dxa"/>
            <w:tcBorders>
              <w:left w:val="single" w:sz="4" w:space="0" w:color="auto"/>
            </w:tcBorders>
          </w:tcPr>
          <w:p w14:paraId="44AAEEEC"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6C9CB703"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25</w:t>
            </w:r>
          </w:p>
        </w:tc>
      </w:tr>
      <w:tr w:rsidR="00F3026A" w:rsidRPr="00D27E6D" w14:paraId="226A0F58"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D1E295A" w14:textId="77777777" w:rsidTr="00135278">
              <w:trPr>
                <w:trHeight w:val="300"/>
              </w:trPr>
              <w:tc>
                <w:tcPr>
                  <w:tcW w:w="1376" w:type="dxa"/>
                  <w:tcBorders>
                    <w:top w:val="nil"/>
                    <w:left w:val="nil"/>
                    <w:bottom w:val="nil"/>
                    <w:right w:val="single" w:sz="4" w:space="0" w:color="auto"/>
                  </w:tcBorders>
                  <w:shd w:val="clear" w:color="000000" w:fill="FFFFFF"/>
                  <w:noWrap/>
                  <w:vAlign w:val="bottom"/>
                  <w:hideMark/>
                </w:tcPr>
                <w:p w14:paraId="6F537A83" w14:textId="77777777" w:rsidR="00F3026A" w:rsidRPr="00D27E6D" w:rsidRDefault="00F3026A" w:rsidP="00135278">
                  <w:pPr>
                    <w:jc w:val="right"/>
                    <w:rPr>
                      <w:rFonts w:cs="Arial"/>
                      <w:color w:val="000000"/>
                      <w:sz w:val="22"/>
                      <w:szCs w:val="22"/>
                    </w:rPr>
                  </w:pPr>
                  <w:r w:rsidRPr="00D27E6D">
                    <w:rPr>
                      <w:rFonts w:cs="Arial"/>
                      <w:color w:val="000000"/>
                      <w:sz w:val="22"/>
                      <w:szCs w:val="22"/>
                    </w:rPr>
                    <w:t>27/09/2019</w:t>
                  </w:r>
                </w:p>
              </w:tc>
              <w:tc>
                <w:tcPr>
                  <w:tcW w:w="9016" w:type="dxa"/>
                  <w:tcBorders>
                    <w:top w:val="nil"/>
                    <w:left w:val="single" w:sz="4" w:space="0" w:color="auto"/>
                    <w:bottom w:val="nil"/>
                    <w:right w:val="nil"/>
                  </w:tcBorders>
                  <w:shd w:val="clear" w:color="000000" w:fill="FFFFFF"/>
                  <w:noWrap/>
                  <w:vAlign w:val="bottom"/>
                  <w:hideMark/>
                </w:tcPr>
                <w:p w14:paraId="708FF104" w14:textId="77777777" w:rsidR="00F3026A" w:rsidRPr="00D27E6D" w:rsidRDefault="00F3026A" w:rsidP="00135278">
                  <w:pPr>
                    <w:rPr>
                      <w:rFonts w:cs="Arial"/>
                      <w:color w:val="000000"/>
                      <w:sz w:val="22"/>
                      <w:szCs w:val="22"/>
                    </w:rPr>
                  </w:pPr>
                  <w:r w:rsidRPr="00D27E6D">
                    <w:rPr>
                      <w:rFonts w:cs="Arial"/>
                      <w:color w:val="000000"/>
                      <w:sz w:val="22"/>
                      <w:szCs w:val="22"/>
                    </w:rPr>
                    <w:t>Consumer Leadership with Yvonne Parnell &amp; Suzie May</w:t>
                  </w:r>
                </w:p>
              </w:tc>
            </w:tr>
          </w:tbl>
          <w:p w14:paraId="6925481F" w14:textId="77777777" w:rsidR="00F3026A" w:rsidRPr="00D27E6D" w:rsidRDefault="00F3026A" w:rsidP="00135278">
            <w:pPr>
              <w:rPr>
                <w:rFonts w:cs="Arial"/>
                <w:color w:val="000000"/>
                <w:sz w:val="22"/>
              </w:rPr>
            </w:pPr>
          </w:p>
        </w:tc>
        <w:tc>
          <w:tcPr>
            <w:tcW w:w="992" w:type="dxa"/>
            <w:tcBorders>
              <w:left w:val="single" w:sz="4" w:space="0" w:color="auto"/>
            </w:tcBorders>
          </w:tcPr>
          <w:p w14:paraId="564CB2B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5770EE1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w:t>
            </w:r>
          </w:p>
        </w:tc>
      </w:tr>
      <w:tr w:rsidR="00F3026A" w:rsidRPr="00D27E6D" w14:paraId="567909EE"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10A04294"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9DB5E89" w14:textId="77777777" w:rsidR="00F3026A" w:rsidRPr="00D27E6D" w:rsidRDefault="00F3026A" w:rsidP="00135278">
                  <w:pPr>
                    <w:jc w:val="right"/>
                    <w:rPr>
                      <w:rFonts w:cs="Arial"/>
                      <w:color w:val="000000"/>
                      <w:sz w:val="22"/>
                      <w:szCs w:val="22"/>
                    </w:rPr>
                  </w:pPr>
                  <w:r w:rsidRPr="00D27E6D">
                    <w:rPr>
                      <w:rFonts w:cs="Arial"/>
                      <w:color w:val="000000"/>
                      <w:sz w:val="22"/>
                      <w:szCs w:val="22"/>
                    </w:rPr>
                    <w:t>21/10/2019</w:t>
                  </w:r>
                </w:p>
              </w:tc>
              <w:tc>
                <w:tcPr>
                  <w:tcW w:w="9016" w:type="dxa"/>
                  <w:tcBorders>
                    <w:top w:val="nil"/>
                    <w:left w:val="single" w:sz="4" w:space="0" w:color="auto"/>
                    <w:bottom w:val="nil"/>
                    <w:right w:val="nil"/>
                  </w:tcBorders>
                  <w:shd w:val="clear" w:color="auto" w:fill="auto"/>
                  <w:noWrap/>
                  <w:vAlign w:val="bottom"/>
                  <w:hideMark/>
                </w:tcPr>
                <w:p w14:paraId="4FC6971E" w14:textId="77777777" w:rsidR="00F3026A" w:rsidRPr="00D27E6D" w:rsidRDefault="00F3026A" w:rsidP="00135278">
                  <w:pPr>
                    <w:rPr>
                      <w:rFonts w:cs="Arial"/>
                      <w:color w:val="000000"/>
                      <w:sz w:val="22"/>
                      <w:szCs w:val="22"/>
                    </w:rPr>
                  </w:pPr>
                  <w:r w:rsidRPr="00D27E6D">
                    <w:rPr>
                      <w:rFonts w:cs="Arial"/>
                      <w:color w:val="000000"/>
                      <w:sz w:val="22"/>
                      <w:szCs w:val="22"/>
                    </w:rPr>
                    <w:t xml:space="preserve">Curtin university presentation - Patient Advocacy </w:t>
                  </w:r>
                </w:p>
              </w:tc>
            </w:tr>
          </w:tbl>
          <w:p w14:paraId="6F26D1B9" w14:textId="77777777" w:rsidR="00F3026A" w:rsidRPr="00D27E6D" w:rsidRDefault="00F3026A" w:rsidP="00135278">
            <w:pPr>
              <w:rPr>
                <w:rFonts w:cs="Arial"/>
                <w:color w:val="000000"/>
                <w:sz w:val="22"/>
              </w:rPr>
            </w:pPr>
          </w:p>
        </w:tc>
        <w:tc>
          <w:tcPr>
            <w:tcW w:w="992" w:type="dxa"/>
            <w:tcBorders>
              <w:left w:val="single" w:sz="4" w:space="0" w:color="auto"/>
            </w:tcBorders>
          </w:tcPr>
          <w:p w14:paraId="3F489B9F"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5F86EE83"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36</w:t>
            </w:r>
          </w:p>
        </w:tc>
      </w:tr>
      <w:tr w:rsidR="00F3026A" w:rsidRPr="00D27E6D" w14:paraId="7A62CF48"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F4C550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C7ED057" w14:textId="77777777" w:rsidR="00F3026A" w:rsidRPr="00D27E6D" w:rsidRDefault="00F3026A" w:rsidP="00135278">
                  <w:pPr>
                    <w:jc w:val="right"/>
                    <w:rPr>
                      <w:rFonts w:cs="Arial"/>
                      <w:color w:val="000000"/>
                      <w:sz w:val="22"/>
                      <w:szCs w:val="22"/>
                    </w:rPr>
                  </w:pPr>
                  <w:r w:rsidRPr="00D27E6D">
                    <w:rPr>
                      <w:rFonts w:cs="Arial"/>
                      <w:color w:val="000000"/>
                      <w:sz w:val="22"/>
                      <w:szCs w:val="22"/>
                    </w:rPr>
                    <w:t>9/07/2019</w:t>
                  </w:r>
                </w:p>
              </w:tc>
              <w:tc>
                <w:tcPr>
                  <w:tcW w:w="9016" w:type="dxa"/>
                  <w:tcBorders>
                    <w:top w:val="nil"/>
                    <w:left w:val="single" w:sz="4" w:space="0" w:color="auto"/>
                    <w:bottom w:val="nil"/>
                    <w:right w:val="nil"/>
                  </w:tcBorders>
                  <w:shd w:val="clear" w:color="auto" w:fill="auto"/>
                  <w:noWrap/>
                  <w:vAlign w:val="bottom"/>
                  <w:hideMark/>
                </w:tcPr>
                <w:p w14:paraId="280B947D" w14:textId="77777777" w:rsidR="00F3026A" w:rsidRPr="00D27E6D" w:rsidRDefault="00F3026A" w:rsidP="00135278">
                  <w:pPr>
                    <w:rPr>
                      <w:rFonts w:cs="Arial"/>
                      <w:color w:val="000000"/>
                      <w:sz w:val="22"/>
                      <w:szCs w:val="22"/>
                    </w:rPr>
                  </w:pPr>
                  <w:r w:rsidRPr="00D27E6D">
                    <w:rPr>
                      <w:rFonts w:cs="Arial"/>
                      <w:color w:val="000000"/>
                      <w:sz w:val="22"/>
                      <w:szCs w:val="22"/>
                    </w:rPr>
                    <w:t>Patient Opinion Talk @ Carers WA for MHM2</w:t>
                  </w:r>
                </w:p>
              </w:tc>
            </w:tr>
          </w:tbl>
          <w:p w14:paraId="0E67C52B" w14:textId="77777777" w:rsidR="00F3026A" w:rsidRPr="00D27E6D" w:rsidRDefault="00F3026A" w:rsidP="00135278">
            <w:pPr>
              <w:rPr>
                <w:rFonts w:cs="Arial"/>
                <w:color w:val="000000"/>
                <w:sz w:val="22"/>
              </w:rPr>
            </w:pPr>
          </w:p>
        </w:tc>
        <w:tc>
          <w:tcPr>
            <w:tcW w:w="992" w:type="dxa"/>
            <w:tcBorders>
              <w:left w:val="single" w:sz="4" w:space="0" w:color="auto"/>
            </w:tcBorders>
          </w:tcPr>
          <w:p w14:paraId="3E03B63F"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2F736E7F"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7</w:t>
            </w:r>
          </w:p>
        </w:tc>
      </w:tr>
      <w:tr w:rsidR="00F3026A" w:rsidRPr="00D27E6D" w14:paraId="17D774EE"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p w14:paraId="3BB6F27F" w14:textId="77777777" w:rsidR="00F3026A" w:rsidRPr="00D27E6D" w:rsidRDefault="00F3026A" w:rsidP="00135278">
            <w:pPr>
              <w:pStyle w:val="Table"/>
              <w:tabs>
                <w:tab w:val="left" w:pos="240"/>
                <w:tab w:val="right" w:pos="4906"/>
              </w:tabs>
              <w:spacing w:before="40" w:after="40"/>
              <w:rPr>
                <w:rFonts w:ascii="Arial" w:hAnsi="Arial" w:cs="Arial"/>
                <w:b/>
                <w:sz w:val="22"/>
              </w:rPr>
            </w:pPr>
            <w:bookmarkStart w:id="2" w:name="_Hlk13218156"/>
            <w:bookmarkEnd w:id="1"/>
            <w:r w:rsidRPr="00D27E6D">
              <w:rPr>
                <w:rFonts w:ascii="Arial" w:hAnsi="Arial" w:cs="Arial"/>
                <w:b/>
                <w:sz w:val="22"/>
              </w:rPr>
              <w:t xml:space="preserve">Community Activities </w:t>
            </w:r>
            <w:r w:rsidRPr="00D27E6D">
              <w:rPr>
                <w:rFonts w:ascii="Arial" w:hAnsi="Arial" w:cs="Arial"/>
                <w:b/>
                <w:sz w:val="18"/>
                <w:szCs w:val="18"/>
              </w:rPr>
              <w:t>(e.g. promotional stalls at fairs and festivals)</w:t>
            </w:r>
          </w:p>
        </w:tc>
        <w:tc>
          <w:tcPr>
            <w:tcW w:w="992" w:type="dxa"/>
            <w:tcBorders>
              <w:left w:val="single" w:sz="4" w:space="0" w:color="auto"/>
            </w:tcBorders>
          </w:tcPr>
          <w:p w14:paraId="7481B6FE" w14:textId="77777777" w:rsidR="00F3026A" w:rsidRPr="00D27E6D" w:rsidRDefault="00F3026A" w:rsidP="00135278">
            <w:pPr>
              <w:pStyle w:val="Table"/>
              <w:spacing w:before="40" w:after="40"/>
              <w:jc w:val="center"/>
              <w:rPr>
                <w:rFonts w:ascii="Arial" w:hAnsi="Arial" w:cs="Arial"/>
                <w:b/>
                <w:sz w:val="22"/>
              </w:rPr>
            </w:pPr>
          </w:p>
        </w:tc>
        <w:tc>
          <w:tcPr>
            <w:tcW w:w="1134" w:type="dxa"/>
            <w:shd w:val="clear" w:color="auto" w:fill="auto"/>
          </w:tcPr>
          <w:p w14:paraId="2F562BB4" w14:textId="77777777" w:rsidR="00F3026A" w:rsidRPr="00D27E6D" w:rsidRDefault="00F3026A" w:rsidP="00135278">
            <w:pPr>
              <w:jc w:val="center"/>
              <w:rPr>
                <w:rFonts w:cs="Arial"/>
                <w:b/>
                <w:sz w:val="22"/>
                <w:szCs w:val="22"/>
              </w:rPr>
            </w:pPr>
          </w:p>
        </w:tc>
      </w:tr>
      <w:tr w:rsidR="00F3026A" w:rsidRPr="00D27E6D" w14:paraId="0CA6E78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FFCD60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FAD8E73" w14:textId="77777777" w:rsidR="00F3026A" w:rsidRPr="00D27E6D" w:rsidRDefault="00F3026A" w:rsidP="00135278">
                  <w:pPr>
                    <w:jc w:val="right"/>
                    <w:rPr>
                      <w:rFonts w:cs="Arial"/>
                      <w:color w:val="000000"/>
                      <w:sz w:val="22"/>
                      <w:szCs w:val="22"/>
                    </w:rPr>
                  </w:pPr>
                  <w:r w:rsidRPr="00D27E6D">
                    <w:rPr>
                      <w:rFonts w:cs="Arial"/>
                      <w:color w:val="000000"/>
                      <w:sz w:val="22"/>
                      <w:szCs w:val="22"/>
                    </w:rPr>
                    <w:t>11/10/2019</w:t>
                  </w:r>
                </w:p>
              </w:tc>
              <w:tc>
                <w:tcPr>
                  <w:tcW w:w="8984" w:type="dxa"/>
                  <w:tcBorders>
                    <w:top w:val="nil"/>
                    <w:left w:val="single" w:sz="4" w:space="0" w:color="auto"/>
                    <w:bottom w:val="nil"/>
                    <w:right w:val="nil"/>
                  </w:tcBorders>
                  <w:shd w:val="clear" w:color="auto" w:fill="auto"/>
                  <w:vAlign w:val="bottom"/>
                  <w:hideMark/>
                </w:tcPr>
                <w:p w14:paraId="003EB044" w14:textId="77777777" w:rsidR="00F3026A" w:rsidRPr="00D27E6D" w:rsidRDefault="00F3026A" w:rsidP="00135278">
                  <w:pPr>
                    <w:rPr>
                      <w:rFonts w:cs="Arial"/>
                      <w:color w:val="000000"/>
                      <w:sz w:val="22"/>
                      <w:szCs w:val="22"/>
                    </w:rPr>
                  </w:pPr>
                  <w:r w:rsidRPr="00D27E6D">
                    <w:rPr>
                      <w:rFonts w:cs="Arial"/>
                      <w:color w:val="000000"/>
                      <w:sz w:val="22"/>
                      <w:szCs w:val="22"/>
                    </w:rPr>
                    <w:t>City of Rockingham Seniors &amp; Carers Expo</w:t>
                  </w:r>
                </w:p>
              </w:tc>
            </w:tr>
          </w:tbl>
          <w:p w14:paraId="21AC9727" w14:textId="77777777" w:rsidR="00F3026A" w:rsidRPr="00D27E6D" w:rsidRDefault="00F3026A" w:rsidP="00135278">
            <w:pPr>
              <w:rPr>
                <w:rFonts w:cs="Arial"/>
                <w:sz w:val="22"/>
                <w:szCs w:val="22"/>
              </w:rPr>
            </w:pPr>
          </w:p>
        </w:tc>
        <w:tc>
          <w:tcPr>
            <w:tcW w:w="992" w:type="dxa"/>
            <w:tcBorders>
              <w:left w:val="single" w:sz="4" w:space="0" w:color="auto"/>
            </w:tcBorders>
          </w:tcPr>
          <w:p w14:paraId="752F80B7" w14:textId="77777777" w:rsidR="00F3026A" w:rsidRPr="00D27E6D" w:rsidRDefault="00F3026A" w:rsidP="00135278">
            <w:pPr>
              <w:pStyle w:val="Table"/>
              <w:jc w:val="center"/>
              <w:rPr>
                <w:rFonts w:ascii="Arial" w:hAnsi="Arial" w:cs="Arial"/>
                <w:sz w:val="22"/>
                <w:szCs w:val="22"/>
              </w:rPr>
            </w:pPr>
            <w:r w:rsidRPr="00D27E6D">
              <w:rPr>
                <w:rFonts w:ascii="Arial" w:hAnsi="Arial" w:cs="Arial"/>
                <w:sz w:val="22"/>
                <w:szCs w:val="22"/>
              </w:rPr>
              <w:t>1</w:t>
            </w:r>
          </w:p>
        </w:tc>
        <w:tc>
          <w:tcPr>
            <w:tcW w:w="1134" w:type="dxa"/>
          </w:tcPr>
          <w:p w14:paraId="3A69EC9C" w14:textId="77777777" w:rsidR="00F3026A" w:rsidRPr="00D27E6D" w:rsidRDefault="00F3026A" w:rsidP="00135278">
            <w:pPr>
              <w:pStyle w:val="Table"/>
              <w:jc w:val="center"/>
              <w:rPr>
                <w:rFonts w:ascii="Arial" w:hAnsi="Arial" w:cs="Arial"/>
                <w:sz w:val="22"/>
                <w:szCs w:val="22"/>
              </w:rPr>
            </w:pPr>
            <w:r w:rsidRPr="00D27E6D">
              <w:rPr>
                <w:rFonts w:ascii="Arial" w:hAnsi="Arial" w:cs="Arial"/>
                <w:sz w:val="22"/>
                <w:szCs w:val="22"/>
              </w:rPr>
              <w:t>200</w:t>
            </w:r>
          </w:p>
        </w:tc>
      </w:tr>
      <w:tr w:rsidR="00F3026A" w:rsidRPr="00D27E6D" w14:paraId="13681028"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4E0CE2B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A0CEB20" w14:textId="77777777" w:rsidR="00F3026A" w:rsidRPr="00D27E6D" w:rsidRDefault="00F3026A" w:rsidP="00135278">
                  <w:pPr>
                    <w:jc w:val="right"/>
                    <w:rPr>
                      <w:rFonts w:cs="Arial"/>
                      <w:color w:val="000000"/>
                      <w:sz w:val="22"/>
                      <w:szCs w:val="22"/>
                    </w:rPr>
                  </w:pPr>
                  <w:bookmarkStart w:id="3" w:name="_Hlk14275420"/>
                  <w:r w:rsidRPr="00D27E6D">
                    <w:rPr>
                      <w:rFonts w:cs="Arial"/>
                      <w:color w:val="000000"/>
                      <w:sz w:val="22"/>
                      <w:szCs w:val="22"/>
                    </w:rPr>
                    <w:t>1/07/2019</w:t>
                  </w:r>
                </w:p>
              </w:tc>
              <w:tc>
                <w:tcPr>
                  <w:tcW w:w="9016" w:type="dxa"/>
                  <w:tcBorders>
                    <w:top w:val="nil"/>
                    <w:left w:val="single" w:sz="4" w:space="0" w:color="auto"/>
                    <w:bottom w:val="nil"/>
                    <w:right w:val="nil"/>
                  </w:tcBorders>
                  <w:shd w:val="clear" w:color="auto" w:fill="auto"/>
                  <w:noWrap/>
                  <w:vAlign w:val="bottom"/>
                  <w:hideMark/>
                </w:tcPr>
                <w:p w14:paraId="5CA51698"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Carer and Community change agent </w:t>
                  </w:r>
                </w:p>
                <w:p w14:paraId="4460BBAE" w14:textId="77777777" w:rsidR="00F3026A" w:rsidRPr="00D27E6D" w:rsidRDefault="00F3026A" w:rsidP="00135278">
                  <w:pPr>
                    <w:rPr>
                      <w:rFonts w:cs="Arial"/>
                      <w:color w:val="000000"/>
                      <w:sz w:val="22"/>
                      <w:szCs w:val="22"/>
                    </w:rPr>
                  </w:pPr>
                  <w:r w:rsidRPr="00D27E6D">
                    <w:rPr>
                      <w:rFonts w:cs="Arial"/>
                      <w:color w:val="000000"/>
                      <w:sz w:val="22"/>
                      <w:szCs w:val="22"/>
                    </w:rPr>
                    <w:t xml:space="preserve">networking </w:t>
                  </w:r>
                </w:p>
              </w:tc>
            </w:tr>
          </w:tbl>
          <w:p w14:paraId="5F6284E2" w14:textId="77777777" w:rsidR="00F3026A" w:rsidRPr="00D27E6D" w:rsidRDefault="00F3026A" w:rsidP="00135278">
            <w:pPr>
              <w:pStyle w:val="Table"/>
              <w:rPr>
                <w:rFonts w:ascii="Arial" w:hAnsi="Arial" w:cs="Arial"/>
                <w:sz w:val="22"/>
              </w:rPr>
            </w:pPr>
          </w:p>
        </w:tc>
        <w:tc>
          <w:tcPr>
            <w:tcW w:w="992" w:type="dxa"/>
            <w:tcBorders>
              <w:left w:val="single" w:sz="4" w:space="0" w:color="auto"/>
            </w:tcBorders>
          </w:tcPr>
          <w:p w14:paraId="6190BC59"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Pr>
          <w:p w14:paraId="089691E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21</w:t>
            </w:r>
          </w:p>
        </w:tc>
      </w:tr>
      <w:tr w:rsidR="00F3026A" w:rsidRPr="00D27E6D" w14:paraId="65FC4D7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6CD95BA0"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A407BB7" w14:textId="77777777" w:rsidR="00F3026A" w:rsidRPr="00D27E6D" w:rsidRDefault="00F3026A" w:rsidP="00135278">
                  <w:pPr>
                    <w:jc w:val="right"/>
                    <w:rPr>
                      <w:rFonts w:cs="Arial"/>
                      <w:color w:val="000000"/>
                      <w:sz w:val="22"/>
                      <w:szCs w:val="22"/>
                    </w:rPr>
                  </w:pPr>
                  <w:r w:rsidRPr="00D27E6D">
                    <w:rPr>
                      <w:rFonts w:cs="Arial"/>
                      <w:color w:val="000000"/>
                      <w:sz w:val="22"/>
                      <w:szCs w:val="22"/>
                    </w:rPr>
                    <w:t>9/10/2019</w:t>
                  </w:r>
                </w:p>
              </w:tc>
              <w:tc>
                <w:tcPr>
                  <w:tcW w:w="8984" w:type="dxa"/>
                  <w:tcBorders>
                    <w:top w:val="nil"/>
                    <w:left w:val="single" w:sz="4" w:space="0" w:color="auto"/>
                    <w:bottom w:val="nil"/>
                    <w:right w:val="nil"/>
                  </w:tcBorders>
                  <w:shd w:val="clear" w:color="auto" w:fill="auto"/>
                  <w:vAlign w:val="bottom"/>
                  <w:hideMark/>
                </w:tcPr>
                <w:p w14:paraId="36D6E343" w14:textId="77777777" w:rsidR="00F3026A" w:rsidRPr="00D27E6D" w:rsidRDefault="00F3026A" w:rsidP="00135278">
                  <w:pPr>
                    <w:rPr>
                      <w:rFonts w:cs="Arial"/>
                      <w:color w:val="000000"/>
                      <w:sz w:val="22"/>
                      <w:szCs w:val="22"/>
                    </w:rPr>
                  </w:pPr>
                  <w:r w:rsidRPr="00D27E6D">
                    <w:rPr>
                      <w:rFonts w:cs="Arial"/>
                      <w:color w:val="000000"/>
                      <w:sz w:val="22"/>
                      <w:szCs w:val="22"/>
                    </w:rPr>
                    <w:t>MH Week - Drumming in the Park</w:t>
                  </w:r>
                </w:p>
              </w:tc>
            </w:tr>
          </w:tbl>
          <w:p w14:paraId="699D049B"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47C6955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Pr>
          <w:p w14:paraId="285BD4B8"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70</w:t>
            </w:r>
          </w:p>
        </w:tc>
      </w:tr>
      <w:tr w:rsidR="00F3026A" w:rsidRPr="00D27E6D" w14:paraId="1ED74F25"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p w14:paraId="1B34B808" w14:textId="77777777" w:rsidR="00F3026A" w:rsidRPr="00D27E6D" w:rsidRDefault="00F3026A" w:rsidP="00135278">
            <w:pPr>
              <w:rPr>
                <w:rFonts w:cs="Arial"/>
                <w:b/>
                <w:sz w:val="22"/>
                <w:szCs w:val="22"/>
              </w:rPr>
            </w:pPr>
            <w:bookmarkStart w:id="4" w:name="_Hlk515289017"/>
            <w:bookmarkEnd w:id="2"/>
            <w:bookmarkEnd w:id="3"/>
            <w:r w:rsidRPr="00D27E6D">
              <w:rPr>
                <w:rFonts w:cs="Arial"/>
                <w:b/>
                <w:sz w:val="22"/>
                <w:szCs w:val="22"/>
              </w:rPr>
              <w:t>Information Sessions</w:t>
            </w:r>
          </w:p>
        </w:tc>
        <w:tc>
          <w:tcPr>
            <w:tcW w:w="992" w:type="dxa"/>
            <w:tcBorders>
              <w:left w:val="single" w:sz="4" w:space="0" w:color="auto"/>
            </w:tcBorders>
          </w:tcPr>
          <w:p w14:paraId="5084D0AA" w14:textId="77777777" w:rsidR="00F3026A" w:rsidRPr="00D27E6D" w:rsidRDefault="00F3026A" w:rsidP="00135278">
            <w:pPr>
              <w:pStyle w:val="Table"/>
              <w:jc w:val="center"/>
              <w:rPr>
                <w:rFonts w:ascii="Arial" w:hAnsi="Arial" w:cs="Arial"/>
                <w:sz w:val="22"/>
                <w:szCs w:val="22"/>
              </w:rPr>
            </w:pPr>
          </w:p>
        </w:tc>
        <w:tc>
          <w:tcPr>
            <w:tcW w:w="1134" w:type="dxa"/>
          </w:tcPr>
          <w:p w14:paraId="1245E7B9" w14:textId="77777777" w:rsidR="00F3026A" w:rsidRPr="00D27E6D" w:rsidRDefault="00F3026A" w:rsidP="00135278">
            <w:pPr>
              <w:pStyle w:val="Table"/>
              <w:jc w:val="center"/>
              <w:rPr>
                <w:rFonts w:ascii="Arial" w:hAnsi="Arial" w:cs="Arial"/>
                <w:sz w:val="22"/>
                <w:szCs w:val="22"/>
              </w:rPr>
            </w:pPr>
          </w:p>
        </w:tc>
      </w:tr>
      <w:tr w:rsidR="00F3026A" w:rsidRPr="00D27E6D" w14:paraId="472E5E8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2E23F2E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bookmarkEnd w:id="4"/>
                <w:p w14:paraId="4503F4FD" w14:textId="77777777" w:rsidR="00F3026A" w:rsidRPr="00D27E6D" w:rsidRDefault="00F3026A" w:rsidP="00135278">
                  <w:pPr>
                    <w:jc w:val="right"/>
                    <w:rPr>
                      <w:rFonts w:cs="Arial"/>
                      <w:color w:val="000000"/>
                      <w:sz w:val="22"/>
                      <w:szCs w:val="22"/>
                    </w:rPr>
                  </w:pPr>
                  <w:r w:rsidRPr="00D27E6D">
                    <w:rPr>
                      <w:rFonts w:cs="Arial"/>
                      <w:color w:val="000000"/>
                      <w:sz w:val="22"/>
                      <w:szCs w:val="22"/>
                    </w:rPr>
                    <w:t>2/12/2019</w:t>
                  </w:r>
                </w:p>
              </w:tc>
              <w:tc>
                <w:tcPr>
                  <w:tcW w:w="8984" w:type="dxa"/>
                  <w:tcBorders>
                    <w:top w:val="nil"/>
                    <w:left w:val="single" w:sz="4" w:space="0" w:color="auto"/>
                    <w:bottom w:val="nil"/>
                    <w:right w:val="nil"/>
                  </w:tcBorders>
                  <w:shd w:val="clear" w:color="auto" w:fill="auto"/>
                  <w:vAlign w:val="bottom"/>
                  <w:hideMark/>
                </w:tcPr>
                <w:p w14:paraId="43DA70BE" w14:textId="77777777" w:rsidR="00F3026A" w:rsidRPr="00D27E6D" w:rsidRDefault="00F3026A" w:rsidP="00135278">
                  <w:pPr>
                    <w:rPr>
                      <w:rFonts w:cs="Arial"/>
                      <w:color w:val="000000"/>
                      <w:sz w:val="22"/>
                      <w:szCs w:val="22"/>
                    </w:rPr>
                  </w:pPr>
                  <w:r w:rsidRPr="00D27E6D">
                    <w:rPr>
                      <w:rFonts w:cs="Arial"/>
                      <w:color w:val="000000"/>
                      <w:sz w:val="22"/>
                      <w:szCs w:val="22"/>
                    </w:rPr>
                    <w:t>Community Conversation - Riverton Library</w:t>
                  </w:r>
                </w:p>
              </w:tc>
            </w:tr>
          </w:tbl>
          <w:p w14:paraId="342A6581"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5984DAA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58C636B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w:t>
            </w:r>
          </w:p>
        </w:tc>
      </w:tr>
      <w:tr w:rsidR="00F3026A" w:rsidRPr="00D27E6D" w14:paraId="70EA9C40"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1A4D67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8ED3C87" w14:textId="77777777" w:rsidR="00F3026A" w:rsidRPr="00D27E6D" w:rsidRDefault="00F3026A" w:rsidP="00135278">
                  <w:pPr>
                    <w:jc w:val="right"/>
                    <w:rPr>
                      <w:rFonts w:cs="Arial"/>
                      <w:color w:val="000000"/>
                      <w:sz w:val="22"/>
                      <w:szCs w:val="22"/>
                    </w:rPr>
                  </w:pPr>
                  <w:r w:rsidRPr="00D27E6D">
                    <w:rPr>
                      <w:rFonts w:cs="Arial"/>
                      <w:color w:val="000000"/>
                      <w:sz w:val="22"/>
                      <w:szCs w:val="22"/>
                    </w:rPr>
                    <w:t>4/09/2019</w:t>
                  </w:r>
                </w:p>
              </w:tc>
              <w:tc>
                <w:tcPr>
                  <w:tcW w:w="8984" w:type="dxa"/>
                  <w:tcBorders>
                    <w:top w:val="nil"/>
                    <w:left w:val="single" w:sz="4" w:space="0" w:color="auto"/>
                    <w:bottom w:val="nil"/>
                    <w:right w:val="nil"/>
                  </w:tcBorders>
                  <w:shd w:val="clear" w:color="auto" w:fill="auto"/>
                  <w:vAlign w:val="bottom"/>
                  <w:hideMark/>
                </w:tcPr>
                <w:p w14:paraId="2037FEEE" w14:textId="77777777" w:rsidR="00F3026A" w:rsidRPr="00D27E6D" w:rsidRDefault="00F3026A" w:rsidP="00135278">
                  <w:pPr>
                    <w:rPr>
                      <w:rFonts w:cs="Arial"/>
                      <w:color w:val="000000"/>
                      <w:sz w:val="22"/>
                      <w:szCs w:val="22"/>
                    </w:rPr>
                  </w:pPr>
                  <w:r w:rsidRPr="00D27E6D">
                    <w:rPr>
                      <w:rFonts w:cs="Arial"/>
                      <w:color w:val="000000"/>
                      <w:sz w:val="22"/>
                      <w:szCs w:val="22"/>
                    </w:rPr>
                    <w:t>Community Conversation/Presentation – Senior</w:t>
                  </w:r>
                </w:p>
                <w:p w14:paraId="1F3BBBEB" w14:textId="77777777" w:rsidR="00F3026A" w:rsidRPr="00D27E6D" w:rsidRDefault="00F3026A" w:rsidP="00135278">
                  <w:pPr>
                    <w:rPr>
                      <w:rFonts w:cs="Arial"/>
                      <w:color w:val="000000"/>
                      <w:sz w:val="22"/>
                      <w:szCs w:val="22"/>
                    </w:rPr>
                  </w:pPr>
                  <w:r w:rsidRPr="00D27E6D">
                    <w:rPr>
                      <w:rFonts w:cs="Arial"/>
                      <w:color w:val="000000"/>
                      <w:sz w:val="22"/>
                      <w:szCs w:val="22"/>
                    </w:rPr>
                    <w:t xml:space="preserve"> Friends Social Group (Joondalup)</w:t>
                  </w:r>
                </w:p>
              </w:tc>
            </w:tr>
          </w:tbl>
          <w:p w14:paraId="3BC4D153"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089F302D"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5E07EBB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40</w:t>
            </w:r>
          </w:p>
        </w:tc>
      </w:tr>
      <w:tr w:rsidR="00F3026A" w:rsidRPr="00D27E6D" w14:paraId="25D269B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7717D9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3793C1B" w14:textId="77777777" w:rsidR="00F3026A" w:rsidRPr="00D27E6D" w:rsidRDefault="00F3026A" w:rsidP="00135278">
                  <w:pPr>
                    <w:jc w:val="right"/>
                    <w:rPr>
                      <w:rFonts w:cs="Arial"/>
                      <w:color w:val="000000"/>
                      <w:sz w:val="22"/>
                      <w:szCs w:val="22"/>
                    </w:rPr>
                  </w:pPr>
                  <w:r w:rsidRPr="00D27E6D">
                    <w:rPr>
                      <w:rFonts w:cs="Arial"/>
                      <w:color w:val="000000"/>
                      <w:sz w:val="22"/>
                      <w:szCs w:val="22"/>
                    </w:rPr>
                    <w:t>11/09/2019</w:t>
                  </w:r>
                </w:p>
              </w:tc>
              <w:tc>
                <w:tcPr>
                  <w:tcW w:w="9016" w:type="dxa"/>
                  <w:tcBorders>
                    <w:top w:val="nil"/>
                    <w:left w:val="single" w:sz="4" w:space="0" w:color="auto"/>
                    <w:bottom w:val="nil"/>
                    <w:right w:val="nil"/>
                  </w:tcBorders>
                  <w:shd w:val="clear" w:color="auto" w:fill="auto"/>
                  <w:noWrap/>
                  <w:vAlign w:val="bottom"/>
                  <w:hideMark/>
                </w:tcPr>
                <w:p w14:paraId="0D03D791" w14:textId="77777777" w:rsidR="00F3026A" w:rsidRPr="00D27E6D" w:rsidRDefault="00F3026A" w:rsidP="00135278">
                  <w:pPr>
                    <w:rPr>
                      <w:rFonts w:cs="Arial"/>
                      <w:color w:val="000000"/>
                      <w:sz w:val="22"/>
                      <w:szCs w:val="22"/>
                    </w:rPr>
                  </w:pPr>
                  <w:r w:rsidRPr="00D27E6D">
                    <w:rPr>
                      <w:rFonts w:cs="Arial"/>
                      <w:color w:val="000000"/>
                      <w:sz w:val="22"/>
                      <w:szCs w:val="22"/>
                    </w:rPr>
                    <w:t>Community conversations - Thornlie library</w:t>
                  </w:r>
                </w:p>
              </w:tc>
            </w:tr>
          </w:tbl>
          <w:p w14:paraId="07ECC2C2"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20F8545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71C8222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13</w:t>
            </w:r>
          </w:p>
        </w:tc>
      </w:tr>
      <w:tr w:rsidR="00F3026A" w:rsidRPr="00D27E6D" w14:paraId="28F5443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8EBDA56"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42E5299" w14:textId="77777777" w:rsidR="00F3026A" w:rsidRPr="00D27E6D" w:rsidRDefault="00F3026A" w:rsidP="00135278">
                  <w:pPr>
                    <w:jc w:val="right"/>
                    <w:rPr>
                      <w:rFonts w:cs="Arial"/>
                      <w:color w:val="000000"/>
                      <w:sz w:val="22"/>
                      <w:szCs w:val="22"/>
                    </w:rPr>
                  </w:pPr>
                  <w:r w:rsidRPr="00D27E6D">
                    <w:rPr>
                      <w:rFonts w:cs="Arial"/>
                      <w:color w:val="000000"/>
                      <w:sz w:val="22"/>
                      <w:szCs w:val="22"/>
                    </w:rPr>
                    <w:t>1/10/2019</w:t>
                  </w:r>
                </w:p>
              </w:tc>
              <w:tc>
                <w:tcPr>
                  <w:tcW w:w="8984" w:type="dxa"/>
                  <w:tcBorders>
                    <w:top w:val="nil"/>
                    <w:left w:val="single" w:sz="4" w:space="0" w:color="auto"/>
                    <w:bottom w:val="nil"/>
                    <w:right w:val="nil"/>
                  </w:tcBorders>
                  <w:shd w:val="clear" w:color="auto" w:fill="auto"/>
                  <w:vAlign w:val="bottom"/>
                  <w:hideMark/>
                </w:tcPr>
                <w:p w14:paraId="50236523" w14:textId="77777777" w:rsidR="00F3026A" w:rsidRPr="00D27E6D" w:rsidRDefault="00F3026A" w:rsidP="00135278">
                  <w:pPr>
                    <w:rPr>
                      <w:rFonts w:cs="Arial"/>
                      <w:color w:val="000000"/>
                      <w:sz w:val="22"/>
                      <w:szCs w:val="22"/>
                    </w:rPr>
                  </w:pPr>
                  <w:r w:rsidRPr="00D27E6D">
                    <w:rPr>
                      <w:rFonts w:cs="Arial"/>
                      <w:color w:val="000000"/>
                      <w:sz w:val="22"/>
                      <w:szCs w:val="22"/>
                    </w:rPr>
                    <w:t>Community Conversations at Canning Library</w:t>
                  </w:r>
                </w:p>
              </w:tc>
            </w:tr>
          </w:tbl>
          <w:p w14:paraId="0B24014B" w14:textId="77777777" w:rsidR="00F3026A" w:rsidRPr="00D27E6D" w:rsidRDefault="00F3026A" w:rsidP="00135278">
            <w:pPr>
              <w:rPr>
                <w:rFonts w:cs="Arial"/>
                <w:color w:val="000000"/>
                <w:sz w:val="22"/>
                <w:szCs w:val="22"/>
              </w:rPr>
            </w:pPr>
          </w:p>
        </w:tc>
        <w:tc>
          <w:tcPr>
            <w:tcW w:w="992" w:type="dxa"/>
            <w:tcBorders>
              <w:left w:val="single" w:sz="4" w:space="0" w:color="auto"/>
            </w:tcBorders>
          </w:tcPr>
          <w:p w14:paraId="7F524B05"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1315088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4</w:t>
            </w:r>
          </w:p>
        </w:tc>
      </w:tr>
      <w:tr w:rsidR="00F3026A" w:rsidRPr="00D27E6D" w14:paraId="47850E1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0576987E"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446C0A7" w14:textId="77777777" w:rsidR="00F3026A" w:rsidRPr="00D27E6D" w:rsidRDefault="00F3026A" w:rsidP="00135278">
                  <w:pPr>
                    <w:jc w:val="right"/>
                    <w:rPr>
                      <w:rFonts w:cs="Arial"/>
                      <w:color w:val="000000"/>
                      <w:sz w:val="22"/>
                      <w:szCs w:val="22"/>
                    </w:rPr>
                  </w:pPr>
                  <w:bookmarkStart w:id="5" w:name="_Hlk33002713"/>
                  <w:r w:rsidRPr="00D27E6D">
                    <w:rPr>
                      <w:rFonts w:cs="Arial"/>
                      <w:color w:val="000000"/>
                      <w:sz w:val="22"/>
                      <w:szCs w:val="22"/>
                    </w:rPr>
                    <w:t>28/11/2019</w:t>
                  </w:r>
                </w:p>
              </w:tc>
              <w:tc>
                <w:tcPr>
                  <w:tcW w:w="8984" w:type="dxa"/>
                  <w:tcBorders>
                    <w:top w:val="nil"/>
                    <w:left w:val="single" w:sz="4" w:space="0" w:color="auto"/>
                    <w:bottom w:val="nil"/>
                    <w:right w:val="nil"/>
                  </w:tcBorders>
                  <w:shd w:val="clear" w:color="auto" w:fill="auto"/>
                  <w:vAlign w:val="bottom"/>
                  <w:hideMark/>
                </w:tcPr>
                <w:p w14:paraId="0959BC3C" w14:textId="77777777" w:rsidR="00F3026A" w:rsidRPr="00D27E6D" w:rsidRDefault="00F3026A" w:rsidP="00135278">
                  <w:pPr>
                    <w:rPr>
                      <w:rFonts w:cs="Arial"/>
                      <w:color w:val="000000"/>
                      <w:sz w:val="22"/>
                      <w:szCs w:val="22"/>
                    </w:rPr>
                  </w:pPr>
                  <w:r w:rsidRPr="00D27E6D">
                    <w:rPr>
                      <w:rFonts w:cs="Arial"/>
                      <w:color w:val="000000"/>
                      <w:sz w:val="22"/>
                      <w:szCs w:val="22"/>
                    </w:rPr>
                    <w:t xml:space="preserve">Community Conversation - Leaving to Learn </w:t>
                  </w:r>
                </w:p>
                <w:p w14:paraId="5296FD0C" w14:textId="77777777" w:rsidR="00F3026A" w:rsidRPr="00D27E6D" w:rsidRDefault="00F3026A" w:rsidP="00135278">
                  <w:pPr>
                    <w:rPr>
                      <w:rFonts w:cs="Arial"/>
                      <w:color w:val="000000"/>
                      <w:sz w:val="22"/>
                      <w:szCs w:val="22"/>
                    </w:rPr>
                  </w:pPr>
                  <w:r w:rsidRPr="00D27E6D">
                    <w:rPr>
                      <w:rFonts w:cs="Arial"/>
                      <w:color w:val="000000"/>
                      <w:sz w:val="22"/>
                      <w:szCs w:val="22"/>
                    </w:rPr>
                    <w:t>presentation on Aboriginal Engagement</w:t>
                  </w:r>
                </w:p>
              </w:tc>
            </w:tr>
            <w:bookmarkEnd w:id="5"/>
          </w:tbl>
          <w:p w14:paraId="31C4D92A"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67CBED5B"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155DB8B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6</w:t>
            </w:r>
          </w:p>
        </w:tc>
      </w:tr>
      <w:tr w:rsidR="00F3026A" w:rsidRPr="00D27E6D" w14:paraId="21E27B7B"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9282A6E"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67A639E" w14:textId="77777777" w:rsidR="00F3026A" w:rsidRPr="00D27E6D" w:rsidRDefault="00F3026A" w:rsidP="00135278">
                  <w:pPr>
                    <w:jc w:val="right"/>
                    <w:rPr>
                      <w:rFonts w:cs="Arial"/>
                      <w:color w:val="000000"/>
                      <w:sz w:val="22"/>
                      <w:szCs w:val="22"/>
                    </w:rPr>
                  </w:pPr>
                  <w:r w:rsidRPr="00D27E6D">
                    <w:rPr>
                      <w:rFonts w:cs="Arial"/>
                      <w:color w:val="000000"/>
                      <w:sz w:val="22"/>
                      <w:szCs w:val="22"/>
                    </w:rPr>
                    <w:t>29/08/2019</w:t>
                  </w:r>
                </w:p>
              </w:tc>
              <w:tc>
                <w:tcPr>
                  <w:tcW w:w="9016" w:type="dxa"/>
                  <w:tcBorders>
                    <w:top w:val="nil"/>
                    <w:left w:val="single" w:sz="4" w:space="0" w:color="auto"/>
                    <w:bottom w:val="nil"/>
                    <w:right w:val="nil"/>
                  </w:tcBorders>
                  <w:shd w:val="clear" w:color="auto" w:fill="auto"/>
                  <w:noWrap/>
                  <w:vAlign w:val="bottom"/>
                  <w:hideMark/>
                </w:tcPr>
                <w:p w14:paraId="304C8761" w14:textId="77777777" w:rsidR="00F3026A" w:rsidRPr="00D27E6D" w:rsidRDefault="00F3026A" w:rsidP="00135278">
                  <w:pPr>
                    <w:rPr>
                      <w:rFonts w:cs="Arial"/>
                      <w:color w:val="000000"/>
                      <w:sz w:val="22"/>
                      <w:szCs w:val="22"/>
                    </w:rPr>
                  </w:pPr>
                  <w:r w:rsidRPr="00D27E6D">
                    <w:rPr>
                      <w:rFonts w:cs="Arial"/>
                      <w:color w:val="000000"/>
                      <w:sz w:val="22"/>
                      <w:szCs w:val="22"/>
                    </w:rPr>
                    <w:t xml:space="preserve">Rights &amp; Responsibilities in Healthcare @ </w:t>
                  </w:r>
                </w:p>
                <w:p w14:paraId="02F26C0F" w14:textId="77777777" w:rsidR="00F3026A" w:rsidRPr="00D27E6D" w:rsidRDefault="00F3026A" w:rsidP="00135278">
                  <w:pPr>
                    <w:rPr>
                      <w:rFonts w:cs="Arial"/>
                      <w:color w:val="000000"/>
                      <w:sz w:val="22"/>
                      <w:szCs w:val="22"/>
                    </w:rPr>
                  </w:pPr>
                  <w:r w:rsidRPr="00D27E6D">
                    <w:rPr>
                      <w:rFonts w:cs="Arial"/>
                      <w:color w:val="000000"/>
                      <w:sz w:val="22"/>
                      <w:szCs w:val="22"/>
                    </w:rPr>
                    <w:t>Belmont Library</w:t>
                  </w:r>
                </w:p>
              </w:tc>
            </w:tr>
          </w:tbl>
          <w:p w14:paraId="04F09389"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1C58A38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0F85FA5D"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10</w:t>
            </w:r>
          </w:p>
        </w:tc>
      </w:tr>
      <w:tr w:rsidR="00F3026A" w:rsidRPr="00D27E6D" w14:paraId="17D08CC9"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1F69D30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08A7F248" w14:textId="77777777" w:rsidR="00F3026A" w:rsidRPr="00D27E6D" w:rsidRDefault="00F3026A" w:rsidP="00135278">
                  <w:pPr>
                    <w:jc w:val="right"/>
                    <w:rPr>
                      <w:rFonts w:cs="Arial"/>
                      <w:color w:val="000000"/>
                      <w:sz w:val="22"/>
                      <w:szCs w:val="22"/>
                    </w:rPr>
                  </w:pPr>
                  <w:r w:rsidRPr="00D27E6D">
                    <w:rPr>
                      <w:rFonts w:cs="Arial"/>
                      <w:color w:val="000000"/>
                      <w:sz w:val="22"/>
                      <w:szCs w:val="22"/>
                    </w:rPr>
                    <w:t>23/07/2019</w:t>
                  </w:r>
                </w:p>
              </w:tc>
              <w:tc>
                <w:tcPr>
                  <w:tcW w:w="9016" w:type="dxa"/>
                  <w:tcBorders>
                    <w:top w:val="nil"/>
                    <w:left w:val="single" w:sz="4" w:space="0" w:color="auto"/>
                    <w:bottom w:val="nil"/>
                    <w:right w:val="nil"/>
                  </w:tcBorders>
                  <w:shd w:val="clear" w:color="auto" w:fill="auto"/>
                  <w:noWrap/>
                  <w:vAlign w:val="bottom"/>
                  <w:hideMark/>
                </w:tcPr>
                <w:p w14:paraId="2E066A68" w14:textId="77777777" w:rsidR="00F3026A" w:rsidRPr="00D27E6D" w:rsidRDefault="00F3026A" w:rsidP="00135278">
                  <w:pPr>
                    <w:rPr>
                      <w:rFonts w:cs="Arial"/>
                      <w:color w:val="000000"/>
                      <w:sz w:val="22"/>
                      <w:szCs w:val="22"/>
                    </w:rPr>
                  </w:pPr>
                  <w:r w:rsidRPr="00D27E6D">
                    <w:rPr>
                      <w:rFonts w:cs="Arial"/>
                      <w:color w:val="000000"/>
                      <w:sz w:val="22"/>
                      <w:szCs w:val="22"/>
                    </w:rPr>
                    <w:t xml:space="preserve">Rights and Responsibilities in Healthcare@ </w:t>
                  </w:r>
                </w:p>
                <w:p w14:paraId="472CDEBD" w14:textId="77777777" w:rsidR="00F3026A" w:rsidRPr="00D27E6D" w:rsidRDefault="00F3026A" w:rsidP="00135278">
                  <w:pPr>
                    <w:rPr>
                      <w:rFonts w:cs="Arial"/>
                      <w:color w:val="000000"/>
                      <w:sz w:val="22"/>
                      <w:szCs w:val="22"/>
                    </w:rPr>
                  </w:pPr>
                  <w:r w:rsidRPr="00D27E6D">
                    <w:rPr>
                      <w:rFonts w:cs="Arial"/>
                      <w:color w:val="000000"/>
                      <w:sz w:val="22"/>
                      <w:szCs w:val="22"/>
                    </w:rPr>
                    <w:t>Bentley Library</w:t>
                  </w:r>
                </w:p>
              </w:tc>
            </w:tr>
          </w:tbl>
          <w:p w14:paraId="39D16944"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31C0389C"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36488985"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25</w:t>
            </w:r>
          </w:p>
        </w:tc>
      </w:tr>
      <w:tr w:rsidR="00F3026A" w:rsidRPr="00D27E6D" w14:paraId="5705A4F6"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23E6F95"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6B5A9DA" w14:textId="77777777" w:rsidR="00F3026A" w:rsidRPr="00D27E6D" w:rsidRDefault="00F3026A" w:rsidP="00135278">
                  <w:pPr>
                    <w:jc w:val="right"/>
                    <w:rPr>
                      <w:rFonts w:cs="Arial"/>
                      <w:color w:val="000000"/>
                      <w:sz w:val="22"/>
                      <w:szCs w:val="22"/>
                    </w:rPr>
                  </w:pPr>
                  <w:r w:rsidRPr="00D27E6D">
                    <w:rPr>
                      <w:rFonts w:cs="Arial"/>
                      <w:color w:val="000000"/>
                      <w:sz w:val="22"/>
                      <w:szCs w:val="22"/>
                    </w:rPr>
                    <w:t>24/07/2019</w:t>
                  </w:r>
                </w:p>
              </w:tc>
              <w:tc>
                <w:tcPr>
                  <w:tcW w:w="9016" w:type="dxa"/>
                  <w:tcBorders>
                    <w:top w:val="nil"/>
                    <w:left w:val="single" w:sz="4" w:space="0" w:color="auto"/>
                    <w:bottom w:val="nil"/>
                    <w:right w:val="nil"/>
                  </w:tcBorders>
                  <w:shd w:val="clear" w:color="auto" w:fill="auto"/>
                  <w:noWrap/>
                  <w:vAlign w:val="bottom"/>
                  <w:hideMark/>
                </w:tcPr>
                <w:p w14:paraId="7241D7D3" w14:textId="77777777" w:rsidR="00F3026A" w:rsidRPr="00D27E6D" w:rsidRDefault="00F3026A" w:rsidP="00135278">
                  <w:pPr>
                    <w:rPr>
                      <w:rFonts w:cs="Arial"/>
                      <w:color w:val="000000"/>
                      <w:sz w:val="22"/>
                      <w:szCs w:val="22"/>
                    </w:rPr>
                  </w:pPr>
                  <w:r w:rsidRPr="00D27E6D">
                    <w:rPr>
                      <w:rFonts w:cs="Arial"/>
                      <w:color w:val="000000"/>
                      <w:sz w:val="22"/>
                      <w:szCs w:val="22"/>
                    </w:rPr>
                    <w:t xml:space="preserve">Rights and Responsibilities in Healthcare @ </w:t>
                  </w:r>
                </w:p>
                <w:p w14:paraId="6301AC5E" w14:textId="77777777" w:rsidR="00F3026A" w:rsidRPr="00D27E6D" w:rsidRDefault="00F3026A" w:rsidP="00135278">
                  <w:pPr>
                    <w:rPr>
                      <w:rFonts w:cs="Arial"/>
                      <w:color w:val="000000"/>
                      <w:sz w:val="22"/>
                      <w:szCs w:val="22"/>
                    </w:rPr>
                  </w:pPr>
                  <w:r w:rsidRPr="00D27E6D">
                    <w:rPr>
                      <w:rFonts w:cs="Arial"/>
                      <w:color w:val="000000"/>
                      <w:sz w:val="22"/>
                      <w:szCs w:val="22"/>
                    </w:rPr>
                    <w:t>Thornlie Library</w:t>
                  </w:r>
                </w:p>
              </w:tc>
            </w:tr>
          </w:tbl>
          <w:p w14:paraId="404B9460"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2E87FA4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3199094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12</w:t>
            </w:r>
          </w:p>
        </w:tc>
      </w:tr>
      <w:tr w:rsidR="00F3026A" w:rsidRPr="00D27E6D" w14:paraId="20CDB492"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1CA3CD6" w14:textId="77777777" w:rsidTr="00135278">
              <w:trPr>
                <w:trHeight w:val="300"/>
              </w:trPr>
              <w:tc>
                <w:tcPr>
                  <w:tcW w:w="1376" w:type="dxa"/>
                  <w:tcBorders>
                    <w:top w:val="nil"/>
                    <w:left w:val="nil"/>
                    <w:bottom w:val="nil"/>
                    <w:right w:val="single" w:sz="4" w:space="0" w:color="auto"/>
                  </w:tcBorders>
                  <w:shd w:val="clear" w:color="000000" w:fill="FFFFFF"/>
                  <w:noWrap/>
                  <w:vAlign w:val="bottom"/>
                </w:tcPr>
                <w:p w14:paraId="0E9645BD" w14:textId="77777777" w:rsidR="00F3026A" w:rsidRPr="00D27E6D" w:rsidRDefault="00F3026A" w:rsidP="00135278">
                  <w:pPr>
                    <w:jc w:val="right"/>
                    <w:rPr>
                      <w:rFonts w:cs="Arial"/>
                      <w:color w:val="000000"/>
                      <w:sz w:val="22"/>
                      <w:szCs w:val="22"/>
                    </w:rPr>
                  </w:pPr>
                  <w:r w:rsidRPr="00D27E6D">
                    <w:rPr>
                      <w:rFonts w:cs="Arial"/>
                      <w:color w:val="000000"/>
                      <w:sz w:val="22"/>
                      <w:szCs w:val="22"/>
                    </w:rPr>
                    <w:t>30/07/2019</w:t>
                  </w:r>
                </w:p>
              </w:tc>
              <w:tc>
                <w:tcPr>
                  <w:tcW w:w="8984" w:type="dxa"/>
                  <w:tcBorders>
                    <w:top w:val="nil"/>
                    <w:left w:val="single" w:sz="4" w:space="0" w:color="auto"/>
                    <w:bottom w:val="nil"/>
                    <w:right w:val="nil"/>
                  </w:tcBorders>
                  <w:shd w:val="clear" w:color="000000" w:fill="FFFFFF"/>
                  <w:vAlign w:val="bottom"/>
                </w:tcPr>
                <w:p w14:paraId="35FE2B5E" w14:textId="77777777" w:rsidR="00F3026A" w:rsidRPr="00D27E6D" w:rsidRDefault="00F3026A" w:rsidP="00135278">
                  <w:pPr>
                    <w:rPr>
                      <w:rFonts w:cs="Arial"/>
                      <w:color w:val="000000"/>
                      <w:sz w:val="22"/>
                      <w:szCs w:val="22"/>
                    </w:rPr>
                  </w:pPr>
                  <w:r w:rsidRPr="00D27E6D">
                    <w:rPr>
                      <w:rFonts w:cs="Arial"/>
                      <w:color w:val="000000"/>
                      <w:sz w:val="22"/>
                      <w:szCs w:val="22"/>
                    </w:rPr>
                    <w:t xml:space="preserve">Rights and Responsibilities in Healthcare @ </w:t>
                  </w:r>
                </w:p>
                <w:p w14:paraId="72D28877" w14:textId="77777777" w:rsidR="00F3026A" w:rsidRPr="00D27E6D" w:rsidRDefault="00F3026A" w:rsidP="00135278">
                  <w:pPr>
                    <w:rPr>
                      <w:rFonts w:cs="Arial"/>
                      <w:color w:val="000000"/>
                      <w:sz w:val="22"/>
                      <w:szCs w:val="22"/>
                    </w:rPr>
                  </w:pPr>
                  <w:r w:rsidRPr="00D27E6D">
                    <w:rPr>
                      <w:rFonts w:cs="Arial"/>
                      <w:color w:val="000000"/>
                      <w:sz w:val="22"/>
                      <w:szCs w:val="22"/>
                    </w:rPr>
                    <w:t>Riverton Library</w:t>
                  </w:r>
                </w:p>
              </w:tc>
            </w:tr>
          </w:tbl>
          <w:p w14:paraId="168C9E1C" w14:textId="77777777" w:rsidR="00F3026A" w:rsidRPr="00D27E6D" w:rsidRDefault="00F3026A" w:rsidP="00135278">
            <w:pPr>
              <w:jc w:val="right"/>
              <w:rPr>
                <w:rFonts w:cs="Arial"/>
                <w:color w:val="000000"/>
                <w:sz w:val="22"/>
                <w:szCs w:val="22"/>
              </w:rPr>
            </w:pPr>
          </w:p>
        </w:tc>
        <w:tc>
          <w:tcPr>
            <w:tcW w:w="992" w:type="dxa"/>
            <w:tcBorders>
              <w:left w:val="single" w:sz="4" w:space="0" w:color="auto"/>
            </w:tcBorders>
          </w:tcPr>
          <w:p w14:paraId="2B9A4CC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shd w:val="clear" w:color="auto" w:fill="auto"/>
          </w:tcPr>
          <w:p w14:paraId="59800F09"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12</w:t>
            </w:r>
          </w:p>
        </w:tc>
      </w:tr>
      <w:tr w:rsidR="00F3026A" w:rsidRPr="00D27E6D" w14:paraId="16D08DC7" w14:textId="77777777" w:rsidTr="00135278">
        <w:trPr>
          <w:cantSplit/>
        </w:trPr>
        <w:tc>
          <w:tcPr>
            <w:tcW w:w="6521" w:type="dxa"/>
            <w:tcBorders>
              <w:top w:val="single" w:sz="4" w:space="0" w:color="auto"/>
              <w:left w:val="single" w:sz="4" w:space="0" w:color="auto"/>
              <w:bottom w:val="single" w:sz="4" w:space="0" w:color="auto"/>
              <w:right w:val="single" w:sz="4" w:space="0" w:color="auto"/>
            </w:tcBorders>
          </w:tcPr>
          <w:p w14:paraId="0E9518E3" w14:textId="77777777" w:rsidR="00F3026A" w:rsidRPr="00D27E6D" w:rsidRDefault="00F3026A" w:rsidP="00135278">
            <w:pPr>
              <w:rPr>
                <w:rFonts w:cs="Arial"/>
                <w:sz w:val="22"/>
                <w:szCs w:val="22"/>
              </w:rPr>
            </w:pPr>
            <w:r w:rsidRPr="00D27E6D">
              <w:rPr>
                <w:rFonts w:cs="Arial"/>
                <w:b/>
                <w:sz w:val="22"/>
              </w:rPr>
              <w:lastRenderedPageBreak/>
              <w:t>Cultural Engagement</w:t>
            </w:r>
          </w:p>
        </w:tc>
        <w:tc>
          <w:tcPr>
            <w:tcW w:w="992" w:type="dxa"/>
            <w:tcBorders>
              <w:left w:val="single" w:sz="4" w:space="0" w:color="auto"/>
            </w:tcBorders>
          </w:tcPr>
          <w:p w14:paraId="08E879C3" w14:textId="77777777" w:rsidR="00F3026A" w:rsidRPr="00D27E6D" w:rsidRDefault="00F3026A" w:rsidP="00135278">
            <w:pPr>
              <w:pStyle w:val="Table"/>
              <w:spacing w:before="40" w:after="40"/>
              <w:jc w:val="center"/>
              <w:rPr>
                <w:rFonts w:ascii="Arial" w:hAnsi="Arial" w:cs="Arial"/>
                <w:b/>
                <w:sz w:val="22"/>
              </w:rPr>
            </w:pPr>
          </w:p>
        </w:tc>
        <w:tc>
          <w:tcPr>
            <w:tcW w:w="1134" w:type="dxa"/>
          </w:tcPr>
          <w:p w14:paraId="5993D148"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50A8B7A1" w14:textId="77777777" w:rsidTr="00135278">
        <w:trPr>
          <w:cantSplit/>
          <w:trHeight w:val="363"/>
        </w:trPr>
        <w:tc>
          <w:tcPr>
            <w:tcW w:w="6521" w:type="dxa"/>
            <w:tcBorders>
              <w:top w:val="single" w:sz="4" w:space="0" w:color="auto"/>
              <w:left w:val="single" w:sz="4" w:space="0" w:color="auto"/>
              <w:bottom w:val="single" w:sz="4" w:space="0" w:color="auto"/>
              <w:right w:val="single" w:sz="4" w:space="0" w:color="auto"/>
            </w:tcBorders>
          </w:tcPr>
          <w:tbl>
            <w:tblPr>
              <w:tblW w:w="10120" w:type="dxa"/>
              <w:tblLayout w:type="fixed"/>
              <w:tblLook w:val="04A0" w:firstRow="1" w:lastRow="0" w:firstColumn="1" w:lastColumn="0" w:noHBand="0" w:noVBand="1"/>
            </w:tblPr>
            <w:tblGrid>
              <w:gridCol w:w="1355"/>
              <w:gridCol w:w="8765"/>
            </w:tblGrid>
            <w:tr w:rsidR="00F3026A" w:rsidRPr="00D27E6D" w14:paraId="21E2CFDD" w14:textId="77777777" w:rsidTr="00135278">
              <w:trPr>
                <w:trHeight w:val="300"/>
              </w:trPr>
              <w:tc>
                <w:tcPr>
                  <w:tcW w:w="1355" w:type="dxa"/>
                  <w:tcBorders>
                    <w:top w:val="nil"/>
                    <w:left w:val="nil"/>
                    <w:bottom w:val="nil"/>
                    <w:right w:val="single" w:sz="4" w:space="0" w:color="auto"/>
                  </w:tcBorders>
                  <w:shd w:val="clear" w:color="auto" w:fill="auto"/>
                  <w:noWrap/>
                  <w:vAlign w:val="bottom"/>
                  <w:hideMark/>
                </w:tcPr>
                <w:p w14:paraId="59DBBDDE" w14:textId="77777777" w:rsidR="00F3026A" w:rsidRPr="00D27E6D" w:rsidRDefault="00F3026A" w:rsidP="00135278">
                  <w:pPr>
                    <w:jc w:val="right"/>
                    <w:rPr>
                      <w:rFonts w:cs="Arial"/>
                      <w:color w:val="000000"/>
                      <w:sz w:val="22"/>
                      <w:szCs w:val="22"/>
                    </w:rPr>
                  </w:pPr>
                  <w:bookmarkStart w:id="6" w:name="_Hlk505168422"/>
                  <w:r w:rsidRPr="00D27E6D">
                    <w:rPr>
                      <w:rFonts w:cs="Arial"/>
                      <w:color w:val="000000"/>
                      <w:sz w:val="22"/>
                      <w:szCs w:val="22"/>
                    </w:rPr>
                    <w:t>11/11/2019</w:t>
                  </w:r>
                </w:p>
              </w:tc>
              <w:tc>
                <w:tcPr>
                  <w:tcW w:w="8765" w:type="dxa"/>
                  <w:tcBorders>
                    <w:top w:val="nil"/>
                    <w:left w:val="single" w:sz="4" w:space="0" w:color="auto"/>
                    <w:bottom w:val="nil"/>
                    <w:right w:val="nil"/>
                  </w:tcBorders>
                  <w:shd w:val="clear" w:color="auto" w:fill="auto"/>
                  <w:vAlign w:val="bottom"/>
                  <w:hideMark/>
                </w:tcPr>
                <w:p w14:paraId="5E0FDECA" w14:textId="77777777" w:rsidR="00F3026A" w:rsidRPr="00D27E6D" w:rsidRDefault="00F3026A" w:rsidP="00135278">
                  <w:pPr>
                    <w:rPr>
                      <w:rFonts w:cs="Arial"/>
                      <w:color w:val="000000"/>
                      <w:sz w:val="22"/>
                      <w:szCs w:val="22"/>
                    </w:rPr>
                  </w:pPr>
                  <w:r w:rsidRPr="00D27E6D">
                    <w:rPr>
                      <w:rFonts w:cs="Arial"/>
                      <w:color w:val="000000"/>
                      <w:sz w:val="22"/>
                      <w:szCs w:val="22"/>
                    </w:rPr>
                    <w:t>CALD Community Conversations - Bentley Library</w:t>
                  </w:r>
                </w:p>
              </w:tc>
            </w:tr>
          </w:tbl>
          <w:p w14:paraId="154D1B04" w14:textId="77777777" w:rsidR="00F3026A" w:rsidRPr="00D27E6D" w:rsidRDefault="00F3026A" w:rsidP="00135278">
            <w:pPr>
              <w:rPr>
                <w:rFonts w:cs="Arial"/>
                <w:color w:val="000000"/>
                <w:sz w:val="22"/>
              </w:rPr>
            </w:pPr>
          </w:p>
        </w:tc>
        <w:tc>
          <w:tcPr>
            <w:tcW w:w="992" w:type="dxa"/>
            <w:tcBorders>
              <w:top w:val="single" w:sz="6" w:space="0" w:color="auto"/>
              <w:left w:val="single" w:sz="4" w:space="0" w:color="auto"/>
              <w:bottom w:val="single" w:sz="6" w:space="0" w:color="auto"/>
              <w:right w:val="single" w:sz="6" w:space="0" w:color="auto"/>
            </w:tcBorders>
          </w:tcPr>
          <w:p w14:paraId="4A12381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37FF1A82" w14:textId="77777777" w:rsidR="00F3026A" w:rsidRPr="00D27E6D" w:rsidRDefault="00F3026A" w:rsidP="00135278">
            <w:pPr>
              <w:jc w:val="center"/>
              <w:rPr>
                <w:rFonts w:cs="Arial"/>
                <w:color w:val="000000"/>
                <w:sz w:val="22"/>
              </w:rPr>
            </w:pPr>
            <w:r w:rsidRPr="00D27E6D">
              <w:rPr>
                <w:rFonts w:cs="Arial"/>
                <w:color w:val="000000"/>
                <w:sz w:val="22"/>
              </w:rPr>
              <w:t>10</w:t>
            </w:r>
          </w:p>
        </w:tc>
      </w:tr>
      <w:tr w:rsidR="00F3026A" w:rsidRPr="00D27E6D" w14:paraId="4B4745CB" w14:textId="77777777" w:rsidTr="00135278">
        <w:trPr>
          <w:cantSplit/>
          <w:trHeight w:val="363"/>
        </w:trPr>
        <w:tc>
          <w:tcPr>
            <w:tcW w:w="6521" w:type="dxa"/>
            <w:tcBorders>
              <w:top w:val="single" w:sz="4" w:space="0" w:color="auto"/>
              <w:left w:val="single" w:sz="4" w:space="0" w:color="auto"/>
              <w:bottom w:val="single" w:sz="4" w:space="0" w:color="auto"/>
              <w:right w:val="single" w:sz="4" w:space="0" w:color="auto"/>
            </w:tcBorders>
          </w:tcPr>
          <w:tbl>
            <w:tblPr>
              <w:tblW w:w="10120" w:type="dxa"/>
              <w:tblLayout w:type="fixed"/>
              <w:tblLook w:val="04A0" w:firstRow="1" w:lastRow="0" w:firstColumn="1" w:lastColumn="0" w:noHBand="0" w:noVBand="1"/>
            </w:tblPr>
            <w:tblGrid>
              <w:gridCol w:w="1355"/>
              <w:gridCol w:w="8765"/>
            </w:tblGrid>
            <w:tr w:rsidR="00F3026A" w:rsidRPr="00D27E6D" w14:paraId="7C98DD3C" w14:textId="77777777" w:rsidTr="00135278">
              <w:trPr>
                <w:trHeight w:val="300"/>
              </w:trPr>
              <w:tc>
                <w:tcPr>
                  <w:tcW w:w="1355" w:type="dxa"/>
                  <w:tcBorders>
                    <w:top w:val="nil"/>
                    <w:left w:val="nil"/>
                    <w:bottom w:val="nil"/>
                    <w:right w:val="single" w:sz="4" w:space="0" w:color="auto"/>
                  </w:tcBorders>
                  <w:shd w:val="clear" w:color="auto" w:fill="auto"/>
                  <w:noWrap/>
                  <w:vAlign w:val="bottom"/>
                  <w:hideMark/>
                </w:tcPr>
                <w:p w14:paraId="7399837C" w14:textId="77777777" w:rsidR="00F3026A" w:rsidRPr="00D27E6D" w:rsidRDefault="00F3026A" w:rsidP="00135278">
                  <w:pPr>
                    <w:jc w:val="right"/>
                    <w:rPr>
                      <w:rFonts w:cs="Arial"/>
                      <w:color w:val="000000"/>
                      <w:sz w:val="22"/>
                      <w:szCs w:val="22"/>
                    </w:rPr>
                  </w:pPr>
                  <w:r w:rsidRPr="00D27E6D">
                    <w:rPr>
                      <w:rFonts w:cs="Arial"/>
                      <w:color w:val="000000"/>
                      <w:sz w:val="22"/>
                      <w:szCs w:val="22"/>
                    </w:rPr>
                    <w:t>19/11/2019</w:t>
                  </w:r>
                </w:p>
              </w:tc>
              <w:tc>
                <w:tcPr>
                  <w:tcW w:w="8765" w:type="dxa"/>
                  <w:tcBorders>
                    <w:top w:val="nil"/>
                    <w:left w:val="single" w:sz="4" w:space="0" w:color="auto"/>
                    <w:bottom w:val="nil"/>
                    <w:right w:val="nil"/>
                  </w:tcBorders>
                  <w:shd w:val="clear" w:color="auto" w:fill="auto"/>
                  <w:vAlign w:val="bottom"/>
                  <w:hideMark/>
                </w:tcPr>
                <w:p w14:paraId="635630BE" w14:textId="77777777" w:rsidR="00F3026A" w:rsidRPr="00D27E6D" w:rsidRDefault="00F3026A" w:rsidP="00135278">
                  <w:pPr>
                    <w:rPr>
                      <w:rFonts w:cs="Arial"/>
                      <w:color w:val="000000"/>
                      <w:sz w:val="22"/>
                      <w:szCs w:val="22"/>
                    </w:rPr>
                  </w:pPr>
                  <w:r w:rsidRPr="00D27E6D">
                    <w:rPr>
                      <w:rFonts w:cs="Arial"/>
                      <w:color w:val="000000"/>
                      <w:sz w:val="22"/>
                      <w:szCs w:val="22"/>
                    </w:rPr>
                    <w:t>CALD Community Conversations - Riverton Library</w:t>
                  </w:r>
                </w:p>
              </w:tc>
            </w:tr>
          </w:tbl>
          <w:p w14:paraId="0F6C3C70" w14:textId="77777777" w:rsidR="00F3026A" w:rsidRPr="00D27E6D" w:rsidRDefault="00F3026A" w:rsidP="00135278">
            <w:pPr>
              <w:rPr>
                <w:rFonts w:cs="Arial"/>
                <w:color w:val="000000"/>
                <w:sz w:val="22"/>
              </w:rPr>
            </w:pPr>
          </w:p>
        </w:tc>
        <w:tc>
          <w:tcPr>
            <w:tcW w:w="992" w:type="dxa"/>
            <w:tcBorders>
              <w:top w:val="single" w:sz="6" w:space="0" w:color="auto"/>
              <w:left w:val="single" w:sz="4" w:space="0" w:color="auto"/>
              <w:bottom w:val="single" w:sz="6" w:space="0" w:color="auto"/>
              <w:right w:val="single" w:sz="6" w:space="0" w:color="auto"/>
            </w:tcBorders>
          </w:tcPr>
          <w:p w14:paraId="46574F0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1E80B909" w14:textId="77777777" w:rsidR="00F3026A" w:rsidRPr="00D27E6D" w:rsidRDefault="00F3026A" w:rsidP="00135278">
            <w:pPr>
              <w:jc w:val="center"/>
              <w:rPr>
                <w:rFonts w:cs="Arial"/>
                <w:color w:val="000000"/>
                <w:sz w:val="22"/>
              </w:rPr>
            </w:pPr>
            <w:r w:rsidRPr="00D27E6D">
              <w:rPr>
                <w:rFonts w:cs="Arial"/>
                <w:color w:val="000000"/>
                <w:sz w:val="22"/>
              </w:rPr>
              <w:t>19</w:t>
            </w:r>
          </w:p>
        </w:tc>
      </w:tr>
      <w:tr w:rsidR="00F3026A" w:rsidRPr="00D27E6D" w14:paraId="4FE0FCEC" w14:textId="77777777" w:rsidTr="00135278">
        <w:trPr>
          <w:cantSplit/>
          <w:trHeight w:val="363"/>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074A748" w14:textId="77777777" w:rsidTr="00135278">
              <w:trPr>
                <w:trHeight w:val="300"/>
              </w:trPr>
              <w:tc>
                <w:tcPr>
                  <w:tcW w:w="1376" w:type="dxa"/>
                  <w:tcBorders>
                    <w:top w:val="nil"/>
                    <w:left w:val="nil"/>
                    <w:bottom w:val="nil"/>
                    <w:right w:val="single" w:sz="4" w:space="0" w:color="auto"/>
                  </w:tcBorders>
                  <w:shd w:val="clear" w:color="000000" w:fill="FFFFFF"/>
                  <w:noWrap/>
                  <w:vAlign w:val="bottom"/>
                  <w:hideMark/>
                </w:tcPr>
                <w:p w14:paraId="084D4714" w14:textId="77777777" w:rsidR="00F3026A" w:rsidRPr="00D27E6D" w:rsidRDefault="00F3026A" w:rsidP="00135278">
                  <w:pPr>
                    <w:jc w:val="right"/>
                    <w:rPr>
                      <w:rFonts w:cs="Arial"/>
                      <w:color w:val="000000"/>
                      <w:sz w:val="22"/>
                      <w:szCs w:val="22"/>
                    </w:rPr>
                  </w:pPr>
                  <w:bookmarkStart w:id="7" w:name="_Hlk33002921"/>
                  <w:r w:rsidRPr="00D27E6D">
                    <w:rPr>
                      <w:rFonts w:cs="Arial"/>
                      <w:color w:val="000000"/>
                      <w:sz w:val="22"/>
                      <w:szCs w:val="22"/>
                    </w:rPr>
                    <w:t>2/12/2019</w:t>
                  </w:r>
                </w:p>
              </w:tc>
              <w:tc>
                <w:tcPr>
                  <w:tcW w:w="9016" w:type="dxa"/>
                  <w:tcBorders>
                    <w:top w:val="nil"/>
                    <w:left w:val="single" w:sz="4" w:space="0" w:color="auto"/>
                    <w:bottom w:val="nil"/>
                    <w:right w:val="nil"/>
                  </w:tcBorders>
                  <w:shd w:val="clear" w:color="000000" w:fill="FFFFFF"/>
                  <w:noWrap/>
                  <w:vAlign w:val="bottom"/>
                  <w:hideMark/>
                </w:tcPr>
                <w:p w14:paraId="17AC84F0" w14:textId="77777777" w:rsidR="00F3026A" w:rsidRPr="00D27E6D" w:rsidRDefault="00F3026A" w:rsidP="00135278">
                  <w:pPr>
                    <w:rPr>
                      <w:rFonts w:cs="Arial"/>
                      <w:color w:val="000000"/>
                      <w:sz w:val="22"/>
                      <w:szCs w:val="22"/>
                    </w:rPr>
                  </w:pPr>
                  <w:r w:rsidRPr="00D27E6D">
                    <w:rPr>
                      <w:rFonts w:cs="Arial"/>
                      <w:color w:val="000000"/>
                      <w:sz w:val="22"/>
                      <w:szCs w:val="22"/>
                    </w:rPr>
                    <w:t>Wadjuk Northside - Health Rights Session to elders</w:t>
                  </w:r>
                </w:p>
              </w:tc>
            </w:tr>
          </w:tbl>
          <w:p w14:paraId="2642428F" w14:textId="77777777" w:rsidR="00F3026A" w:rsidRPr="00D27E6D" w:rsidRDefault="00F3026A" w:rsidP="00135278">
            <w:pPr>
              <w:rPr>
                <w:rFonts w:cs="Arial"/>
                <w:color w:val="000000"/>
                <w:sz w:val="22"/>
              </w:rPr>
            </w:pPr>
          </w:p>
        </w:tc>
        <w:tc>
          <w:tcPr>
            <w:tcW w:w="992" w:type="dxa"/>
            <w:tcBorders>
              <w:top w:val="single" w:sz="6" w:space="0" w:color="auto"/>
              <w:left w:val="single" w:sz="4" w:space="0" w:color="auto"/>
              <w:bottom w:val="single" w:sz="6" w:space="0" w:color="auto"/>
              <w:right w:val="single" w:sz="6" w:space="0" w:color="auto"/>
            </w:tcBorders>
          </w:tcPr>
          <w:p w14:paraId="570033C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3DCF2C3D" w14:textId="77777777" w:rsidR="00F3026A" w:rsidRPr="00D27E6D" w:rsidRDefault="00F3026A" w:rsidP="00135278">
            <w:pPr>
              <w:jc w:val="center"/>
              <w:rPr>
                <w:rFonts w:cs="Arial"/>
                <w:color w:val="000000"/>
                <w:sz w:val="22"/>
              </w:rPr>
            </w:pPr>
            <w:r w:rsidRPr="00D27E6D">
              <w:rPr>
                <w:rFonts w:cs="Arial"/>
                <w:sz w:val="22"/>
              </w:rPr>
              <w:t>8</w:t>
            </w:r>
          </w:p>
        </w:tc>
      </w:tr>
      <w:tr w:rsidR="00F3026A" w:rsidRPr="00D27E6D" w14:paraId="473A57AF" w14:textId="77777777" w:rsidTr="00135278">
        <w:trPr>
          <w:cantSplit/>
          <w:trHeight w:val="363"/>
        </w:trPr>
        <w:tc>
          <w:tcPr>
            <w:tcW w:w="6521"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37825582" w14:textId="77777777" w:rsidTr="00135278">
              <w:trPr>
                <w:trHeight w:val="300"/>
              </w:trPr>
              <w:tc>
                <w:tcPr>
                  <w:tcW w:w="1376" w:type="dxa"/>
                  <w:tcBorders>
                    <w:top w:val="nil"/>
                    <w:left w:val="nil"/>
                    <w:bottom w:val="nil"/>
                    <w:right w:val="single" w:sz="4" w:space="0" w:color="auto"/>
                  </w:tcBorders>
                  <w:shd w:val="clear" w:color="auto" w:fill="auto"/>
                  <w:noWrap/>
                  <w:hideMark/>
                </w:tcPr>
                <w:p w14:paraId="0553BEA2" w14:textId="77777777" w:rsidR="00F3026A" w:rsidRPr="00D27E6D" w:rsidRDefault="00F3026A" w:rsidP="00135278">
                  <w:pPr>
                    <w:rPr>
                      <w:rFonts w:cs="Arial"/>
                      <w:color w:val="000000"/>
                      <w:sz w:val="22"/>
                      <w:szCs w:val="22"/>
                    </w:rPr>
                  </w:pPr>
                  <w:r w:rsidRPr="00D27E6D">
                    <w:rPr>
                      <w:rFonts w:cs="Arial"/>
                      <w:color w:val="000000"/>
                      <w:sz w:val="22"/>
                      <w:szCs w:val="22"/>
                    </w:rPr>
                    <w:t>2/12/2019</w:t>
                  </w:r>
                </w:p>
              </w:tc>
              <w:tc>
                <w:tcPr>
                  <w:tcW w:w="9016" w:type="dxa"/>
                  <w:tcBorders>
                    <w:top w:val="nil"/>
                    <w:left w:val="single" w:sz="4" w:space="0" w:color="auto"/>
                    <w:bottom w:val="nil"/>
                    <w:right w:val="nil"/>
                  </w:tcBorders>
                  <w:shd w:val="clear" w:color="000000" w:fill="FFFFFF"/>
                  <w:noWrap/>
                  <w:hideMark/>
                </w:tcPr>
                <w:p w14:paraId="78C4F89B" w14:textId="77777777" w:rsidR="00F3026A" w:rsidRPr="00D27E6D" w:rsidRDefault="00F3026A" w:rsidP="00135278">
                  <w:pPr>
                    <w:rPr>
                      <w:rFonts w:cs="Arial"/>
                      <w:color w:val="000000"/>
                      <w:sz w:val="22"/>
                      <w:szCs w:val="22"/>
                    </w:rPr>
                  </w:pPr>
                  <w:r w:rsidRPr="00D27E6D">
                    <w:rPr>
                      <w:rFonts w:cs="Arial"/>
                      <w:color w:val="000000"/>
                      <w:sz w:val="22"/>
                      <w:szCs w:val="22"/>
                    </w:rPr>
                    <w:t>Wadjuk Northside - My health record mums &amp; bubs</w:t>
                  </w:r>
                </w:p>
              </w:tc>
            </w:tr>
          </w:tbl>
          <w:p w14:paraId="1E17382A" w14:textId="77777777" w:rsidR="00F3026A" w:rsidRPr="00D27E6D" w:rsidRDefault="00F3026A" w:rsidP="00135278">
            <w:pPr>
              <w:rPr>
                <w:rFonts w:cs="Arial"/>
                <w:color w:val="000000"/>
                <w:sz w:val="22"/>
              </w:rPr>
            </w:pPr>
          </w:p>
        </w:tc>
        <w:tc>
          <w:tcPr>
            <w:tcW w:w="992" w:type="dxa"/>
            <w:tcBorders>
              <w:top w:val="single" w:sz="6" w:space="0" w:color="auto"/>
              <w:left w:val="single" w:sz="4" w:space="0" w:color="auto"/>
              <w:bottom w:val="single" w:sz="6" w:space="0" w:color="auto"/>
              <w:right w:val="single" w:sz="6" w:space="0" w:color="auto"/>
            </w:tcBorders>
          </w:tcPr>
          <w:p w14:paraId="7BD27839"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545B2229" w14:textId="77777777" w:rsidR="00F3026A" w:rsidRPr="00D27E6D" w:rsidRDefault="00F3026A" w:rsidP="00135278">
            <w:pPr>
              <w:jc w:val="center"/>
              <w:rPr>
                <w:rFonts w:cs="Arial"/>
                <w:color w:val="000000"/>
                <w:sz w:val="22"/>
              </w:rPr>
            </w:pPr>
            <w:r w:rsidRPr="00D27E6D">
              <w:rPr>
                <w:rFonts w:cs="Arial"/>
                <w:sz w:val="22"/>
              </w:rPr>
              <w:t>6</w:t>
            </w:r>
          </w:p>
        </w:tc>
      </w:tr>
      <w:tr w:rsidR="00F3026A" w:rsidRPr="00D27E6D" w14:paraId="3CE2A17D" w14:textId="77777777" w:rsidTr="00135278">
        <w:trPr>
          <w:cantSplit/>
          <w:trHeight w:val="363"/>
        </w:trPr>
        <w:tc>
          <w:tcPr>
            <w:tcW w:w="6521" w:type="dxa"/>
            <w:tcBorders>
              <w:top w:val="single" w:sz="4"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95E9D03"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bookmarkEnd w:id="7"/>
                <w:p w14:paraId="2442B7C8" w14:textId="77777777" w:rsidR="00F3026A" w:rsidRPr="00D27E6D" w:rsidRDefault="00F3026A" w:rsidP="00135278">
                  <w:pPr>
                    <w:jc w:val="right"/>
                    <w:rPr>
                      <w:rFonts w:cs="Arial"/>
                      <w:color w:val="000000"/>
                      <w:sz w:val="22"/>
                      <w:szCs w:val="22"/>
                    </w:rPr>
                  </w:pPr>
                  <w:r w:rsidRPr="00D27E6D">
                    <w:rPr>
                      <w:rFonts w:cs="Arial"/>
                      <w:color w:val="000000"/>
                      <w:sz w:val="22"/>
                      <w:szCs w:val="22"/>
                    </w:rPr>
                    <w:t>19/11/2019</w:t>
                  </w:r>
                </w:p>
              </w:tc>
              <w:tc>
                <w:tcPr>
                  <w:tcW w:w="8984" w:type="dxa"/>
                  <w:tcBorders>
                    <w:top w:val="nil"/>
                    <w:left w:val="single" w:sz="4" w:space="0" w:color="auto"/>
                    <w:bottom w:val="nil"/>
                    <w:right w:val="nil"/>
                  </w:tcBorders>
                  <w:shd w:val="clear" w:color="auto" w:fill="auto"/>
                  <w:vAlign w:val="bottom"/>
                  <w:hideMark/>
                </w:tcPr>
                <w:p w14:paraId="2E913A04" w14:textId="77777777" w:rsidR="00F3026A" w:rsidRPr="00D27E6D" w:rsidRDefault="00F3026A" w:rsidP="00135278">
                  <w:pPr>
                    <w:rPr>
                      <w:rFonts w:cs="Arial"/>
                      <w:color w:val="000000"/>
                      <w:sz w:val="22"/>
                      <w:szCs w:val="22"/>
                    </w:rPr>
                  </w:pPr>
                  <w:r w:rsidRPr="00D27E6D">
                    <w:rPr>
                      <w:rFonts w:cs="Arial"/>
                      <w:color w:val="000000"/>
                      <w:sz w:val="22"/>
                      <w:szCs w:val="22"/>
                    </w:rPr>
                    <w:t xml:space="preserve">Aboriginal Aged Care and Community Hub </w:t>
                  </w:r>
                </w:p>
                <w:p w14:paraId="146B7470" w14:textId="77777777" w:rsidR="00F3026A" w:rsidRPr="00D27E6D" w:rsidRDefault="00F3026A" w:rsidP="00135278">
                  <w:pPr>
                    <w:rPr>
                      <w:rFonts w:cs="Arial"/>
                      <w:color w:val="000000"/>
                      <w:sz w:val="22"/>
                      <w:szCs w:val="22"/>
                    </w:rPr>
                  </w:pPr>
                  <w:r w:rsidRPr="00D27E6D">
                    <w:rPr>
                      <w:rFonts w:cs="Arial"/>
                      <w:color w:val="000000"/>
                      <w:sz w:val="22"/>
                      <w:szCs w:val="22"/>
                    </w:rPr>
                    <w:t xml:space="preserve">Community Consultation </w:t>
                  </w:r>
                </w:p>
              </w:tc>
            </w:tr>
          </w:tbl>
          <w:p w14:paraId="3DBA825D" w14:textId="77777777" w:rsidR="00F3026A" w:rsidRPr="00D27E6D" w:rsidRDefault="00F3026A" w:rsidP="00135278">
            <w:pPr>
              <w:rPr>
                <w:rFonts w:cs="Arial"/>
                <w:color w:val="000000"/>
                <w:sz w:val="22"/>
              </w:rPr>
            </w:pPr>
          </w:p>
        </w:tc>
        <w:tc>
          <w:tcPr>
            <w:tcW w:w="992" w:type="dxa"/>
            <w:tcBorders>
              <w:top w:val="single" w:sz="6" w:space="0" w:color="auto"/>
              <w:left w:val="single" w:sz="6" w:space="0" w:color="auto"/>
              <w:bottom w:val="single" w:sz="6" w:space="0" w:color="auto"/>
              <w:right w:val="single" w:sz="6" w:space="0" w:color="auto"/>
            </w:tcBorders>
          </w:tcPr>
          <w:p w14:paraId="3727F07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124003E8" w14:textId="77777777" w:rsidR="00F3026A" w:rsidRPr="00D27E6D" w:rsidRDefault="00F3026A" w:rsidP="00135278">
            <w:pPr>
              <w:jc w:val="center"/>
              <w:rPr>
                <w:rFonts w:cs="Arial"/>
                <w:color w:val="000000"/>
                <w:sz w:val="22"/>
              </w:rPr>
            </w:pPr>
            <w:r w:rsidRPr="00D27E6D">
              <w:rPr>
                <w:rFonts w:cs="Arial"/>
                <w:sz w:val="22"/>
              </w:rPr>
              <w:t>25</w:t>
            </w:r>
          </w:p>
        </w:tc>
      </w:tr>
      <w:bookmarkEnd w:id="6"/>
      <w:tr w:rsidR="00F3026A" w:rsidRPr="00D27E6D" w14:paraId="5F0D3B54" w14:textId="77777777" w:rsidTr="00135278">
        <w:trPr>
          <w:cantSplit/>
        </w:trPr>
        <w:tc>
          <w:tcPr>
            <w:tcW w:w="6521" w:type="dxa"/>
          </w:tcPr>
          <w:p w14:paraId="5D5A19D1" w14:textId="77777777" w:rsidR="00F3026A" w:rsidRPr="00D27E6D" w:rsidRDefault="00F3026A" w:rsidP="00135278">
            <w:pPr>
              <w:pStyle w:val="Table"/>
              <w:tabs>
                <w:tab w:val="left" w:pos="3735"/>
              </w:tabs>
              <w:spacing w:before="40" w:after="40"/>
              <w:jc w:val="both"/>
              <w:rPr>
                <w:rFonts w:ascii="Arial" w:hAnsi="Arial" w:cs="Arial"/>
                <w:b/>
                <w:sz w:val="22"/>
              </w:rPr>
            </w:pPr>
            <w:r w:rsidRPr="00D27E6D">
              <w:rPr>
                <w:rFonts w:ascii="Arial" w:hAnsi="Arial" w:cs="Arial"/>
                <w:b/>
                <w:sz w:val="24"/>
                <w:szCs w:val="24"/>
              </w:rPr>
              <w:t>TOTAL</w:t>
            </w:r>
          </w:p>
        </w:tc>
        <w:tc>
          <w:tcPr>
            <w:tcW w:w="992" w:type="dxa"/>
          </w:tcPr>
          <w:p w14:paraId="649D45DC" w14:textId="11629025" w:rsidR="00F3026A" w:rsidRPr="00D27E6D" w:rsidRDefault="00412525" w:rsidP="00135278">
            <w:pPr>
              <w:pStyle w:val="Table"/>
              <w:spacing w:before="40" w:after="40"/>
              <w:jc w:val="center"/>
              <w:rPr>
                <w:rFonts w:ascii="Arial" w:hAnsi="Arial" w:cs="Arial"/>
                <w:b/>
                <w:sz w:val="22"/>
              </w:rPr>
            </w:pPr>
            <w:r w:rsidRPr="00D27E6D">
              <w:rPr>
                <w:rFonts w:ascii="Arial" w:hAnsi="Arial" w:cs="Arial"/>
                <w:b/>
                <w:sz w:val="22"/>
              </w:rPr>
              <w:t>27</w:t>
            </w:r>
          </w:p>
        </w:tc>
        <w:tc>
          <w:tcPr>
            <w:tcW w:w="1134" w:type="dxa"/>
          </w:tcPr>
          <w:p w14:paraId="008DE816" w14:textId="6D372A64" w:rsidR="00F3026A" w:rsidRPr="00D27E6D" w:rsidRDefault="00412525" w:rsidP="00135278">
            <w:pPr>
              <w:pStyle w:val="Table"/>
              <w:spacing w:before="40" w:after="40"/>
              <w:jc w:val="center"/>
              <w:rPr>
                <w:rFonts w:ascii="Arial" w:hAnsi="Arial" w:cs="Arial"/>
                <w:b/>
                <w:sz w:val="22"/>
              </w:rPr>
            </w:pPr>
            <w:r w:rsidRPr="00D27E6D">
              <w:rPr>
                <w:rFonts w:ascii="Arial" w:hAnsi="Arial" w:cs="Arial"/>
                <w:b/>
                <w:sz w:val="22"/>
              </w:rPr>
              <w:t>638</w:t>
            </w:r>
          </w:p>
        </w:tc>
      </w:tr>
      <w:tr w:rsidR="00F3026A" w:rsidRPr="00D27E6D" w14:paraId="3339EF29" w14:textId="77777777" w:rsidTr="00135278">
        <w:trPr>
          <w:cantSplit/>
        </w:trPr>
        <w:tc>
          <w:tcPr>
            <w:tcW w:w="6521" w:type="dxa"/>
          </w:tcPr>
          <w:p w14:paraId="19A9ED38" w14:textId="77777777" w:rsidR="00F3026A" w:rsidRPr="00D27E6D" w:rsidRDefault="00F3026A" w:rsidP="00135278">
            <w:pPr>
              <w:pStyle w:val="Table"/>
              <w:rPr>
                <w:rFonts w:ascii="Arial" w:hAnsi="Arial" w:cs="Arial"/>
                <w:b/>
                <w:i/>
                <w:sz w:val="18"/>
                <w:szCs w:val="18"/>
              </w:rPr>
            </w:pPr>
            <w:r w:rsidRPr="00D27E6D">
              <w:rPr>
                <w:rFonts w:ascii="Arial" w:hAnsi="Arial" w:cs="Arial"/>
                <w:b/>
                <w:sz w:val="22"/>
              </w:rPr>
              <w:t xml:space="preserve">Other – </w:t>
            </w:r>
            <w:r w:rsidRPr="00D27E6D">
              <w:rPr>
                <w:rFonts w:ascii="Arial" w:hAnsi="Arial" w:cs="Arial"/>
                <w:b/>
                <w:i/>
                <w:sz w:val="18"/>
                <w:szCs w:val="18"/>
              </w:rPr>
              <w:t>Radio</w:t>
            </w:r>
          </w:p>
        </w:tc>
        <w:tc>
          <w:tcPr>
            <w:tcW w:w="992" w:type="dxa"/>
          </w:tcPr>
          <w:p w14:paraId="26FE4B45" w14:textId="77777777" w:rsidR="00F3026A" w:rsidRPr="00D27E6D" w:rsidRDefault="00F3026A" w:rsidP="00135278">
            <w:pPr>
              <w:pStyle w:val="Table"/>
              <w:spacing w:before="40" w:after="40"/>
              <w:jc w:val="center"/>
              <w:rPr>
                <w:rFonts w:ascii="Arial" w:hAnsi="Arial" w:cs="Arial"/>
                <w:b/>
                <w:sz w:val="22"/>
              </w:rPr>
            </w:pPr>
          </w:p>
        </w:tc>
        <w:tc>
          <w:tcPr>
            <w:tcW w:w="1134" w:type="dxa"/>
          </w:tcPr>
          <w:p w14:paraId="049A6C50" w14:textId="77777777" w:rsidR="00F3026A" w:rsidRPr="00D27E6D" w:rsidRDefault="00F3026A" w:rsidP="00135278">
            <w:pPr>
              <w:pStyle w:val="Table"/>
              <w:spacing w:before="40" w:after="40"/>
              <w:jc w:val="center"/>
              <w:rPr>
                <w:rFonts w:ascii="Arial" w:hAnsi="Arial" w:cs="Arial"/>
                <w:sz w:val="22"/>
              </w:rPr>
            </w:pPr>
          </w:p>
        </w:tc>
      </w:tr>
      <w:tr w:rsidR="00F3026A" w:rsidRPr="00D27E6D" w14:paraId="7847A164" w14:textId="77777777" w:rsidTr="00135278">
        <w:trPr>
          <w:cantSplit/>
        </w:trPr>
        <w:tc>
          <w:tcPr>
            <w:tcW w:w="8647" w:type="dxa"/>
            <w:gridSpan w:val="3"/>
          </w:tcPr>
          <w:p w14:paraId="5098D747" w14:textId="77777777" w:rsidR="00F3026A" w:rsidRPr="00D27E6D" w:rsidRDefault="00F3026A" w:rsidP="00135278">
            <w:pPr>
              <w:rPr>
                <w:rFonts w:cs="Arial"/>
                <w:color w:val="000000"/>
                <w:sz w:val="22"/>
                <w:szCs w:val="22"/>
              </w:rPr>
            </w:pPr>
            <w:r w:rsidRPr="00D27E6D">
              <w:rPr>
                <w:rFonts w:cs="Arial"/>
                <w:color w:val="000000"/>
                <w:sz w:val="22"/>
                <w:szCs w:val="22"/>
              </w:rPr>
              <w:t>1/10/19 - ABC interview on My Health Record and the Privacy Law in WA</w:t>
            </w:r>
          </w:p>
          <w:p w14:paraId="1287A167" w14:textId="77777777" w:rsidR="00F3026A" w:rsidRPr="00D27E6D" w:rsidRDefault="00F3026A" w:rsidP="00135278">
            <w:pPr>
              <w:rPr>
                <w:rFonts w:cs="Arial"/>
                <w:sz w:val="22"/>
              </w:rPr>
            </w:pPr>
          </w:p>
        </w:tc>
      </w:tr>
    </w:tbl>
    <w:p w14:paraId="6F076346" w14:textId="77777777" w:rsidR="00F3026A" w:rsidRPr="00D27E6D" w:rsidRDefault="00F3026A" w:rsidP="00F3026A">
      <w:pPr>
        <w:rPr>
          <w:rFonts w:cs="Arial"/>
          <w:b/>
          <w:szCs w:val="24"/>
        </w:rPr>
      </w:pPr>
    </w:p>
    <w:p w14:paraId="09786EA4" w14:textId="77777777" w:rsidR="00F3026A" w:rsidRPr="00D27E6D" w:rsidRDefault="00F3026A" w:rsidP="00F3026A">
      <w:pPr>
        <w:jc w:val="both"/>
        <w:rPr>
          <w:rFonts w:cs="Arial"/>
          <w:b/>
          <w:szCs w:val="24"/>
        </w:rPr>
      </w:pPr>
    </w:p>
    <w:p w14:paraId="6C3946F1" w14:textId="77777777" w:rsidR="00F3026A" w:rsidRPr="00D27E6D" w:rsidRDefault="00F3026A" w:rsidP="00F3026A">
      <w:pPr>
        <w:rPr>
          <w:rFonts w:cs="Arial"/>
          <w:b/>
          <w:sz w:val="28"/>
          <w:szCs w:val="28"/>
          <w:u w:val="single"/>
        </w:rPr>
      </w:pPr>
      <w:r w:rsidRPr="00D27E6D">
        <w:rPr>
          <w:rFonts w:cs="Arial"/>
          <w:b/>
          <w:sz w:val="28"/>
          <w:szCs w:val="28"/>
          <w:u w:val="single"/>
        </w:rPr>
        <w:br w:type="page"/>
      </w:r>
    </w:p>
    <w:p w14:paraId="6C6382AF" w14:textId="77777777" w:rsidR="00F3026A" w:rsidRPr="00D27E6D" w:rsidRDefault="00F3026A" w:rsidP="00F3026A">
      <w:pPr>
        <w:rPr>
          <w:rFonts w:cs="Arial"/>
          <w:b/>
          <w:sz w:val="28"/>
          <w:szCs w:val="28"/>
          <w:u w:val="single"/>
        </w:rPr>
      </w:pPr>
    </w:p>
    <w:p w14:paraId="40996C95" w14:textId="77777777" w:rsidR="00F3026A" w:rsidRPr="00D27E6D" w:rsidRDefault="00F3026A" w:rsidP="00F3026A">
      <w:pPr>
        <w:spacing w:after="60"/>
        <w:ind w:left="567" w:hanging="567"/>
        <w:jc w:val="both"/>
        <w:rPr>
          <w:rFonts w:cs="Arial"/>
          <w:szCs w:val="24"/>
        </w:rPr>
      </w:pPr>
      <w:r w:rsidRPr="00D27E6D">
        <w:rPr>
          <w:rFonts w:cs="Arial"/>
          <w:b/>
          <w:sz w:val="28"/>
          <w:szCs w:val="28"/>
          <w:u w:val="single"/>
        </w:rPr>
        <w:t>SERVICE ONE - HEALTH CONSUMER: INDIVIDUAL SUPPORT</w:t>
      </w:r>
    </w:p>
    <w:p w14:paraId="58E77774" w14:textId="77777777" w:rsidR="00F3026A" w:rsidRPr="00D27E6D" w:rsidRDefault="00F3026A" w:rsidP="00F3026A">
      <w:pPr>
        <w:jc w:val="both"/>
        <w:rPr>
          <w:rFonts w:cs="Arial"/>
          <w:b/>
          <w:szCs w:val="24"/>
        </w:rPr>
      </w:pPr>
    </w:p>
    <w:p w14:paraId="42DE897D" w14:textId="77777777" w:rsidR="00F3026A" w:rsidRPr="00D27E6D" w:rsidRDefault="00F3026A" w:rsidP="00F3026A">
      <w:pPr>
        <w:jc w:val="both"/>
        <w:rPr>
          <w:rFonts w:cs="Arial"/>
          <w:b/>
          <w:sz w:val="10"/>
          <w:szCs w:val="10"/>
        </w:rPr>
      </w:pPr>
    </w:p>
    <w:p w14:paraId="6E4D4CE9" w14:textId="77777777" w:rsidR="00F3026A" w:rsidRPr="00D27E6D" w:rsidRDefault="00F3026A" w:rsidP="00F3026A">
      <w:pPr>
        <w:pBdr>
          <w:top w:val="single" w:sz="4" w:space="1" w:color="auto"/>
          <w:left w:val="single" w:sz="4" w:space="4" w:color="auto"/>
          <w:bottom w:val="single" w:sz="4" w:space="2" w:color="auto"/>
          <w:right w:val="single" w:sz="4" w:space="4" w:color="auto"/>
        </w:pBdr>
        <w:shd w:val="clear" w:color="auto" w:fill="D9D9D9"/>
        <w:jc w:val="both"/>
        <w:rPr>
          <w:rFonts w:cs="Arial"/>
          <w:b/>
          <w:szCs w:val="24"/>
        </w:rPr>
      </w:pPr>
      <w:r w:rsidRPr="00D27E6D">
        <w:rPr>
          <w:rFonts w:cs="Arial"/>
          <w:b/>
          <w:szCs w:val="24"/>
        </w:rPr>
        <w:t xml:space="preserve">KEY ELEMENT 4 – Interagency Collaboration </w:t>
      </w:r>
    </w:p>
    <w:p w14:paraId="268C71F2" w14:textId="77777777" w:rsidR="00F3026A" w:rsidRPr="00D27E6D" w:rsidRDefault="00F3026A" w:rsidP="00F3026A">
      <w:pPr>
        <w:pBdr>
          <w:top w:val="single" w:sz="4" w:space="1" w:color="auto"/>
          <w:left w:val="single" w:sz="4" w:space="4" w:color="auto"/>
          <w:bottom w:val="single" w:sz="4" w:space="2" w:color="auto"/>
          <w:right w:val="single" w:sz="4" w:space="4" w:color="auto"/>
        </w:pBdr>
        <w:shd w:val="clear" w:color="auto" w:fill="D9D9D9"/>
        <w:jc w:val="both"/>
        <w:rPr>
          <w:rFonts w:cs="Arial"/>
          <w:b/>
          <w:sz w:val="10"/>
          <w:szCs w:val="10"/>
        </w:rPr>
      </w:pPr>
    </w:p>
    <w:p w14:paraId="74FC0895" w14:textId="77777777" w:rsidR="00F3026A" w:rsidRPr="00D27E6D" w:rsidRDefault="00F3026A" w:rsidP="00F3026A">
      <w:pPr>
        <w:spacing w:after="120"/>
        <w:jc w:val="both"/>
        <w:rPr>
          <w:rFonts w:cs="Arial"/>
          <w:szCs w:val="24"/>
        </w:rPr>
      </w:pPr>
      <w:r w:rsidRPr="00D27E6D">
        <w:rPr>
          <w:rFonts w:cs="Arial"/>
          <w:szCs w:val="24"/>
        </w:rPr>
        <w:t>Was this Key Element selected as part of the service model in your Service Agreement?</w:t>
      </w:r>
    </w:p>
    <w:p w14:paraId="03E23AC3" w14:textId="77777777" w:rsidR="00F3026A" w:rsidRPr="00D27E6D" w:rsidRDefault="00F3026A" w:rsidP="00F3026A">
      <w:pPr>
        <w:jc w:val="center"/>
        <w:rPr>
          <w:rFonts w:cs="Arial"/>
          <w:sz w:val="32"/>
          <w:szCs w:val="32"/>
        </w:rPr>
      </w:pPr>
      <w:r w:rsidRPr="00D27E6D">
        <w:rPr>
          <w:rFonts w:cs="Arial"/>
          <w:szCs w:val="24"/>
        </w:rPr>
        <w:t>Yes</w:t>
      </w:r>
      <w:r w:rsidRPr="00D27E6D">
        <w:rPr>
          <w:rFonts w:cs="Arial"/>
          <w:szCs w:val="24"/>
        </w:rPr>
        <w:tab/>
        <w:t>X</w:t>
      </w:r>
      <w:r w:rsidRPr="00D27E6D">
        <w:rPr>
          <w:rFonts w:cs="Arial"/>
          <w:szCs w:val="24"/>
        </w:rPr>
        <w:tab/>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18F4FD6B" w14:textId="77777777" w:rsidR="00F3026A" w:rsidRPr="00D27E6D" w:rsidRDefault="00F3026A" w:rsidP="00F3026A">
      <w:pPr>
        <w:jc w:val="center"/>
        <w:rPr>
          <w:rFonts w:cs="Arial"/>
          <w:szCs w:val="24"/>
        </w:rPr>
      </w:pPr>
    </w:p>
    <w:p w14:paraId="09AABCA7" w14:textId="77777777" w:rsidR="00F3026A" w:rsidRPr="00D27E6D" w:rsidRDefault="00F3026A" w:rsidP="00F3026A">
      <w:pPr>
        <w:spacing w:after="60"/>
        <w:ind w:left="567" w:hanging="567"/>
        <w:jc w:val="both"/>
        <w:rPr>
          <w:rFonts w:cs="Arial"/>
          <w:szCs w:val="24"/>
        </w:rPr>
      </w:pPr>
      <w:r w:rsidRPr="00D27E6D">
        <w:rPr>
          <w:rFonts w:cs="Arial"/>
          <w:szCs w:val="24"/>
        </w:rPr>
        <w:t>3.4</w:t>
      </w:r>
      <w:r w:rsidRPr="00D27E6D">
        <w:rPr>
          <w:rFonts w:cs="Arial"/>
          <w:szCs w:val="24"/>
        </w:rPr>
        <w:tab/>
        <w:t>The number and type of activities that work towards interagency collaboration.</w:t>
      </w:r>
    </w:p>
    <w:tbl>
      <w:tblPr>
        <w:tblW w:w="8871" w:type="dxa"/>
        <w:tblInd w:w="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
        <w:gridCol w:w="7054"/>
        <w:gridCol w:w="1799"/>
        <w:gridCol w:w="12"/>
      </w:tblGrid>
      <w:tr w:rsidR="00F3026A" w:rsidRPr="00D27E6D" w14:paraId="4DC06D66" w14:textId="77777777" w:rsidTr="00135278">
        <w:trPr>
          <w:cantSplit/>
          <w:trHeight w:val="403"/>
        </w:trPr>
        <w:tc>
          <w:tcPr>
            <w:tcW w:w="7060" w:type="dxa"/>
            <w:gridSpan w:val="2"/>
            <w:shd w:val="pct5" w:color="auto" w:fill="auto"/>
          </w:tcPr>
          <w:p w14:paraId="761410C8"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Type of Activity Working Towards Interagency Collaboration and Strategic Planning</w:t>
            </w:r>
          </w:p>
        </w:tc>
        <w:tc>
          <w:tcPr>
            <w:tcW w:w="1811" w:type="dxa"/>
            <w:gridSpan w:val="2"/>
            <w:shd w:val="pct5" w:color="auto" w:fill="auto"/>
          </w:tcPr>
          <w:p w14:paraId="7AD4B8BF"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Number</w:t>
            </w:r>
          </w:p>
        </w:tc>
      </w:tr>
      <w:tr w:rsidR="00F3026A" w:rsidRPr="00D27E6D" w14:paraId="0B8E57DE" w14:textId="77777777" w:rsidTr="00135278">
        <w:trPr>
          <w:cantSplit/>
        </w:trPr>
        <w:tc>
          <w:tcPr>
            <w:tcW w:w="7060" w:type="dxa"/>
            <w:gridSpan w:val="2"/>
          </w:tcPr>
          <w:p w14:paraId="6A31BF30" w14:textId="77777777" w:rsidR="00F3026A" w:rsidRPr="00D27E6D" w:rsidRDefault="00F3026A" w:rsidP="00135278">
            <w:pPr>
              <w:pStyle w:val="Table"/>
              <w:spacing w:before="40" w:after="40"/>
              <w:rPr>
                <w:rFonts w:ascii="Arial" w:hAnsi="Arial" w:cs="Arial"/>
                <w:b/>
                <w:sz w:val="22"/>
                <w:szCs w:val="22"/>
              </w:rPr>
            </w:pPr>
            <w:r w:rsidRPr="00D27E6D">
              <w:rPr>
                <w:rFonts w:ascii="Arial" w:hAnsi="Arial" w:cs="Arial"/>
                <w:b/>
                <w:sz w:val="22"/>
                <w:szCs w:val="22"/>
              </w:rPr>
              <w:t>Number of projects or partnerships worked on with other agencies</w:t>
            </w:r>
          </w:p>
        </w:tc>
        <w:tc>
          <w:tcPr>
            <w:tcW w:w="1811" w:type="dxa"/>
            <w:gridSpan w:val="2"/>
          </w:tcPr>
          <w:p w14:paraId="11808C2D"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6EC1B67D"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F9C93F7" w14:textId="77777777" w:rsidTr="00135278">
              <w:trPr>
                <w:trHeight w:val="300"/>
              </w:trPr>
              <w:tc>
                <w:tcPr>
                  <w:tcW w:w="1376" w:type="dxa"/>
                  <w:tcBorders>
                    <w:top w:val="nil"/>
                    <w:left w:val="nil"/>
                    <w:bottom w:val="nil"/>
                    <w:right w:val="nil"/>
                  </w:tcBorders>
                  <w:shd w:val="clear" w:color="auto" w:fill="auto"/>
                  <w:noWrap/>
                  <w:vAlign w:val="bottom"/>
                  <w:hideMark/>
                </w:tcPr>
                <w:p w14:paraId="6ECD97FE" w14:textId="77777777" w:rsidR="00F3026A" w:rsidRPr="00D27E6D" w:rsidRDefault="00F3026A" w:rsidP="00135278">
                  <w:pPr>
                    <w:jc w:val="right"/>
                    <w:rPr>
                      <w:rFonts w:cs="Arial"/>
                      <w:color w:val="000000"/>
                      <w:sz w:val="22"/>
                      <w:szCs w:val="22"/>
                    </w:rPr>
                  </w:pPr>
                  <w:r w:rsidRPr="00D27E6D">
                    <w:rPr>
                      <w:rFonts w:cs="Arial"/>
                      <w:color w:val="000000"/>
                      <w:sz w:val="22"/>
                      <w:szCs w:val="22"/>
                    </w:rPr>
                    <w:t>6/12/2019</w:t>
                  </w:r>
                </w:p>
              </w:tc>
              <w:tc>
                <w:tcPr>
                  <w:tcW w:w="8984" w:type="dxa"/>
                  <w:tcBorders>
                    <w:top w:val="nil"/>
                    <w:left w:val="nil"/>
                    <w:bottom w:val="nil"/>
                    <w:right w:val="nil"/>
                  </w:tcBorders>
                  <w:shd w:val="clear" w:color="auto" w:fill="auto"/>
                  <w:vAlign w:val="bottom"/>
                  <w:hideMark/>
                </w:tcPr>
                <w:p w14:paraId="604CDBE4" w14:textId="77777777" w:rsidR="00F3026A" w:rsidRPr="00D27E6D" w:rsidRDefault="00F3026A" w:rsidP="00135278">
                  <w:pPr>
                    <w:rPr>
                      <w:rFonts w:cs="Arial"/>
                      <w:color w:val="000000"/>
                      <w:sz w:val="22"/>
                      <w:szCs w:val="22"/>
                    </w:rPr>
                  </w:pPr>
                  <w:r w:rsidRPr="00D27E6D">
                    <w:rPr>
                      <w:rFonts w:cs="Arial"/>
                      <w:color w:val="000000"/>
                      <w:sz w:val="22"/>
                      <w:szCs w:val="22"/>
                    </w:rPr>
                    <w:t>Consumer and Community Health Research Network</w:t>
                  </w:r>
                </w:p>
              </w:tc>
            </w:tr>
          </w:tbl>
          <w:p w14:paraId="34E55847" w14:textId="77777777" w:rsidR="00F3026A" w:rsidRPr="00D27E6D" w:rsidRDefault="00F3026A" w:rsidP="00135278">
            <w:pPr>
              <w:pStyle w:val="Table"/>
              <w:tabs>
                <w:tab w:val="left" w:pos="3735"/>
              </w:tabs>
              <w:jc w:val="both"/>
              <w:rPr>
                <w:rFonts w:ascii="Arial" w:hAnsi="Arial" w:cs="Arial"/>
                <w:sz w:val="22"/>
                <w:szCs w:val="22"/>
              </w:rPr>
            </w:pPr>
          </w:p>
        </w:tc>
        <w:tc>
          <w:tcPr>
            <w:tcW w:w="1799" w:type="dxa"/>
            <w:tcBorders>
              <w:top w:val="single" w:sz="6" w:space="0" w:color="auto"/>
              <w:left w:val="single" w:sz="6" w:space="0" w:color="auto"/>
              <w:bottom w:val="single" w:sz="6" w:space="0" w:color="auto"/>
              <w:right w:val="single" w:sz="6" w:space="0" w:color="auto"/>
            </w:tcBorders>
          </w:tcPr>
          <w:p w14:paraId="5D7864D9"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4D085A4A"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4F86F32C" w14:textId="77777777" w:rsidTr="00135278">
              <w:trPr>
                <w:trHeight w:val="300"/>
              </w:trPr>
              <w:tc>
                <w:tcPr>
                  <w:tcW w:w="1376" w:type="dxa"/>
                  <w:tcBorders>
                    <w:top w:val="nil"/>
                    <w:left w:val="nil"/>
                    <w:bottom w:val="nil"/>
                    <w:right w:val="nil"/>
                  </w:tcBorders>
                  <w:shd w:val="clear" w:color="auto" w:fill="auto"/>
                  <w:noWrap/>
                  <w:vAlign w:val="bottom"/>
                  <w:hideMark/>
                </w:tcPr>
                <w:p w14:paraId="1882DB90" w14:textId="77777777" w:rsidR="00F3026A" w:rsidRPr="00D27E6D" w:rsidRDefault="00F3026A" w:rsidP="00135278">
                  <w:pPr>
                    <w:jc w:val="right"/>
                    <w:rPr>
                      <w:rFonts w:cs="Arial"/>
                      <w:color w:val="000000"/>
                      <w:sz w:val="22"/>
                      <w:szCs w:val="22"/>
                    </w:rPr>
                  </w:pPr>
                  <w:r w:rsidRPr="00D27E6D">
                    <w:rPr>
                      <w:rFonts w:cs="Arial"/>
                      <w:color w:val="000000"/>
                      <w:sz w:val="22"/>
                      <w:szCs w:val="22"/>
                    </w:rPr>
                    <w:t>17/07/2019</w:t>
                  </w:r>
                </w:p>
              </w:tc>
              <w:tc>
                <w:tcPr>
                  <w:tcW w:w="9016" w:type="dxa"/>
                  <w:tcBorders>
                    <w:top w:val="nil"/>
                    <w:left w:val="nil"/>
                    <w:bottom w:val="nil"/>
                    <w:right w:val="nil"/>
                  </w:tcBorders>
                  <w:shd w:val="clear" w:color="auto" w:fill="auto"/>
                  <w:noWrap/>
                  <w:vAlign w:val="bottom"/>
                  <w:hideMark/>
                </w:tcPr>
                <w:p w14:paraId="6F2DEA6B" w14:textId="77777777" w:rsidR="00F3026A" w:rsidRPr="00D27E6D" w:rsidRDefault="00F3026A" w:rsidP="00135278">
                  <w:pPr>
                    <w:rPr>
                      <w:rFonts w:cs="Arial"/>
                      <w:color w:val="000000"/>
                      <w:sz w:val="22"/>
                      <w:szCs w:val="22"/>
                    </w:rPr>
                  </w:pPr>
                  <w:r w:rsidRPr="00D27E6D">
                    <w:rPr>
                      <w:rFonts w:cs="Arial"/>
                      <w:color w:val="000000"/>
                      <w:sz w:val="22"/>
                      <w:szCs w:val="22"/>
                    </w:rPr>
                    <w:t>Access Care Network Australia</w:t>
                  </w:r>
                </w:p>
              </w:tc>
            </w:tr>
          </w:tbl>
          <w:p w14:paraId="072BB2D5" w14:textId="77777777" w:rsidR="00F3026A" w:rsidRPr="00D27E6D" w:rsidRDefault="00F3026A" w:rsidP="00135278">
            <w:pPr>
              <w:jc w:val="both"/>
              <w:rPr>
                <w:rFonts w:cs="Arial"/>
                <w:color w:val="000000"/>
                <w:sz w:val="22"/>
              </w:rPr>
            </w:pPr>
          </w:p>
        </w:tc>
        <w:tc>
          <w:tcPr>
            <w:tcW w:w="1799" w:type="dxa"/>
            <w:tcBorders>
              <w:top w:val="single" w:sz="6" w:space="0" w:color="auto"/>
              <w:left w:val="single" w:sz="6" w:space="0" w:color="auto"/>
              <w:bottom w:val="single" w:sz="6" w:space="0" w:color="auto"/>
              <w:right w:val="single" w:sz="6" w:space="0" w:color="auto"/>
            </w:tcBorders>
          </w:tcPr>
          <w:p w14:paraId="327852AC"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05CF394D"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F061BD5" w14:textId="77777777" w:rsidTr="00135278">
              <w:trPr>
                <w:trHeight w:val="300"/>
              </w:trPr>
              <w:tc>
                <w:tcPr>
                  <w:tcW w:w="1376" w:type="dxa"/>
                  <w:tcBorders>
                    <w:top w:val="nil"/>
                    <w:left w:val="nil"/>
                    <w:bottom w:val="nil"/>
                    <w:right w:val="nil"/>
                  </w:tcBorders>
                  <w:shd w:val="clear" w:color="auto" w:fill="auto"/>
                  <w:noWrap/>
                  <w:vAlign w:val="bottom"/>
                  <w:hideMark/>
                </w:tcPr>
                <w:p w14:paraId="547C9F80" w14:textId="77777777" w:rsidR="00F3026A" w:rsidRPr="00D27E6D" w:rsidRDefault="00F3026A" w:rsidP="00135278">
                  <w:pPr>
                    <w:jc w:val="right"/>
                    <w:rPr>
                      <w:rFonts w:cs="Arial"/>
                      <w:color w:val="000000"/>
                      <w:sz w:val="22"/>
                      <w:szCs w:val="22"/>
                    </w:rPr>
                  </w:pPr>
                  <w:r w:rsidRPr="00D27E6D">
                    <w:rPr>
                      <w:rFonts w:cs="Arial"/>
                      <w:color w:val="000000"/>
                      <w:sz w:val="22"/>
                      <w:szCs w:val="22"/>
                    </w:rPr>
                    <w:t>7/10/2019</w:t>
                  </w:r>
                </w:p>
              </w:tc>
              <w:tc>
                <w:tcPr>
                  <w:tcW w:w="9016" w:type="dxa"/>
                  <w:tcBorders>
                    <w:top w:val="nil"/>
                    <w:left w:val="nil"/>
                    <w:bottom w:val="nil"/>
                    <w:right w:val="nil"/>
                  </w:tcBorders>
                  <w:shd w:val="clear" w:color="auto" w:fill="auto"/>
                  <w:noWrap/>
                  <w:vAlign w:val="bottom"/>
                  <w:hideMark/>
                </w:tcPr>
                <w:p w14:paraId="4BFFCA71" w14:textId="77777777" w:rsidR="00F3026A" w:rsidRPr="00D27E6D" w:rsidRDefault="00F3026A" w:rsidP="00135278">
                  <w:pPr>
                    <w:rPr>
                      <w:rFonts w:cs="Arial"/>
                      <w:color w:val="000000"/>
                      <w:sz w:val="22"/>
                      <w:szCs w:val="22"/>
                    </w:rPr>
                  </w:pPr>
                  <w:r w:rsidRPr="00D27E6D">
                    <w:rPr>
                      <w:rFonts w:cs="Arial"/>
                      <w:color w:val="000000"/>
                      <w:sz w:val="22"/>
                      <w:szCs w:val="22"/>
                    </w:rPr>
                    <w:t>ADVANCE Advocacy Education Project curriculum</w:t>
                  </w:r>
                </w:p>
              </w:tc>
            </w:tr>
          </w:tbl>
          <w:p w14:paraId="1866787F" w14:textId="77777777" w:rsidR="00F3026A" w:rsidRPr="00D27E6D" w:rsidRDefault="00F3026A" w:rsidP="00135278">
            <w:pPr>
              <w:jc w:val="both"/>
              <w:rPr>
                <w:rFonts w:cs="Arial"/>
                <w:color w:val="000000"/>
                <w:sz w:val="22"/>
                <w:szCs w:val="22"/>
              </w:rPr>
            </w:pPr>
          </w:p>
        </w:tc>
        <w:tc>
          <w:tcPr>
            <w:tcW w:w="1799" w:type="dxa"/>
            <w:tcBorders>
              <w:top w:val="single" w:sz="6" w:space="0" w:color="auto"/>
              <w:left w:val="single" w:sz="6" w:space="0" w:color="auto"/>
              <w:bottom w:val="single" w:sz="6" w:space="0" w:color="auto"/>
              <w:right w:val="single" w:sz="6" w:space="0" w:color="auto"/>
            </w:tcBorders>
          </w:tcPr>
          <w:p w14:paraId="2E2969DE"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701D6AA6"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1B6F998B" w14:textId="77777777" w:rsidTr="00135278">
              <w:trPr>
                <w:trHeight w:val="300"/>
              </w:trPr>
              <w:tc>
                <w:tcPr>
                  <w:tcW w:w="1376" w:type="dxa"/>
                  <w:tcBorders>
                    <w:top w:val="nil"/>
                    <w:left w:val="nil"/>
                    <w:bottom w:val="nil"/>
                    <w:right w:val="nil"/>
                  </w:tcBorders>
                  <w:shd w:val="clear" w:color="auto" w:fill="auto"/>
                  <w:noWrap/>
                  <w:vAlign w:val="bottom"/>
                  <w:hideMark/>
                </w:tcPr>
                <w:p w14:paraId="79D5F5AB" w14:textId="77777777" w:rsidR="00F3026A" w:rsidRPr="00D27E6D" w:rsidRDefault="00F3026A" w:rsidP="00135278">
                  <w:pPr>
                    <w:jc w:val="right"/>
                    <w:rPr>
                      <w:rFonts w:cs="Arial"/>
                      <w:color w:val="000000"/>
                      <w:sz w:val="22"/>
                      <w:szCs w:val="22"/>
                    </w:rPr>
                  </w:pPr>
                  <w:r w:rsidRPr="00D27E6D">
                    <w:rPr>
                      <w:rFonts w:cs="Arial"/>
                      <w:color w:val="000000"/>
                      <w:sz w:val="22"/>
                      <w:szCs w:val="22"/>
                    </w:rPr>
                    <w:t>1/10/2019</w:t>
                  </w:r>
                </w:p>
              </w:tc>
              <w:tc>
                <w:tcPr>
                  <w:tcW w:w="9016" w:type="dxa"/>
                  <w:tcBorders>
                    <w:top w:val="nil"/>
                    <w:left w:val="nil"/>
                    <w:bottom w:val="nil"/>
                    <w:right w:val="nil"/>
                  </w:tcBorders>
                  <w:shd w:val="clear" w:color="auto" w:fill="auto"/>
                  <w:noWrap/>
                  <w:vAlign w:val="bottom"/>
                  <w:hideMark/>
                </w:tcPr>
                <w:p w14:paraId="203E91E4" w14:textId="77777777" w:rsidR="00F3026A" w:rsidRPr="00D27E6D" w:rsidRDefault="00F3026A" w:rsidP="00135278">
                  <w:pPr>
                    <w:rPr>
                      <w:rFonts w:cs="Arial"/>
                      <w:color w:val="000000"/>
                      <w:sz w:val="22"/>
                      <w:szCs w:val="22"/>
                    </w:rPr>
                  </w:pPr>
                  <w:r w:rsidRPr="00D27E6D">
                    <w:rPr>
                      <w:rFonts w:cs="Arial"/>
                      <w:color w:val="000000"/>
                      <w:sz w:val="22"/>
                      <w:szCs w:val="22"/>
                    </w:rPr>
                    <w:t>Advocacy Collaborative Consultation</w:t>
                  </w:r>
                </w:p>
              </w:tc>
            </w:tr>
          </w:tbl>
          <w:p w14:paraId="23622870" w14:textId="77777777" w:rsidR="00F3026A" w:rsidRPr="00D27E6D" w:rsidRDefault="00F3026A" w:rsidP="00135278">
            <w:pPr>
              <w:jc w:val="both"/>
              <w:rPr>
                <w:rFonts w:cs="Arial"/>
                <w:color w:val="000000"/>
                <w:sz w:val="22"/>
                <w:szCs w:val="22"/>
              </w:rPr>
            </w:pPr>
          </w:p>
        </w:tc>
        <w:tc>
          <w:tcPr>
            <w:tcW w:w="1799" w:type="dxa"/>
            <w:tcBorders>
              <w:top w:val="single" w:sz="6" w:space="0" w:color="auto"/>
              <w:left w:val="single" w:sz="6" w:space="0" w:color="auto"/>
              <w:bottom w:val="single" w:sz="6" w:space="0" w:color="auto"/>
              <w:right w:val="single" w:sz="6" w:space="0" w:color="auto"/>
            </w:tcBorders>
          </w:tcPr>
          <w:p w14:paraId="07B61A59"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46E84375"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BD68014" w14:textId="77777777" w:rsidTr="00135278">
              <w:trPr>
                <w:trHeight w:val="300"/>
              </w:trPr>
              <w:tc>
                <w:tcPr>
                  <w:tcW w:w="1376" w:type="dxa"/>
                  <w:tcBorders>
                    <w:top w:val="nil"/>
                    <w:left w:val="nil"/>
                    <w:bottom w:val="nil"/>
                    <w:right w:val="nil"/>
                  </w:tcBorders>
                  <w:shd w:val="clear" w:color="auto" w:fill="auto"/>
                  <w:noWrap/>
                  <w:vAlign w:val="bottom"/>
                  <w:hideMark/>
                </w:tcPr>
                <w:p w14:paraId="3391437D" w14:textId="77777777" w:rsidR="00F3026A" w:rsidRPr="00D27E6D" w:rsidRDefault="00F3026A" w:rsidP="00135278">
                  <w:pPr>
                    <w:jc w:val="right"/>
                    <w:rPr>
                      <w:rFonts w:cs="Arial"/>
                      <w:color w:val="000000"/>
                      <w:sz w:val="22"/>
                      <w:szCs w:val="22"/>
                    </w:rPr>
                  </w:pPr>
                  <w:r w:rsidRPr="00D27E6D">
                    <w:rPr>
                      <w:rFonts w:cs="Arial"/>
                      <w:color w:val="000000"/>
                      <w:sz w:val="22"/>
                      <w:szCs w:val="22"/>
                    </w:rPr>
                    <w:t>30/07/2019</w:t>
                  </w:r>
                </w:p>
              </w:tc>
              <w:tc>
                <w:tcPr>
                  <w:tcW w:w="8984" w:type="dxa"/>
                  <w:tcBorders>
                    <w:top w:val="nil"/>
                    <w:left w:val="nil"/>
                    <w:bottom w:val="nil"/>
                    <w:right w:val="nil"/>
                  </w:tcBorders>
                  <w:shd w:val="clear" w:color="auto" w:fill="auto"/>
                  <w:vAlign w:val="bottom"/>
                  <w:hideMark/>
                </w:tcPr>
                <w:p w14:paraId="66D6DC83" w14:textId="77777777" w:rsidR="00F3026A" w:rsidRPr="00D27E6D" w:rsidRDefault="00F3026A" w:rsidP="00135278">
                  <w:pPr>
                    <w:rPr>
                      <w:rFonts w:cs="Arial"/>
                      <w:color w:val="000000"/>
                      <w:sz w:val="22"/>
                      <w:szCs w:val="22"/>
                    </w:rPr>
                  </w:pPr>
                  <w:r w:rsidRPr="00D27E6D">
                    <w:rPr>
                      <w:rFonts w:cs="Arial"/>
                      <w:color w:val="000000"/>
                      <w:sz w:val="22"/>
                      <w:szCs w:val="22"/>
                    </w:rPr>
                    <w:t>Choosing Wisely - WA Champion Health Services</w:t>
                  </w:r>
                </w:p>
              </w:tc>
            </w:tr>
          </w:tbl>
          <w:p w14:paraId="4EFC6E15" w14:textId="77777777" w:rsidR="00F3026A" w:rsidRPr="00D27E6D" w:rsidRDefault="00F3026A" w:rsidP="00135278">
            <w:pPr>
              <w:jc w:val="both"/>
              <w:rPr>
                <w:rFonts w:cs="Arial"/>
                <w:color w:val="000000"/>
                <w:sz w:val="22"/>
                <w:szCs w:val="22"/>
              </w:rPr>
            </w:pPr>
          </w:p>
        </w:tc>
        <w:tc>
          <w:tcPr>
            <w:tcW w:w="1799" w:type="dxa"/>
            <w:tcBorders>
              <w:top w:val="single" w:sz="6" w:space="0" w:color="auto"/>
              <w:left w:val="single" w:sz="6" w:space="0" w:color="auto"/>
              <w:bottom w:val="single" w:sz="6" w:space="0" w:color="auto"/>
              <w:right w:val="single" w:sz="6" w:space="0" w:color="auto"/>
            </w:tcBorders>
          </w:tcPr>
          <w:p w14:paraId="45180E45"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699D74CD"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p w14:paraId="5770C9E7" w14:textId="77777777" w:rsidR="00F3026A" w:rsidRPr="00D27E6D" w:rsidRDefault="00F3026A" w:rsidP="00135278">
            <w:pPr>
              <w:jc w:val="both"/>
              <w:rPr>
                <w:rFonts w:cs="Arial"/>
                <w:color w:val="000000"/>
                <w:sz w:val="22"/>
                <w:szCs w:val="22"/>
              </w:rPr>
            </w:pPr>
          </w:p>
        </w:tc>
        <w:tc>
          <w:tcPr>
            <w:tcW w:w="1799" w:type="dxa"/>
            <w:tcBorders>
              <w:top w:val="single" w:sz="6" w:space="0" w:color="auto"/>
              <w:left w:val="single" w:sz="6" w:space="0" w:color="auto"/>
              <w:bottom w:val="single" w:sz="6" w:space="0" w:color="auto"/>
              <w:right w:val="single" w:sz="6" w:space="0" w:color="auto"/>
            </w:tcBorders>
          </w:tcPr>
          <w:p w14:paraId="1CFE7A10" w14:textId="77777777" w:rsidR="00F3026A" w:rsidRPr="00D27E6D" w:rsidRDefault="00F3026A" w:rsidP="00135278">
            <w:pPr>
              <w:pStyle w:val="Table"/>
              <w:jc w:val="center"/>
              <w:rPr>
                <w:rFonts w:ascii="Arial" w:hAnsi="Arial" w:cs="Arial"/>
                <w:sz w:val="22"/>
              </w:rPr>
            </w:pPr>
          </w:p>
        </w:tc>
      </w:tr>
      <w:tr w:rsidR="00F3026A" w:rsidRPr="00D27E6D" w14:paraId="6AEBEDCB" w14:textId="77777777" w:rsidTr="00135278">
        <w:trPr>
          <w:gridAfter w:val="1"/>
          <w:wAfter w:w="12" w:type="dxa"/>
          <w:cantSplit/>
        </w:trPr>
        <w:tc>
          <w:tcPr>
            <w:tcW w:w="7060" w:type="dxa"/>
            <w:gridSpan w:val="2"/>
          </w:tcPr>
          <w:p w14:paraId="5896D721" w14:textId="77777777" w:rsidR="00F3026A" w:rsidRPr="00D27E6D" w:rsidRDefault="00F3026A" w:rsidP="00135278">
            <w:pPr>
              <w:pStyle w:val="Table"/>
              <w:tabs>
                <w:tab w:val="left" w:pos="240"/>
                <w:tab w:val="right" w:pos="4906"/>
              </w:tabs>
              <w:spacing w:before="40" w:after="40"/>
              <w:rPr>
                <w:rFonts w:ascii="Arial" w:hAnsi="Arial" w:cs="Arial"/>
                <w:b/>
                <w:sz w:val="22"/>
              </w:rPr>
            </w:pPr>
            <w:r w:rsidRPr="00D27E6D">
              <w:rPr>
                <w:rFonts w:ascii="Arial" w:hAnsi="Arial" w:cs="Arial"/>
                <w:b/>
                <w:sz w:val="22"/>
              </w:rPr>
              <w:t xml:space="preserve">Number of relevant interagency forums or networks participated with </w:t>
            </w:r>
          </w:p>
        </w:tc>
        <w:tc>
          <w:tcPr>
            <w:tcW w:w="1799" w:type="dxa"/>
          </w:tcPr>
          <w:p w14:paraId="2DC7F417"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1FF61721"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2821B5E8" w14:textId="77777777" w:rsidTr="00135278">
              <w:trPr>
                <w:trHeight w:val="300"/>
              </w:trPr>
              <w:tc>
                <w:tcPr>
                  <w:tcW w:w="1376" w:type="dxa"/>
                  <w:tcBorders>
                    <w:top w:val="nil"/>
                    <w:left w:val="nil"/>
                    <w:bottom w:val="nil"/>
                    <w:right w:val="nil"/>
                  </w:tcBorders>
                  <w:shd w:val="clear" w:color="auto" w:fill="auto"/>
                  <w:noWrap/>
                  <w:vAlign w:val="bottom"/>
                  <w:hideMark/>
                </w:tcPr>
                <w:p w14:paraId="780E83F9" w14:textId="77777777" w:rsidR="00F3026A" w:rsidRPr="00D27E6D" w:rsidRDefault="00F3026A" w:rsidP="00135278">
                  <w:pPr>
                    <w:jc w:val="right"/>
                    <w:rPr>
                      <w:rFonts w:cs="Arial"/>
                      <w:color w:val="000000"/>
                      <w:sz w:val="22"/>
                      <w:szCs w:val="22"/>
                    </w:rPr>
                  </w:pPr>
                  <w:r w:rsidRPr="00D27E6D">
                    <w:rPr>
                      <w:rFonts w:cs="Arial"/>
                      <w:color w:val="000000"/>
                      <w:sz w:val="22"/>
                      <w:szCs w:val="22"/>
                    </w:rPr>
                    <w:t>19/11/2019</w:t>
                  </w:r>
                </w:p>
              </w:tc>
              <w:tc>
                <w:tcPr>
                  <w:tcW w:w="8984" w:type="dxa"/>
                  <w:tcBorders>
                    <w:top w:val="nil"/>
                    <w:left w:val="nil"/>
                    <w:bottom w:val="nil"/>
                    <w:right w:val="nil"/>
                  </w:tcBorders>
                  <w:shd w:val="clear" w:color="auto" w:fill="auto"/>
                  <w:vAlign w:val="bottom"/>
                  <w:hideMark/>
                </w:tcPr>
                <w:p w14:paraId="5FE9D1C7" w14:textId="77777777" w:rsidR="00F3026A" w:rsidRPr="00D27E6D" w:rsidRDefault="00F3026A" w:rsidP="00135278">
                  <w:pPr>
                    <w:rPr>
                      <w:rFonts w:cs="Arial"/>
                      <w:color w:val="000000"/>
                      <w:sz w:val="22"/>
                      <w:szCs w:val="22"/>
                    </w:rPr>
                  </w:pPr>
                  <w:r w:rsidRPr="00D27E6D">
                    <w:rPr>
                      <w:rFonts w:cs="Arial"/>
                      <w:color w:val="000000"/>
                      <w:sz w:val="22"/>
                      <w:szCs w:val="22"/>
                    </w:rPr>
                    <w:t>MH week WA - International Men's Health Day Event</w:t>
                  </w:r>
                </w:p>
              </w:tc>
            </w:tr>
          </w:tbl>
          <w:p w14:paraId="304C4D5D" w14:textId="77777777" w:rsidR="00F3026A" w:rsidRPr="00D27E6D" w:rsidRDefault="00F3026A" w:rsidP="00135278">
            <w:pPr>
              <w:jc w:val="both"/>
              <w:rPr>
                <w:rFonts w:cs="Arial"/>
                <w:color w:val="000000"/>
                <w:sz w:val="22"/>
                <w:szCs w:val="22"/>
              </w:rPr>
            </w:pPr>
          </w:p>
        </w:tc>
        <w:tc>
          <w:tcPr>
            <w:tcW w:w="1799" w:type="dxa"/>
            <w:tcBorders>
              <w:top w:val="single" w:sz="6" w:space="0" w:color="auto"/>
              <w:left w:val="single" w:sz="6" w:space="0" w:color="auto"/>
              <w:bottom w:val="single" w:sz="6" w:space="0" w:color="auto"/>
              <w:right w:val="single" w:sz="6" w:space="0" w:color="auto"/>
            </w:tcBorders>
          </w:tcPr>
          <w:p w14:paraId="7A40B895"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04D43CFD"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950D7E1" w14:textId="77777777" w:rsidTr="00135278">
              <w:trPr>
                <w:trHeight w:val="300"/>
              </w:trPr>
              <w:tc>
                <w:tcPr>
                  <w:tcW w:w="1376" w:type="dxa"/>
                  <w:tcBorders>
                    <w:top w:val="nil"/>
                    <w:left w:val="nil"/>
                    <w:bottom w:val="nil"/>
                    <w:right w:val="nil"/>
                  </w:tcBorders>
                  <w:shd w:val="clear" w:color="auto" w:fill="auto"/>
                  <w:noWrap/>
                  <w:vAlign w:val="bottom"/>
                  <w:hideMark/>
                </w:tcPr>
                <w:p w14:paraId="3EE20F26" w14:textId="77777777" w:rsidR="00F3026A" w:rsidRPr="00D27E6D" w:rsidRDefault="00F3026A" w:rsidP="00135278">
                  <w:pPr>
                    <w:jc w:val="right"/>
                    <w:rPr>
                      <w:rFonts w:cs="Arial"/>
                      <w:color w:val="000000"/>
                      <w:sz w:val="22"/>
                      <w:szCs w:val="22"/>
                    </w:rPr>
                  </w:pPr>
                  <w:r w:rsidRPr="00D27E6D">
                    <w:rPr>
                      <w:rFonts w:cs="Arial"/>
                      <w:color w:val="000000"/>
                      <w:sz w:val="22"/>
                      <w:szCs w:val="22"/>
                    </w:rPr>
                    <w:t>9/08/2019</w:t>
                  </w:r>
                </w:p>
              </w:tc>
              <w:tc>
                <w:tcPr>
                  <w:tcW w:w="9016" w:type="dxa"/>
                  <w:tcBorders>
                    <w:top w:val="nil"/>
                    <w:left w:val="nil"/>
                    <w:bottom w:val="nil"/>
                    <w:right w:val="nil"/>
                  </w:tcBorders>
                  <w:shd w:val="clear" w:color="auto" w:fill="auto"/>
                  <w:noWrap/>
                  <w:vAlign w:val="bottom"/>
                  <w:hideMark/>
                </w:tcPr>
                <w:p w14:paraId="016C0D8F" w14:textId="77777777" w:rsidR="00F3026A" w:rsidRPr="00D27E6D" w:rsidRDefault="00F3026A" w:rsidP="00135278">
                  <w:pPr>
                    <w:rPr>
                      <w:rFonts w:cs="Arial"/>
                      <w:color w:val="000000"/>
                      <w:sz w:val="22"/>
                      <w:szCs w:val="22"/>
                    </w:rPr>
                  </w:pPr>
                  <w:r w:rsidRPr="00D27E6D">
                    <w:rPr>
                      <w:rFonts w:cs="Arial"/>
                      <w:color w:val="000000"/>
                      <w:sz w:val="22"/>
                      <w:szCs w:val="22"/>
                    </w:rPr>
                    <w:t xml:space="preserve">Council of the Aging WA </w:t>
                  </w:r>
                </w:p>
              </w:tc>
            </w:tr>
          </w:tbl>
          <w:p w14:paraId="1D769DAC"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6A8B80AC"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303A99FB"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265E55D6" w14:textId="77777777" w:rsidTr="00135278">
              <w:trPr>
                <w:trHeight w:val="300"/>
              </w:trPr>
              <w:tc>
                <w:tcPr>
                  <w:tcW w:w="1376" w:type="dxa"/>
                  <w:tcBorders>
                    <w:top w:val="nil"/>
                    <w:left w:val="nil"/>
                    <w:bottom w:val="nil"/>
                    <w:right w:val="nil"/>
                  </w:tcBorders>
                  <w:shd w:val="clear" w:color="auto" w:fill="auto"/>
                  <w:noWrap/>
                  <w:vAlign w:val="bottom"/>
                  <w:hideMark/>
                </w:tcPr>
                <w:p w14:paraId="5D346051" w14:textId="77777777" w:rsidR="00F3026A" w:rsidRPr="00D27E6D" w:rsidRDefault="00F3026A" w:rsidP="00135278">
                  <w:pPr>
                    <w:jc w:val="right"/>
                    <w:rPr>
                      <w:rFonts w:cs="Arial"/>
                      <w:color w:val="000000"/>
                      <w:sz w:val="22"/>
                      <w:szCs w:val="22"/>
                    </w:rPr>
                  </w:pPr>
                  <w:r w:rsidRPr="00D27E6D">
                    <w:rPr>
                      <w:rFonts w:cs="Arial"/>
                      <w:color w:val="000000"/>
                      <w:sz w:val="22"/>
                      <w:szCs w:val="22"/>
                    </w:rPr>
                    <w:t>12/11/2019</w:t>
                  </w:r>
                </w:p>
              </w:tc>
              <w:tc>
                <w:tcPr>
                  <w:tcW w:w="8984" w:type="dxa"/>
                  <w:tcBorders>
                    <w:top w:val="nil"/>
                    <w:left w:val="nil"/>
                    <w:bottom w:val="nil"/>
                    <w:right w:val="nil"/>
                  </w:tcBorders>
                  <w:shd w:val="clear" w:color="auto" w:fill="auto"/>
                  <w:vAlign w:val="bottom"/>
                  <w:hideMark/>
                </w:tcPr>
                <w:p w14:paraId="3D5FFC49" w14:textId="77777777" w:rsidR="00F3026A" w:rsidRPr="00D27E6D" w:rsidRDefault="00F3026A" w:rsidP="00135278">
                  <w:pPr>
                    <w:rPr>
                      <w:rFonts w:cs="Arial"/>
                      <w:color w:val="000000"/>
                      <w:sz w:val="22"/>
                      <w:szCs w:val="22"/>
                    </w:rPr>
                  </w:pPr>
                  <w:r w:rsidRPr="00D27E6D">
                    <w:rPr>
                      <w:rFonts w:cs="Arial"/>
                      <w:color w:val="000000"/>
                      <w:sz w:val="22"/>
                      <w:szCs w:val="22"/>
                    </w:rPr>
                    <w:t>Dementia Advocates Program</w:t>
                  </w:r>
                </w:p>
              </w:tc>
            </w:tr>
          </w:tbl>
          <w:p w14:paraId="0C0FBA01"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525F61DF"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69668845"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80"/>
              <w:gridCol w:w="9012"/>
            </w:tblGrid>
            <w:tr w:rsidR="00F3026A" w:rsidRPr="00D27E6D" w14:paraId="616EF626" w14:textId="77777777" w:rsidTr="00135278">
              <w:trPr>
                <w:trHeight w:val="300"/>
              </w:trPr>
              <w:tc>
                <w:tcPr>
                  <w:tcW w:w="1376" w:type="dxa"/>
                  <w:tcBorders>
                    <w:top w:val="nil"/>
                    <w:left w:val="nil"/>
                    <w:bottom w:val="nil"/>
                    <w:right w:val="nil"/>
                  </w:tcBorders>
                  <w:shd w:val="clear" w:color="auto" w:fill="auto"/>
                  <w:noWrap/>
                  <w:vAlign w:val="bottom"/>
                  <w:hideMark/>
                </w:tcPr>
                <w:p w14:paraId="5331F039" w14:textId="77777777" w:rsidR="00F3026A" w:rsidRPr="00D27E6D" w:rsidRDefault="00F3026A" w:rsidP="00135278">
                  <w:pPr>
                    <w:jc w:val="right"/>
                    <w:rPr>
                      <w:rFonts w:cs="Arial"/>
                      <w:color w:val="000000"/>
                      <w:sz w:val="22"/>
                      <w:szCs w:val="22"/>
                    </w:rPr>
                  </w:pPr>
                  <w:r w:rsidRPr="00D27E6D">
                    <w:rPr>
                      <w:rFonts w:cs="Arial"/>
                      <w:color w:val="000000"/>
                      <w:sz w:val="22"/>
                      <w:szCs w:val="22"/>
                    </w:rPr>
                    <w:t>3/12/2019</w:t>
                  </w:r>
                </w:p>
              </w:tc>
              <w:tc>
                <w:tcPr>
                  <w:tcW w:w="8984" w:type="dxa"/>
                  <w:tcBorders>
                    <w:top w:val="nil"/>
                    <w:left w:val="nil"/>
                    <w:bottom w:val="nil"/>
                    <w:right w:val="nil"/>
                  </w:tcBorders>
                  <w:shd w:val="clear" w:color="auto" w:fill="auto"/>
                  <w:vAlign w:val="bottom"/>
                  <w:hideMark/>
                </w:tcPr>
                <w:p w14:paraId="3DD9A3D5" w14:textId="77777777" w:rsidR="00F3026A" w:rsidRPr="00D27E6D" w:rsidRDefault="00F3026A" w:rsidP="00135278">
                  <w:pPr>
                    <w:rPr>
                      <w:rFonts w:cs="Arial"/>
                      <w:color w:val="000000"/>
                      <w:sz w:val="22"/>
                      <w:szCs w:val="22"/>
                    </w:rPr>
                  </w:pPr>
                  <w:r w:rsidRPr="00D27E6D">
                    <w:rPr>
                      <w:rFonts w:cs="Arial"/>
                      <w:color w:val="000000"/>
                      <w:sz w:val="22"/>
                      <w:szCs w:val="22"/>
                    </w:rPr>
                    <w:t>International Day of People with Disability at FSH</w:t>
                  </w:r>
                </w:p>
              </w:tc>
            </w:tr>
          </w:tbl>
          <w:p w14:paraId="78E5EC7D"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27AE6BB3"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46ED09A9"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41E5D35" w14:textId="77777777" w:rsidTr="00135278">
              <w:trPr>
                <w:trHeight w:val="300"/>
              </w:trPr>
              <w:tc>
                <w:tcPr>
                  <w:tcW w:w="1376" w:type="dxa"/>
                  <w:tcBorders>
                    <w:top w:val="nil"/>
                    <w:left w:val="nil"/>
                    <w:bottom w:val="nil"/>
                    <w:right w:val="nil"/>
                  </w:tcBorders>
                  <w:shd w:val="clear" w:color="auto" w:fill="auto"/>
                  <w:noWrap/>
                  <w:vAlign w:val="bottom"/>
                  <w:hideMark/>
                </w:tcPr>
                <w:p w14:paraId="1D869B88" w14:textId="77777777" w:rsidR="00F3026A" w:rsidRPr="00D27E6D" w:rsidRDefault="00F3026A" w:rsidP="00135278">
                  <w:pPr>
                    <w:jc w:val="right"/>
                    <w:rPr>
                      <w:rFonts w:cs="Arial"/>
                      <w:color w:val="000000"/>
                      <w:sz w:val="22"/>
                      <w:szCs w:val="22"/>
                    </w:rPr>
                  </w:pPr>
                  <w:r w:rsidRPr="00D27E6D">
                    <w:rPr>
                      <w:rFonts w:cs="Arial"/>
                      <w:color w:val="000000"/>
                      <w:sz w:val="22"/>
                      <w:szCs w:val="22"/>
                    </w:rPr>
                    <w:t>22/10/2019</w:t>
                  </w:r>
                </w:p>
              </w:tc>
              <w:tc>
                <w:tcPr>
                  <w:tcW w:w="8984" w:type="dxa"/>
                  <w:tcBorders>
                    <w:top w:val="nil"/>
                    <w:left w:val="nil"/>
                    <w:bottom w:val="nil"/>
                    <w:right w:val="nil"/>
                  </w:tcBorders>
                  <w:shd w:val="clear" w:color="auto" w:fill="auto"/>
                  <w:vAlign w:val="bottom"/>
                  <w:hideMark/>
                </w:tcPr>
                <w:p w14:paraId="5009696D" w14:textId="77777777" w:rsidR="00F3026A" w:rsidRPr="00D27E6D" w:rsidRDefault="00F3026A" w:rsidP="00135278">
                  <w:pPr>
                    <w:rPr>
                      <w:rFonts w:cs="Arial"/>
                      <w:color w:val="000000"/>
                      <w:sz w:val="22"/>
                      <w:szCs w:val="22"/>
                    </w:rPr>
                  </w:pPr>
                  <w:r w:rsidRPr="00D27E6D">
                    <w:rPr>
                      <w:rFonts w:cs="Arial"/>
                      <w:color w:val="000000"/>
                      <w:sz w:val="22"/>
                      <w:szCs w:val="22"/>
                    </w:rPr>
                    <w:t xml:space="preserve">Tonic Health Media Q&amp;A </w:t>
                  </w:r>
                </w:p>
              </w:tc>
            </w:tr>
          </w:tbl>
          <w:p w14:paraId="6BEA6F3A"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1BB9EE05"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417E034C"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CA8B9A9" w14:textId="77777777" w:rsidTr="00135278">
              <w:trPr>
                <w:trHeight w:val="300"/>
              </w:trPr>
              <w:tc>
                <w:tcPr>
                  <w:tcW w:w="1376" w:type="dxa"/>
                  <w:tcBorders>
                    <w:top w:val="nil"/>
                    <w:left w:val="nil"/>
                    <w:bottom w:val="nil"/>
                    <w:right w:val="nil"/>
                  </w:tcBorders>
                  <w:shd w:val="clear" w:color="auto" w:fill="auto"/>
                  <w:noWrap/>
                  <w:vAlign w:val="bottom"/>
                  <w:hideMark/>
                </w:tcPr>
                <w:p w14:paraId="0E987C0D" w14:textId="77777777" w:rsidR="00F3026A" w:rsidRPr="00D27E6D" w:rsidRDefault="00F3026A" w:rsidP="00135278">
                  <w:pPr>
                    <w:jc w:val="right"/>
                    <w:rPr>
                      <w:rFonts w:cs="Arial"/>
                      <w:color w:val="000000"/>
                      <w:sz w:val="22"/>
                      <w:szCs w:val="22"/>
                    </w:rPr>
                  </w:pPr>
                  <w:r w:rsidRPr="00D27E6D">
                    <w:rPr>
                      <w:rFonts w:cs="Arial"/>
                      <w:color w:val="000000"/>
                      <w:sz w:val="22"/>
                      <w:szCs w:val="22"/>
                    </w:rPr>
                    <w:t>23/10/2019</w:t>
                  </w:r>
                </w:p>
              </w:tc>
              <w:tc>
                <w:tcPr>
                  <w:tcW w:w="9016" w:type="dxa"/>
                  <w:tcBorders>
                    <w:top w:val="nil"/>
                    <w:left w:val="nil"/>
                    <w:bottom w:val="nil"/>
                    <w:right w:val="nil"/>
                  </w:tcBorders>
                  <w:shd w:val="clear" w:color="auto" w:fill="auto"/>
                  <w:noWrap/>
                  <w:vAlign w:val="bottom"/>
                  <w:hideMark/>
                </w:tcPr>
                <w:p w14:paraId="0ADBC888" w14:textId="77777777" w:rsidR="00F3026A" w:rsidRPr="00D27E6D" w:rsidRDefault="00F3026A" w:rsidP="00135278">
                  <w:pPr>
                    <w:rPr>
                      <w:rFonts w:cs="Arial"/>
                      <w:color w:val="000000"/>
                      <w:sz w:val="22"/>
                      <w:szCs w:val="22"/>
                    </w:rPr>
                  </w:pPr>
                  <w:r w:rsidRPr="00D27E6D">
                    <w:rPr>
                      <w:rFonts w:cs="Arial"/>
                      <w:color w:val="000000"/>
                      <w:sz w:val="22"/>
                      <w:szCs w:val="22"/>
                    </w:rPr>
                    <w:t xml:space="preserve">WA digital health innovation </w:t>
                  </w:r>
                </w:p>
              </w:tc>
            </w:tr>
          </w:tbl>
          <w:p w14:paraId="5FE76155"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4A8DEB05"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3FF36696"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EB2D3AD" w14:textId="77777777" w:rsidTr="00135278">
              <w:trPr>
                <w:trHeight w:val="300"/>
              </w:trPr>
              <w:tc>
                <w:tcPr>
                  <w:tcW w:w="1376" w:type="dxa"/>
                  <w:tcBorders>
                    <w:top w:val="nil"/>
                    <w:left w:val="nil"/>
                    <w:bottom w:val="nil"/>
                    <w:right w:val="nil"/>
                  </w:tcBorders>
                  <w:shd w:val="clear" w:color="000000" w:fill="FFFFFF"/>
                  <w:noWrap/>
                  <w:vAlign w:val="bottom"/>
                  <w:hideMark/>
                </w:tcPr>
                <w:p w14:paraId="1A514457"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nil"/>
                    <w:bottom w:val="nil"/>
                    <w:right w:val="nil"/>
                  </w:tcBorders>
                  <w:shd w:val="clear" w:color="000000" w:fill="FFFFFF"/>
                  <w:noWrap/>
                  <w:vAlign w:val="bottom"/>
                  <w:hideMark/>
                </w:tcPr>
                <w:p w14:paraId="3AB78D41" w14:textId="77777777" w:rsidR="00F3026A" w:rsidRPr="00D27E6D" w:rsidRDefault="00F3026A" w:rsidP="00135278">
                  <w:pPr>
                    <w:rPr>
                      <w:rFonts w:cs="Arial"/>
                      <w:color w:val="000000"/>
                      <w:sz w:val="22"/>
                      <w:szCs w:val="22"/>
                    </w:rPr>
                  </w:pPr>
                  <w:r w:rsidRPr="00D27E6D">
                    <w:rPr>
                      <w:rFonts w:cs="Arial"/>
                      <w:color w:val="000000"/>
                      <w:sz w:val="22"/>
                      <w:szCs w:val="22"/>
                    </w:rPr>
                    <w:t>Helping Little Hands - Consumer Advocates catch up</w:t>
                  </w:r>
                </w:p>
              </w:tc>
            </w:tr>
          </w:tbl>
          <w:p w14:paraId="1D6F5E41"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547FA540"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5066A5F6"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D67EA4A" w14:textId="77777777" w:rsidTr="00135278">
              <w:trPr>
                <w:trHeight w:val="300"/>
              </w:trPr>
              <w:tc>
                <w:tcPr>
                  <w:tcW w:w="1376" w:type="dxa"/>
                  <w:tcBorders>
                    <w:top w:val="nil"/>
                    <w:left w:val="nil"/>
                    <w:bottom w:val="nil"/>
                    <w:right w:val="nil"/>
                  </w:tcBorders>
                  <w:shd w:val="clear" w:color="auto" w:fill="auto"/>
                  <w:noWrap/>
                  <w:vAlign w:val="bottom"/>
                  <w:hideMark/>
                </w:tcPr>
                <w:p w14:paraId="77B35644" w14:textId="77777777" w:rsidR="00F3026A" w:rsidRPr="00D27E6D" w:rsidRDefault="00F3026A" w:rsidP="00135278">
                  <w:pPr>
                    <w:jc w:val="right"/>
                    <w:rPr>
                      <w:rFonts w:cs="Arial"/>
                      <w:color w:val="000000"/>
                      <w:sz w:val="22"/>
                      <w:szCs w:val="22"/>
                    </w:rPr>
                  </w:pPr>
                  <w:r w:rsidRPr="00D27E6D">
                    <w:rPr>
                      <w:rFonts w:cs="Arial"/>
                      <w:color w:val="000000"/>
                      <w:sz w:val="22"/>
                      <w:szCs w:val="22"/>
                    </w:rPr>
                    <w:t>7/10/2019</w:t>
                  </w:r>
                </w:p>
              </w:tc>
              <w:tc>
                <w:tcPr>
                  <w:tcW w:w="9016" w:type="dxa"/>
                  <w:tcBorders>
                    <w:top w:val="nil"/>
                    <w:left w:val="nil"/>
                    <w:bottom w:val="nil"/>
                    <w:right w:val="nil"/>
                  </w:tcBorders>
                  <w:shd w:val="clear" w:color="auto" w:fill="auto"/>
                  <w:noWrap/>
                  <w:vAlign w:val="bottom"/>
                  <w:hideMark/>
                </w:tcPr>
                <w:p w14:paraId="36015D60" w14:textId="77777777" w:rsidR="00F3026A" w:rsidRPr="00D27E6D" w:rsidRDefault="00F3026A" w:rsidP="00135278">
                  <w:pPr>
                    <w:rPr>
                      <w:rFonts w:cs="Arial"/>
                      <w:color w:val="000000"/>
                      <w:sz w:val="22"/>
                      <w:szCs w:val="22"/>
                    </w:rPr>
                  </w:pPr>
                  <w:r w:rsidRPr="00D27E6D">
                    <w:rPr>
                      <w:rFonts w:cs="Arial"/>
                      <w:color w:val="000000"/>
                      <w:sz w:val="22"/>
                      <w:szCs w:val="22"/>
                    </w:rPr>
                    <w:t>Seamless Digital Government Conference</w:t>
                  </w:r>
                </w:p>
              </w:tc>
            </w:tr>
          </w:tbl>
          <w:p w14:paraId="4693FE7C"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3696C093"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r>
      <w:tr w:rsidR="00F3026A" w:rsidRPr="00D27E6D" w14:paraId="34088E96" w14:textId="77777777" w:rsidTr="00135278">
        <w:trPr>
          <w:gridAfter w:val="1"/>
          <w:wAfter w:w="12" w:type="dxa"/>
          <w:cantSplit/>
        </w:trPr>
        <w:tc>
          <w:tcPr>
            <w:tcW w:w="7060" w:type="dxa"/>
            <w:gridSpan w:val="2"/>
            <w:tcBorders>
              <w:top w:val="single" w:sz="6" w:space="0" w:color="auto"/>
              <w:left w:val="single" w:sz="6" w:space="0" w:color="auto"/>
              <w:bottom w:val="single" w:sz="6" w:space="0" w:color="auto"/>
              <w:right w:val="single" w:sz="6" w:space="0" w:color="auto"/>
            </w:tcBorders>
          </w:tcPr>
          <w:p w14:paraId="0CF9B10D" w14:textId="77777777" w:rsidR="00F3026A" w:rsidRPr="00D27E6D" w:rsidRDefault="00F3026A" w:rsidP="00135278">
            <w:pPr>
              <w:jc w:val="both"/>
              <w:rPr>
                <w:rFonts w:cs="Arial"/>
                <w:sz w:val="22"/>
              </w:rPr>
            </w:pPr>
          </w:p>
        </w:tc>
        <w:tc>
          <w:tcPr>
            <w:tcW w:w="1799" w:type="dxa"/>
            <w:tcBorders>
              <w:top w:val="single" w:sz="6" w:space="0" w:color="auto"/>
              <w:left w:val="single" w:sz="6" w:space="0" w:color="auto"/>
              <w:bottom w:val="single" w:sz="6" w:space="0" w:color="auto"/>
              <w:right w:val="single" w:sz="6" w:space="0" w:color="auto"/>
            </w:tcBorders>
          </w:tcPr>
          <w:p w14:paraId="6209FBAA" w14:textId="77777777" w:rsidR="00F3026A" w:rsidRPr="00D27E6D" w:rsidRDefault="00F3026A" w:rsidP="00135278">
            <w:pPr>
              <w:pStyle w:val="Table"/>
              <w:jc w:val="center"/>
              <w:rPr>
                <w:rFonts w:ascii="Arial" w:hAnsi="Arial" w:cs="Arial"/>
                <w:sz w:val="22"/>
              </w:rPr>
            </w:pPr>
          </w:p>
        </w:tc>
      </w:tr>
      <w:tr w:rsidR="00F3026A" w:rsidRPr="00D27E6D" w14:paraId="602C7108" w14:textId="77777777" w:rsidTr="00135278">
        <w:trPr>
          <w:gridBefore w:val="1"/>
          <w:wBefore w:w="6" w:type="dxa"/>
          <w:cantSplit/>
        </w:trPr>
        <w:tc>
          <w:tcPr>
            <w:tcW w:w="7054" w:type="dxa"/>
          </w:tcPr>
          <w:p w14:paraId="4752E490" w14:textId="77777777" w:rsidR="00F3026A" w:rsidRPr="00D27E6D" w:rsidRDefault="00F3026A" w:rsidP="00135278">
            <w:pPr>
              <w:pStyle w:val="Table"/>
              <w:tabs>
                <w:tab w:val="left" w:pos="3735"/>
              </w:tabs>
              <w:spacing w:before="40" w:after="40"/>
              <w:jc w:val="both"/>
              <w:rPr>
                <w:rFonts w:ascii="Arial" w:hAnsi="Arial" w:cs="Arial"/>
                <w:b/>
                <w:color w:val="FF0000"/>
                <w:sz w:val="24"/>
                <w:szCs w:val="24"/>
              </w:rPr>
            </w:pPr>
            <w:r w:rsidRPr="00D27E6D">
              <w:rPr>
                <w:rFonts w:ascii="Arial" w:hAnsi="Arial" w:cs="Arial"/>
                <w:b/>
                <w:sz w:val="24"/>
                <w:szCs w:val="24"/>
              </w:rPr>
              <w:t>TOTAL</w:t>
            </w:r>
          </w:p>
        </w:tc>
        <w:tc>
          <w:tcPr>
            <w:tcW w:w="1811" w:type="dxa"/>
            <w:gridSpan w:val="2"/>
          </w:tcPr>
          <w:p w14:paraId="52173A82" w14:textId="3460D63B" w:rsidR="00F3026A" w:rsidRPr="00D27E6D" w:rsidRDefault="00D27E6D" w:rsidP="00135278">
            <w:pPr>
              <w:pStyle w:val="Table"/>
              <w:spacing w:before="40" w:after="40"/>
              <w:jc w:val="center"/>
              <w:rPr>
                <w:rFonts w:ascii="Arial" w:hAnsi="Arial" w:cs="Arial"/>
                <w:b/>
                <w:sz w:val="22"/>
              </w:rPr>
            </w:pPr>
            <w:r>
              <w:rPr>
                <w:rFonts w:ascii="Arial" w:hAnsi="Arial" w:cs="Arial"/>
                <w:b/>
                <w:sz w:val="22"/>
              </w:rPr>
              <w:t>13</w:t>
            </w:r>
          </w:p>
        </w:tc>
      </w:tr>
    </w:tbl>
    <w:p w14:paraId="23F917A6" w14:textId="77777777" w:rsidR="00F3026A" w:rsidRPr="00D27E6D" w:rsidRDefault="00F3026A" w:rsidP="00F3026A">
      <w:pPr>
        <w:jc w:val="both"/>
        <w:rPr>
          <w:rFonts w:cs="Arial"/>
          <w:b/>
          <w:sz w:val="28"/>
          <w:szCs w:val="28"/>
          <w:u w:val="single"/>
        </w:rPr>
      </w:pPr>
    </w:p>
    <w:p w14:paraId="260D09AE" w14:textId="77777777" w:rsidR="00F3026A" w:rsidRPr="00D27E6D" w:rsidRDefault="00F3026A" w:rsidP="00F3026A">
      <w:pPr>
        <w:rPr>
          <w:rFonts w:cs="Arial"/>
          <w:b/>
          <w:sz w:val="28"/>
          <w:szCs w:val="28"/>
          <w:u w:val="single"/>
        </w:rPr>
      </w:pPr>
      <w:r w:rsidRPr="00D27E6D">
        <w:rPr>
          <w:rFonts w:cs="Arial"/>
          <w:b/>
          <w:sz w:val="28"/>
          <w:szCs w:val="28"/>
          <w:u w:val="single"/>
        </w:rPr>
        <w:br w:type="page"/>
      </w:r>
    </w:p>
    <w:p w14:paraId="5D3931E6" w14:textId="77777777" w:rsidR="00F3026A" w:rsidRPr="00D27E6D" w:rsidRDefault="00F3026A" w:rsidP="00F3026A">
      <w:pPr>
        <w:jc w:val="both"/>
        <w:rPr>
          <w:rFonts w:cs="Arial"/>
          <w:b/>
          <w:sz w:val="28"/>
          <w:szCs w:val="28"/>
          <w:u w:val="single"/>
        </w:rPr>
      </w:pPr>
      <w:r w:rsidRPr="00D27E6D">
        <w:rPr>
          <w:rFonts w:cs="Arial"/>
          <w:b/>
          <w:sz w:val="28"/>
          <w:szCs w:val="28"/>
          <w:u w:val="single"/>
        </w:rPr>
        <w:t>SERVICE TWO - HEALTH CONSUMER: SECTOR SUPPORT</w:t>
      </w:r>
    </w:p>
    <w:p w14:paraId="763C2EA6" w14:textId="77777777" w:rsidR="00F3026A" w:rsidRPr="00D27E6D" w:rsidRDefault="00F3026A" w:rsidP="00F3026A">
      <w:pPr>
        <w:jc w:val="both"/>
        <w:rPr>
          <w:rFonts w:cs="Arial"/>
          <w:b/>
          <w:sz w:val="28"/>
          <w:szCs w:val="28"/>
          <w:u w:val="single"/>
        </w:rPr>
      </w:pPr>
    </w:p>
    <w:p w14:paraId="7DD69E4C" w14:textId="77777777" w:rsidR="00F3026A" w:rsidRPr="00D27E6D" w:rsidRDefault="00F3026A" w:rsidP="00F3026A">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2D83BD86" w14:textId="77777777" w:rsidR="00F3026A" w:rsidRPr="00D27E6D" w:rsidRDefault="00F3026A" w:rsidP="00F3026A">
      <w:pPr>
        <w:pBdr>
          <w:top w:val="single" w:sz="4" w:space="1" w:color="auto"/>
          <w:left w:val="single" w:sz="4" w:space="4" w:color="auto"/>
          <w:bottom w:val="single" w:sz="4" w:space="1" w:color="auto"/>
          <w:right w:val="single" w:sz="4" w:space="4" w:color="auto"/>
        </w:pBdr>
        <w:shd w:val="clear" w:color="auto" w:fill="D9D9D9"/>
        <w:jc w:val="both"/>
        <w:rPr>
          <w:rFonts w:cs="Arial"/>
          <w:b/>
          <w:szCs w:val="24"/>
        </w:rPr>
      </w:pPr>
      <w:r w:rsidRPr="00D27E6D">
        <w:rPr>
          <w:rFonts w:cs="Arial"/>
          <w:b/>
          <w:szCs w:val="24"/>
        </w:rPr>
        <w:t>KEY ELEMENT 3 – Community Education</w:t>
      </w:r>
    </w:p>
    <w:p w14:paraId="320A9785" w14:textId="77777777" w:rsidR="00F3026A" w:rsidRPr="00D27E6D" w:rsidRDefault="00F3026A" w:rsidP="00F3026A">
      <w:pPr>
        <w:pBdr>
          <w:top w:val="single" w:sz="4" w:space="1" w:color="auto"/>
          <w:left w:val="single" w:sz="4" w:space="4" w:color="auto"/>
          <w:bottom w:val="single" w:sz="4" w:space="1" w:color="auto"/>
          <w:right w:val="single" w:sz="4" w:space="4" w:color="auto"/>
        </w:pBdr>
        <w:shd w:val="clear" w:color="auto" w:fill="D9D9D9"/>
        <w:jc w:val="both"/>
        <w:rPr>
          <w:rFonts w:cs="Arial"/>
          <w:b/>
          <w:sz w:val="10"/>
          <w:szCs w:val="10"/>
        </w:rPr>
      </w:pPr>
    </w:p>
    <w:p w14:paraId="5B639AFD" w14:textId="77777777" w:rsidR="00F3026A" w:rsidRPr="00D27E6D" w:rsidRDefault="00F3026A" w:rsidP="00F3026A">
      <w:pPr>
        <w:jc w:val="both"/>
        <w:rPr>
          <w:rFonts w:cs="Arial"/>
          <w:szCs w:val="24"/>
        </w:rPr>
      </w:pPr>
    </w:p>
    <w:p w14:paraId="173DB54D" w14:textId="77777777" w:rsidR="00F3026A" w:rsidRPr="00D27E6D" w:rsidRDefault="00F3026A" w:rsidP="00F3026A">
      <w:pPr>
        <w:spacing w:after="120"/>
        <w:jc w:val="both"/>
        <w:rPr>
          <w:rFonts w:cs="Arial"/>
          <w:szCs w:val="24"/>
        </w:rPr>
      </w:pPr>
      <w:r w:rsidRPr="00D27E6D">
        <w:rPr>
          <w:rFonts w:cs="Arial"/>
          <w:szCs w:val="24"/>
        </w:rPr>
        <w:t>Was this Key Element selected as part of the service model in your Service Agreement?</w:t>
      </w:r>
    </w:p>
    <w:p w14:paraId="35611933" w14:textId="77777777" w:rsidR="00F3026A" w:rsidRPr="00D27E6D" w:rsidRDefault="00F3026A" w:rsidP="00F3026A">
      <w:pPr>
        <w:jc w:val="center"/>
        <w:rPr>
          <w:rFonts w:cs="Arial"/>
          <w:szCs w:val="24"/>
        </w:rPr>
      </w:pPr>
      <w:r w:rsidRPr="00D27E6D">
        <w:rPr>
          <w:rFonts w:cs="Arial"/>
          <w:szCs w:val="24"/>
        </w:rPr>
        <w:t>Yes X</w:t>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69108547" w14:textId="77777777" w:rsidR="00F3026A" w:rsidRPr="00D27E6D" w:rsidRDefault="00F3026A" w:rsidP="00F3026A">
      <w:pPr>
        <w:jc w:val="both"/>
        <w:rPr>
          <w:rFonts w:cs="Arial"/>
          <w:szCs w:val="24"/>
        </w:rPr>
      </w:pPr>
    </w:p>
    <w:p w14:paraId="39D5E722" w14:textId="77777777" w:rsidR="00F3026A" w:rsidRPr="00D27E6D" w:rsidRDefault="00F3026A" w:rsidP="00F3026A">
      <w:pPr>
        <w:jc w:val="both"/>
        <w:rPr>
          <w:rFonts w:cs="Arial"/>
          <w:szCs w:val="24"/>
        </w:rPr>
      </w:pPr>
      <w:r w:rsidRPr="00D27E6D">
        <w:rPr>
          <w:rFonts w:cs="Arial"/>
          <w:szCs w:val="24"/>
        </w:rPr>
        <w:t xml:space="preserve">If yes, you are required to submit data for all of the tables under 3.5. </w:t>
      </w:r>
    </w:p>
    <w:p w14:paraId="5E10E43B" w14:textId="77777777" w:rsidR="00F3026A" w:rsidRPr="00D27E6D" w:rsidRDefault="00F3026A" w:rsidP="00F3026A">
      <w:pPr>
        <w:rPr>
          <w:rFonts w:cs="Arial"/>
          <w:b/>
          <w:szCs w:val="24"/>
        </w:rPr>
      </w:pPr>
    </w:p>
    <w:p w14:paraId="4910A651" w14:textId="77777777" w:rsidR="00F3026A" w:rsidRPr="00D27E6D" w:rsidRDefault="00F3026A" w:rsidP="00F3026A">
      <w:pPr>
        <w:jc w:val="both"/>
        <w:rPr>
          <w:rFonts w:cs="Arial"/>
          <w:b/>
          <w:szCs w:val="24"/>
        </w:rPr>
      </w:pPr>
    </w:p>
    <w:p w14:paraId="1EC94712" w14:textId="77777777" w:rsidR="00F3026A" w:rsidRPr="00D27E6D" w:rsidRDefault="00F3026A" w:rsidP="00F3026A">
      <w:pPr>
        <w:spacing w:after="60"/>
        <w:ind w:left="567" w:hanging="567"/>
        <w:jc w:val="both"/>
        <w:rPr>
          <w:rFonts w:cs="Arial"/>
          <w:szCs w:val="24"/>
        </w:rPr>
      </w:pPr>
      <w:r w:rsidRPr="00D27E6D">
        <w:rPr>
          <w:rFonts w:cs="Arial"/>
          <w:szCs w:val="24"/>
        </w:rPr>
        <w:t>3.5</w:t>
      </w:r>
      <w:r w:rsidRPr="00D27E6D">
        <w:rPr>
          <w:rFonts w:cs="Arial"/>
          <w:szCs w:val="24"/>
        </w:rPr>
        <w:tab/>
        <w:t>The number and type of community education activities provided by the service and the number of people that attended.</w:t>
      </w:r>
    </w:p>
    <w:tbl>
      <w:tblPr>
        <w:tblW w:w="0" w:type="auto"/>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43"/>
        <w:gridCol w:w="1134"/>
        <w:gridCol w:w="1879"/>
      </w:tblGrid>
      <w:tr w:rsidR="00F3026A" w:rsidRPr="00D27E6D" w14:paraId="3744008D" w14:textId="77777777" w:rsidTr="00135278">
        <w:trPr>
          <w:cantSplit/>
          <w:trHeight w:val="403"/>
        </w:trPr>
        <w:tc>
          <w:tcPr>
            <w:tcW w:w="6343" w:type="dxa"/>
            <w:shd w:val="pct5" w:color="auto" w:fill="auto"/>
          </w:tcPr>
          <w:p w14:paraId="2AB8489E" w14:textId="77777777" w:rsidR="00F3026A" w:rsidRPr="00D27E6D" w:rsidRDefault="00F3026A" w:rsidP="00135278">
            <w:pPr>
              <w:pStyle w:val="Table"/>
              <w:spacing w:before="60" w:after="60"/>
              <w:jc w:val="center"/>
              <w:rPr>
                <w:rFonts w:ascii="Arial" w:hAnsi="Arial" w:cs="Arial"/>
                <w:sz w:val="22"/>
              </w:rPr>
            </w:pPr>
            <w:bookmarkStart w:id="8" w:name="_Hlk14275509"/>
            <w:r w:rsidRPr="00D27E6D">
              <w:rPr>
                <w:rFonts w:ascii="Arial" w:hAnsi="Arial" w:cs="Arial"/>
                <w:sz w:val="22"/>
              </w:rPr>
              <w:t>Type of Community Education Activities</w:t>
            </w:r>
          </w:p>
        </w:tc>
        <w:tc>
          <w:tcPr>
            <w:tcW w:w="1134" w:type="dxa"/>
            <w:shd w:val="pct5" w:color="auto" w:fill="auto"/>
          </w:tcPr>
          <w:p w14:paraId="7AC6AF62"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Number Provided</w:t>
            </w:r>
          </w:p>
        </w:tc>
        <w:tc>
          <w:tcPr>
            <w:tcW w:w="1879" w:type="dxa"/>
            <w:shd w:val="pct5" w:color="auto" w:fill="auto"/>
          </w:tcPr>
          <w:p w14:paraId="33434893"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Total Number of People Attending</w:t>
            </w:r>
          </w:p>
        </w:tc>
      </w:tr>
      <w:tr w:rsidR="00F3026A" w:rsidRPr="00D27E6D" w14:paraId="34763583" w14:textId="77777777" w:rsidTr="00135278">
        <w:trPr>
          <w:cantSplit/>
        </w:trPr>
        <w:tc>
          <w:tcPr>
            <w:tcW w:w="6343" w:type="dxa"/>
          </w:tcPr>
          <w:p w14:paraId="46D5F032" w14:textId="77777777" w:rsidR="00F3026A" w:rsidRPr="00D27E6D" w:rsidRDefault="00F3026A" w:rsidP="00135278">
            <w:pPr>
              <w:pStyle w:val="Table"/>
              <w:spacing w:before="40" w:after="40"/>
              <w:rPr>
                <w:rFonts w:ascii="Arial" w:hAnsi="Arial" w:cs="Arial"/>
                <w:b/>
                <w:sz w:val="22"/>
              </w:rPr>
            </w:pPr>
            <w:r w:rsidRPr="00D27E6D">
              <w:rPr>
                <w:rFonts w:ascii="Arial" w:hAnsi="Arial" w:cs="Arial"/>
                <w:b/>
                <w:sz w:val="22"/>
              </w:rPr>
              <w:t>Workshops/Training</w:t>
            </w:r>
          </w:p>
        </w:tc>
        <w:tc>
          <w:tcPr>
            <w:tcW w:w="1134" w:type="dxa"/>
          </w:tcPr>
          <w:p w14:paraId="186C993D" w14:textId="77777777" w:rsidR="00F3026A" w:rsidRPr="00D27E6D" w:rsidRDefault="00F3026A" w:rsidP="00135278">
            <w:pPr>
              <w:pStyle w:val="Table"/>
              <w:spacing w:before="40" w:after="40"/>
              <w:jc w:val="center"/>
              <w:rPr>
                <w:rFonts w:ascii="Arial" w:hAnsi="Arial" w:cs="Arial"/>
                <w:b/>
                <w:sz w:val="22"/>
              </w:rPr>
            </w:pPr>
          </w:p>
        </w:tc>
        <w:tc>
          <w:tcPr>
            <w:tcW w:w="1879" w:type="dxa"/>
            <w:tcBorders>
              <w:bottom w:val="single" w:sz="6" w:space="0" w:color="auto"/>
            </w:tcBorders>
          </w:tcPr>
          <w:p w14:paraId="193F824B"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4368748D" w14:textId="77777777" w:rsidTr="00135278">
        <w:trPr>
          <w:cantSplit/>
          <w:trHeight w:val="317"/>
        </w:trPr>
        <w:tc>
          <w:tcPr>
            <w:tcW w:w="6343" w:type="dxa"/>
          </w:tcPr>
          <w:tbl>
            <w:tblPr>
              <w:tblW w:w="10392" w:type="dxa"/>
              <w:tblLayout w:type="fixed"/>
              <w:tblLook w:val="04A0" w:firstRow="1" w:lastRow="0" w:firstColumn="1" w:lastColumn="0" w:noHBand="0" w:noVBand="1"/>
            </w:tblPr>
            <w:tblGrid>
              <w:gridCol w:w="1376"/>
              <w:gridCol w:w="9016"/>
            </w:tblGrid>
            <w:tr w:rsidR="00F3026A" w:rsidRPr="00D27E6D" w14:paraId="6B44B66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5EFBA42" w14:textId="77777777" w:rsidR="00F3026A" w:rsidRPr="00D27E6D" w:rsidRDefault="00F3026A" w:rsidP="00135278">
                  <w:pPr>
                    <w:jc w:val="right"/>
                    <w:rPr>
                      <w:rFonts w:cs="Arial"/>
                      <w:color w:val="000000"/>
                      <w:sz w:val="22"/>
                      <w:szCs w:val="22"/>
                    </w:rPr>
                  </w:pPr>
                  <w:r w:rsidRPr="00D27E6D">
                    <w:rPr>
                      <w:rFonts w:cs="Arial"/>
                      <w:color w:val="000000"/>
                      <w:sz w:val="22"/>
                      <w:szCs w:val="22"/>
                    </w:rPr>
                    <w:t>9/08/2019</w:t>
                  </w:r>
                </w:p>
              </w:tc>
              <w:tc>
                <w:tcPr>
                  <w:tcW w:w="9016" w:type="dxa"/>
                  <w:tcBorders>
                    <w:top w:val="nil"/>
                    <w:left w:val="single" w:sz="4" w:space="0" w:color="auto"/>
                    <w:bottom w:val="nil"/>
                    <w:right w:val="nil"/>
                  </w:tcBorders>
                  <w:shd w:val="clear" w:color="auto" w:fill="auto"/>
                  <w:noWrap/>
                  <w:vAlign w:val="bottom"/>
                  <w:hideMark/>
                </w:tcPr>
                <w:p w14:paraId="48C93D62" w14:textId="77777777" w:rsidR="00F3026A" w:rsidRPr="00D27E6D" w:rsidRDefault="00F3026A" w:rsidP="00135278">
                  <w:pPr>
                    <w:rPr>
                      <w:rFonts w:cs="Arial"/>
                      <w:color w:val="000000"/>
                      <w:sz w:val="22"/>
                      <w:szCs w:val="22"/>
                    </w:rPr>
                  </w:pPr>
                  <w:r w:rsidRPr="00D27E6D">
                    <w:rPr>
                      <w:rFonts w:cs="Arial"/>
                      <w:color w:val="000000"/>
                      <w:sz w:val="22"/>
                      <w:szCs w:val="22"/>
                    </w:rPr>
                    <w:t xml:space="preserve">Diversity dialogues for disability - QEII </w:t>
                  </w:r>
                </w:p>
              </w:tc>
            </w:tr>
          </w:tbl>
          <w:p w14:paraId="4616C3DE" w14:textId="77777777" w:rsidR="00F3026A" w:rsidRPr="00D27E6D" w:rsidRDefault="00F3026A" w:rsidP="00135278">
            <w:pPr>
              <w:rPr>
                <w:rFonts w:cs="Arial"/>
                <w:b/>
                <w:bCs/>
                <w:color w:val="000000"/>
                <w:sz w:val="22"/>
                <w:szCs w:val="22"/>
              </w:rPr>
            </w:pPr>
          </w:p>
        </w:tc>
        <w:tc>
          <w:tcPr>
            <w:tcW w:w="1134" w:type="dxa"/>
          </w:tcPr>
          <w:p w14:paraId="726500E0"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c>
          <w:tcPr>
            <w:tcW w:w="1879" w:type="dxa"/>
          </w:tcPr>
          <w:p w14:paraId="27DF7A6D" w14:textId="77777777" w:rsidR="00F3026A" w:rsidRPr="00D27E6D" w:rsidRDefault="00F3026A" w:rsidP="00135278">
            <w:pPr>
              <w:pStyle w:val="Table"/>
              <w:jc w:val="center"/>
              <w:rPr>
                <w:rFonts w:ascii="Arial" w:hAnsi="Arial" w:cs="Arial"/>
                <w:sz w:val="22"/>
              </w:rPr>
            </w:pPr>
            <w:r w:rsidRPr="00D27E6D">
              <w:rPr>
                <w:rFonts w:ascii="Arial" w:hAnsi="Arial" w:cs="Arial"/>
                <w:sz w:val="22"/>
              </w:rPr>
              <w:t>20</w:t>
            </w:r>
          </w:p>
        </w:tc>
      </w:tr>
      <w:tr w:rsidR="00F3026A" w:rsidRPr="00D27E6D" w14:paraId="5AEC2CD1" w14:textId="77777777" w:rsidTr="00135278">
        <w:trPr>
          <w:cantSplit/>
          <w:trHeight w:val="317"/>
        </w:trPr>
        <w:tc>
          <w:tcPr>
            <w:tcW w:w="6343" w:type="dxa"/>
          </w:tcPr>
          <w:tbl>
            <w:tblPr>
              <w:tblW w:w="10392" w:type="dxa"/>
              <w:tblLayout w:type="fixed"/>
              <w:tblLook w:val="04A0" w:firstRow="1" w:lastRow="0" w:firstColumn="1" w:lastColumn="0" w:noHBand="0" w:noVBand="1"/>
            </w:tblPr>
            <w:tblGrid>
              <w:gridCol w:w="1376"/>
              <w:gridCol w:w="9016"/>
            </w:tblGrid>
            <w:tr w:rsidR="00F3026A" w:rsidRPr="00D27E6D" w14:paraId="04615FEA"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94C0D9B" w14:textId="77777777" w:rsidR="00F3026A" w:rsidRPr="00D27E6D" w:rsidRDefault="00F3026A" w:rsidP="00135278">
                  <w:pPr>
                    <w:jc w:val="right"/>
                    <w:rPr>
                      <w:rFonts w:cs="Arial"/>
                      <w:color w:val="000000"/>
                      <w:sz w:val="22"/>
                      <w:szCs w:val="22"/>
                    </w:rPr>
                  </w:pPr>
                  <w:r w:rsidRPr="00D27E6D">
                    <w:rPr>
                      <w:rFonts w:cs="Arial"/>
                      <w:color w:val="000000"/>
                      <w:sz w:val="22"/>
                      <w:szCs w:val="22"/>
                    </w:rPr>
                    <w:t>21/08/2019</w:t>
                  </w:r>
                </w:p>
              </w:tc>
              <w:tc>
                <w:tcPr>
                  <w:tcW w:w="9016" w:type="dxa"/>
                  <w:tcBorders>
                    <w:top w:val="nil"/>
                    <w:left w:val="single" w:sz="4" w:space="0" w:color="auto"/>
                    <w:bottom w:val="nil"/>
                    <w:right w:val="nil"/>
                  </w:tcBorders>
                  <w:shd w:val="clear" w:color="auto" w:fill="auto"/>
                  <w:noWrap/>
                  <w:vAlign w:val="bottom"/>
                  <w:hideMark/>
                </w:tcPr>
                <w:p w14:paraId="15B2B89F" w14:textId="77777777" w:rsidR="00F3026A" w:rsidRPr="00D27E6D" w:rsidRDefault="00F3026A" w:rsidP="00135278">
                  <w:pPr>
                    <w:rPr>
                      <w:rFonts w:cs="Arial"/>
                      <w:color w:val="000000"/>
                      <w:sz w:val="22"/>
                      <w:szCs w:val="22"/>
                    </w:rPr>
                  </w:pPr>
                  <w:r w:rsidRPr="00D27E6D">
                    <w:rPr>
                      <w:rFonts w:cs="Arial"/>
                      <w:color w:val="000000"/>
                      <w:sz w:val="22"/>
                      <w:szCs w:val="22"/>
                    </w:rPr>
                    <w:t>DHAC Chairs workshop</w:t>
                  </w:r>
                </w:p>
              </w:tc>
            </w:tr>
          </w:tbl>
          <w:p w14:paraId="26A957AC" w14:textId="77777777" w:rsidR="00F3026A" w:rsidRPr="00D27E6D" w:rsidRDefault="00F3026A" w:rsidP="00135278">
            <w:pPr>
              <w:rPr>
                <w:rFonts w:cs="Arial"/>
                <w:color w:val="000000"/>
                <w:sz w:val="22"/>
                <w:szCs w:val="22"/>
              </w:rPr>
            </w:pPr>
          </w:p>
        </w:tc>
        <w:tc>
          <w:tcPr>
            <w:tcW w:w="1134" w:type="dxa"/>
          </w:tcPr>
          <w:p w14:paraId="499515C9" w14:textId="77777777" w:rsidR="00F3026A" w:rsidRPr="00D27E6D" w:rsidRDefault="00F3026A" w:rsidP="00135278">
            <w:pPr>
              <w:pStyle w:val="Table"/>
              <w:jc w:val="center"/>
              <w:rPr>
                <w:rFonts w:ascii="Arial" w:hAnsi="Arial" w:cs="Arial"/>
                <w:sz w:val="22"/>
              </w:rPr>
            </w:pPr>
            <w:r w:rsidRPr="00D27E6D">
              <w:rPr>
                <w:rFonts w:ascii="Arial" w:hAnsi="Arial" w:cs="Arial"/>
                <w:sz w:val="22"/>
              </w:rPr>
              <w:t>1</w:t>
            </w:r>
          </w:p>
        </w:tc>
        <w:tc>
          <w:tcPr>
            <w:tcW w:w="1879" w:type="dxa"/>
          </w:tcPr>
          <w:p w14:paraId="7771919D" w14:textId="77777777" w:rsidR="00F3026A" w:rsidRPr="00D27E6D" w:rsidRDefault="00F3026A" w:rsidP="00135278">
            <w:pPr>
              <w:pStyle w:val="Table"/>
              <w:jc w:val="center"/>
              <w:rPr>
                <w:rFonts w:ascii="Arial" w:hAnsi="Arial" w:cs="Arial"/>
                <w:sz w:val="22"/>
              </w:rPr>
            </w:pPr>
            <w:r w:rsidRPr="00D27E6D">
              <w:rPr>
                <w:rFonts w:ascii="Arial" w:hAnsi="Arial" w:cs="Arial"/>
                <w:sz w:val="22"/>
              </w:rPr>
              <w:t>30</w:t>
            </w:r>
          </w:p>
        </w:tc>
      </w:tr>
      <w:bookmarkEnd w:id="8"/>
      <w:tr w:rsidR="00F3026A" w:rsidRPr="00D27E6D" w14:paraId="321C35F8" w14:textId="77777777" w:rsidTr="00135278">
        <w:trPr>
          <w:cantSplit/>
        </w:trPr>
        <w:tc>
          <w:tcPr>
            <w:tcW w:w="6343" w:type="dxa"/>
          </w:tcPr>
          <w:p w14:paraId="318046A3" w14:textId="77777777" w:rsidR="00F3026A" w:rsidRPr="00D27E6D" w:rsidRDefault="00F3026A" w:rsidP="00135278">
            <w:pPr>
              <w:pStyle w:val="Table"/>
              <w:spacing w:before="40" w:after="40"/>
              <w:rPr>
                <w:rFonts w:ascii="Arial" w:hAnsi="Arial" w:cs="Arial"/>
                <w:b/>
                <w:sz w:val="22"/>
              </w:rPr>
            </w:pPr>
            <w:r w:rsidRPr="00D27E6D">
              <w:rPr>
                <w:rFonts w:ascii="Arial" w:hAnsi="Arial" w:cs="Arial"/>
                <w:b/>
                <w:sz w:val="22"/>
              </w:rPr>
              <w:t>Seminars/Presentations</w:t>
            </w:r>
          </w:p>
        </w:tc>
        <w:tc>
          <w:tcPr>
            <w:tcW w:w="1134" w:type="dxa"/>
          </w:tcPr>
          <w:p w14:paraId="2122A698" w14:textId="77777777" w:rsidR="00F3026A" w:rsidRPr="00D27E6D" w:rsidRDefault="00F3026A" w:rsidP="00135278">
            <w:pPr>
              <w:pStyle w:val="Table"/>
              <w:spacing w:before="40" w:after="40"/>
              <w:jc w:val="center"/>
              <w:rPr>
                <w:rFonts w:ascii="Arial" w:hAnsi="Arial" w:cs="Arial"/>
                <w:b/>
                <w:sz w:val="22"/>
              </w:rPr>
            </w:pPr>
          </w:p>
        </w:tc>
        <w:tc>
          <w:tcPr>
            <w:tcW w:w="1879" w:type="dxa"/>
            <w:tcBorders>
              <w:bottom w:val="single" w:sz="6" w:space="0" w:color="auto"/>
            </w:tcBorders>
          </w:tcPr>
          <w:p w14:paraId="495DE4B8"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2C37937F"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0FDF6A2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F4F3DBC" w14:textId="77777777" w:rsidR="00F3026A" w:rsidRPr="00D27E6D" w:rsidRDefault="00F3026A" w:rsidP="00135278">
                  <w:pPr>
                    <w:jc w:val="right"/>
                    <w:rPr>
                      <w:rFonts w:cs="Arial"/>
                      <w:color w:val="000000"/>
                      <w:sz w:val="22"/>
                      <w:szCs w:val="22"/>
                    </w:rPr>
                  </w:pPr>
                  <w:r w:rsidRPr="00D27E6D">
                    <w:rPr>
                      <w:rFonts w:cs="Arial"/>
                      <w:color w:val="000000"/>
                      <w:sz w:val="22"/>
                      <w:szCs w:val="22"/>
                    </w:rPr>
                    <w:t>19/08/2019</w:t>
                  </w:r>
                </w:p>
              </w:tc>
              <w:tc>
                <w:tcPr>
                  <w:tcW w:w="9016" w:type="dxa"/>
                  <w:tcBorders>
                    <w:top w:val="nil"/>
                    <w:left w:val="single" w:sz="4" w:space="0" w:color="auto"/>
                    <w:bottom w:val="nil"/>
                    <w:right w:val="nil"/>
                  </w:tcBorders>
                  <w:shd w:val="clear" w:color="auto" w:fill="auto"/>
                  <w:noWrap/>
                  <w:vAlign w:val="bottom"/>
                  <w:hideMark/>
                </w:tcPr>
                <w:p w14:paraId="1E0062EA" w14:textId="77777777" w:rsidR="00F3026A" w:rsidRPr="00D27E6D" w:rsidRDefault="00F3026A" w:rsidP="00135278">
                  <w:pPr>
                    <w:rPr>
                      <w:rFonts w:cs="Arial"/>
                      <w:color w:val="000000"/>
                      <w:sz w:val="22"/>
                      <w:szCs w:val="22"/>
                    </w:rPr>
                  </w:pPr>
                  <w:r w:rsidRPr="00D27E6D">
                    <w:rPr>
                      <w:rFonts w:cs="Arial"/>
                      <w:color w:val="000000"/>
                      <w:sz w:val="22"/>
                      <w:szCs w:val="22"/>
                    </w:rPr>
                    <w:t>Palliative Care Tele summit - RPH</w:t>
                  </w:r>
                </w:p>
              </w:tc>
            </w:tr>
          </w:tbl>
          <w:p w14:paraId="08F8F88C"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5263CF2D"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Borders>
              <w:top w:val="single" w:sz="6" w:space="0" w:color="auto"/>
              <w:left w:val="single" w:sz="6" w:space="0" w:color="auto"/>
              <w:bottom w:val="single" w:sz="6" w:space="0" w:color="auto"/>
              <w:right w:val="single" w:sz="6" w:space="0" w:color="auto"/>
            </w:tcBorders>
          </w:tcPr>
          <w:p w14:paraId="5A0FD3A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58</w:t>
            </w:r>
          </w:p>
        </w:tc>
      </w:tr>
      <w:tr w:rsidR="00F3026A" w:rsidRPr="00D27E6D" w14:paraId="20BC5423"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CF891A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B224334"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9016" w:type="dxa"/>
                  <w:tcBorders>
                    <w:top w:val="nil"/>
                    <w:left w:val="single" w:sz="4" w:space="0" w:color="auto"/>
                    <w:bottom w:val="nil"/>
                    <w:right w:val="nil"/>
                  </w:tcBorders>
                  <w:shd w:val="clear" w:color="auto" w:fill="auto"/>
                  <w:noWrap/>
                  <w:vAlign w:val="bottom"/>
                  <w:hideMark/>
                </w:tcPr>
                <w:p w14:paraId="1C791A74" w14:textId="77777777" w:rsidR="00F3026A" w:rsidRPr="00D27E6D" w:rsidRDefault="00F3026A" w:rsidP="00135278">
                  <w:pPr>
                    <w:rPr>
                      <w:rFonts w:cs="Arial"/>
                      <w:color w:val="000000"/>
                      <w:sz w:val="22"/>
                      <w:szCs w:val="22"/>
                    </w:rPr>
                  </w:pPr>
                  <w:r w:rsidRPr="00D27E6D">
                    <w:rPr>
                      <w:rFonts w:cs="Arial"/>
                      <w:color w:val="000000"/>
                      <w:sz w:val="22"/>
                      <w:szCs w:val="22"/>
                    </w:rPr>
                    <w:t>Co-presentation to DHAC Chairs</w:t>
                  </w:r>
                </w:p>
              </w:tc>
            </w:tr>
          </w:tbl>
          <w:p w14:paraId="16F8B8BE"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5ED41B4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Borders>
              <w:top w:val="single" w:sz="6" w:space="0" w:color="auto"/>
              <w:left w:val="single" w:sz="6" w:space="0" w:color="auto"/>
              <w:bottom w:val="single" w:sz="6" w:space="0" w:color="auto"/>
              <w:right w:val="single" w:sz="6" w:space="0" w:color="auto"/>
            </w:tcBorders>
          </w:tcPr>
          <w:p w14:paraId="0A274CDC"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30</w:t>
            </w:r>
          </w:p>
        </w:tc>
      </w:tr>
      <w:tr w:rsidR="00F3026A" w:rsidRPr="00D27E6D" w14:paraId="033E9830"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1568793"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3F48FBD" w14:textId="77777777" w:rsidR="00F3026A" w:rsidRPr="00D27E6D" w:rsidRDefault="00F3026A" w:rsidP="00135278">
                  <w:pPr>
                    <w:jc w:val="right"/>
                    <w:rPr>
                      <w:rFonts w:cs="Arial"/>
                      <w:color w:val="000000"/>
                      <w:sz w:val="22"/>
                      <w:szCs w:val="22"/>
                    </w:rPr>
                  </w:pPr>
                  <w:r w:rsidRPr="00D27E6D">
                    <w:rPr>
                      <w:rFonts w:cs="Arial"/>
                      <w:color w:val="000000"/>
                      <w:sz w:val="22"/>
                      <w:szCs w:val="22"/>
                    </w:rPr>
                    <w:t>31/07/2019</w:t>
                  </w:r>
                </w:p>
              </w:tc>
              <w:tc>
                <w:tcPr>
                  <w:tcW w:w="8984" w:type="dxa"/>
                  <w:tcBorders>
                    <w:top w:val="nil"/>
                    <w:left w:val="single" w:sz="4" w:space="0" w:color="auto"/>
                    <w:bottom w:val="nil"/>
                    <w:right w:val="nil"/>
                  </w:tcBorders>
                  <w:shd w:val="clear" w:color="auto" w:fill="auto"/>
                  <w:vAlign w:val="bottom"/>
                  <w:hideMark/>
                </w:tcPr>
                <w:p w14:paraId="083B3B60" w14:textId="77777777" w:rsidR="00F3026A" w:rsidRPr="00D27E6D" w:rsidRDefault="00F3026A" w:rsidP="00135278">
                  <w:pPr>
                    <w:rPr>
                      <w:rFonts w:cs="Arial"/>
                      <w:color w:val="000000"/>
                      <w:sz w:val="22"/>
                      <w:szCs w:val="22"/>
                    </w:rPr>
                  </w:pPr>
                  <w:r w:rsidRPr="00D27E6D">
                    <w:rPr>
                      <w:rFonts w:cs="Arial"/>
                      <w:color w:val="000000"/>
                      <w:sz w:val="22"/>
                      <w:szCs w:val="22"/>
                    </w:rPr>
                    <w:t xml:space="preserve">Curtin Uni - presentation to undergraduate </w:t>
                  </w:r>
                </w:p>
                <w:p w14:paraId="63619323" w14:textId="77777777" w:rsidR="00F3026A" w:rsidRPr="00D27E6D" w:rsidRDefault="00F3026A" w:rsidP="00135278">
                  <w:pPr>
                    <w:rPr>
                      <w:rFonts w:cs="Arial"/>
                      <w:color w:val="000000"/>
                      <w:sz w:val="22"/>
                      <w:szCs w:val="22"/>
                    </w:rPr>
                  </w:pPr>
                  <w:r w:rsidRPr="00D27E6D">
                    <w:rPr>
                      <w:rFonts w:cs="Arial"/>
                      <w:color w:val="000000"/>
                      <w:sz w:val="22"/>
                      <w:szCs w:val="22"/>
                    </w:rPr>
                    <w:t>students</w:t>
                  </w:r>
                </w:p>
              </w:tc>
            </w:tr>
          </w:tbl>
          <w:p w14:paraId="5F9BCE6B"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774ACBA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Borders>
              <w:top w:val="single" w:sz="6" w:space="0" w:color="auto"/>
              <w:left w:val="single" w:sz="6" w:space="0" w:color="auto"/>
              <w:bottom w:val="single" w:sz="6" w:space="0" w:color="auto"/>
              <w:right w:val="single" w:sz="6" w:space="0" w:color="auto"/>
            </w:tcBorders>
          </w:tcPr>
          <w:p w14:paraId="0B742F13"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63</w:t>
            </w:r>
          </w:p>
        </w:tc>
      </w:tr>
      <w:tr w:rsidR="00F3026A" w:rsidRPr="00D27E6D" w14:paraId="21F62F8F"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6866A35E"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3612A54"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8984" w:type="dxa"/>
                  <w:tcBorders>
                    <w:top w:val="nil"/>
                    <w:left w:val="single" w:sz="4" w:space="0" w:color="auto"/>
                    <w:bottom w:val="nil"/>
                    <w:right w:val="nil"/>
                  </w:tcBorders>
                  <w:shd w:val="clear" w:color="auto" w:fill="auto"/>
                  <w:vAlign w:val="bottom"/>
                  <w:hideMark/>
                </w:tcPr>
                <w:p w14:paraId="11A19789" w14:textId="77777777" w:rsidR="00F3026A" w:rsidRPr="00D27E6D" w:rsidRDefault="00F3026A" w:rsidP="00135278">
                  <w:pPr>
                    <w:rPr>
                      <w:rFonts w:cs="Arial"/>
                      <w:color w:val="000000"/>
                      <w:sz w:val="22"/>
                      <w:szCs w:val="22"/>
                    </w:rPr>
                  </w:pPr>
                  <w:r w:rsidRPr="00D27E6D">
                    <w:rPr>
                      <w:rFonts w:cs="Arial"/>
                      <w:color w:val="000000"/>
                      <w:sz w:val="22"/>
                      <w:szCs w:val="22"/>
                    </w:rPr>
                    <w:t xml:space="preserve">Curtin Uni Seminar/ Presentation to Health </w:t>
                  </w:r>
                </w:p>
                <w:p w14:paraId="7F3F2407" w14:textId="77777777" w:rsidR="00F3026A" w:rsidRPr="00D27E6D" w:rsidRDefault="00F3026A" w:rsidP="00135278">
                  <w:pPr>
                    <w:rPr>
                      <w:rFonts w:cs="Arial"/>
                      <w:color w:val="000000"/>
                      <w:sz w:val="22"/>
                      <w:szCs w:val="22"/>
                    </w:rPr>
                  </w:pPr>
                  <w:r w:rsidRPr="00D27E6D">
                    <w:rPr>
                      <w:rFonts w:cs="Arial"/>
                      <w:color w:val="000000"/>
                      <w:sz w:val="22"/>
                      <w:szCs w:val="22"/>
                    </w:rPr>
                    <w:t xml:space="preserve">Administration students on health consumer </w:t>
                  </w:r>
                </w:p>
                <w:p w14:paraId="345628C3" w14:textId="77777777" w:rsidR="00F3026A" w:rsidRPr="00D27E6D" w:rsidRDefault="00F3026A" w:rsidP="00135278">
                  <w:pPr>
                    <w:rPr>
                      <w:rFonts w:cs="Arial"/>
                      <w:color w:val="000000"/>
                      <w:sz w:val="22"/>
                      <w:szCs w:val="22"/>
                    </w:rPr>
                  </w:pPr>
                  <w:r w:rsidRPr="00D27E6D">
                    <w:rPr>
                      <w:rFonts w:cs="Arial"/>
                      <w:color w:val="000000"/>
                      <w:sz w:val="22"/>
                      <w:szCs w:val="22"/>
                    </w:rPr>
                    <w:t xml:space="preserve">rights </w:t>
                  </w:r>
                </w:p>
              </w:tc>
            </w:tr>
          </w:tbl>
          <w:p w14:paraId="449647E2"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545070CF"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Borders>
              <w:top w:val="single" w:sz="6" w:space="0" w:color="auto"/>
              <w:left w:val="single" w:sz="6" w:space="0" w:color="auto"/>
              <w:bottom w:val="single" w:sz="6" w:space="0" w:color="auto"/>
              <w:right w:val="single" w:sz="6" w:space="0" w:color="auto"/>
            </w:tcBorders>
          </w:tcPr>
          <w:p w14:paraId="2D048885" w14:textId="77777777" w:rsidR="00F3026A" w:rsidRPr="00D27E6D" w:rsidRDefault="00F3026A" w:rsidP="00135278">
            <w:pPr>
              <w:pStyle w:val="Table"/>
              <w:spacing w:before="40" w:after="40"/>
              <w:jc w:val="center"/>
              <w:rPr>
                <w:rFonts w:ascii="Arial" w:hAnsi="Arial" w:cs="Arial"/>
                <w:sz w:val="22"/>
              </w:rPr>
            </w:pPr>
          </w:p>
        </w:tc>
      </w:tr>
      <w:tr w:rsidR="00F3026A" w:rsidRPr="00D27E6D" w14:paraId="1DE7E21B"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0BADDC4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7C8B413C" w14:textId="77777777" w:rsidR="00F3026A" w:rsidRPr="00D27E6D" w:rsidRDefault="00F3026A" w:rsidP="00135278">
                  <w:pPr>
                    <w:jc w:val="right"/>
                    <w:rPr>
                      <w:rFonts w:cs="Arial"/>
                      <w:color w:val="000000"/>
                      <w:sz w:val="22"/>
                      <w:szCs w:val="22"/>
                    </w:rPr>
                  </w:pPr>
                  <w:r w:rsidRPr="00D27E6D">
                    <w:rPr>
                      <w:rFonts w:cs="Arial"/>
                      <w:color w:val="000000"/>
                      <w:sz w:val="22"/>
                      <w:szCs w:val="22"/>
                    </w:rPr>
                    <w:t>23/11/2019</w:t>
                  </w:r>
                </w:p>
              </w:tc>
              <w:tc>
                <w:tcPr>
                  <w:tcW w:w="9016" w:type="dxa"/>
                  <w:tcBorders>
                    <w:top w:val="nil"/>
                    <w:left w:val="single" w:sz="4" w:space="0" w:color="auto"/>
                    <w:bottom w:val="nil"/>
                    <w:right w:val="nil"/>
                  </w:tcBorders>
                  <w:shd w:val="clear" w:color="auto" w:fill="auto"/>
                  <w:noWrap/>
                  <w:vAlign w:val="bottom"/>
                  <w:hideMark/>
                </w:tcPr>
                <w:p w14:paraId="05529529" w14:textId="77777777" w:rsidR="00F3026A" w:rsidRPr="00D27E6D" w:rsidRDefault="00F3026A" w:rsidP="00135278">
                  <w:pPr>
                    <w:rPr>
                      <w:rFonts w:cs="Arial"/>
                      <w:color w:val="000000"/>
                      <w:sz w:val="22"/>
                      <w:szCs w:val="22"/>
                    </w:rPr>
                  </w:pPr>
                  <w:r w:rsidRPr="00D27E6D">
                    <w:rPr>
                      <w:rFonts w:cs="Arial"/>
                      <w:color w:val="000000"/>
                      <w:sz w:val="22"/>
                      <w:szCs w:val="22"/>
                    </w:rPr>
                    <w:t xml:space="preserve">FSH (Fremantle Hospitals Group) IMPROVE </w:t>
                  </w:r>
                </w:p>
                <w:p w14:paraId="4C30EAD5" w14:textId="77777777" w:rsidR="00F3026A" w:rsidRPr="00D27E6D" w:rsidRDefault="00F3026A" w:rsidP="00135278">
                  <w:pPr>
                    <w:rPr>
                      <w:rFonts w:cs="Arial"/>
                      <w:color w:val="000000"/>
                      <w:sz w:val="22"/>
                      <w:szCs w:val="22"/>
                    </w:rPr>
                  </w:pPr>
                  <w:r w:rsidRPr="00D27E6D">
                    <w:rPr>
                      <w:rFonts w:cs="Arial"/>
                      <w:color w:val="000000"/>
                      <w:sz w:val="22"/>
                      <w:szCs w:val="22"/>
                    </w:rPr>
                    <w:t>Conference Presentation</w:t>
                  </w:r>
                </w:p>
              </w:tc>
            </w:tr>
          </w:tbl>
          <w:p w14:paraId="27E83CAD"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136C8B1F"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Borders>
              <w:top w:val="single" w:sz="6" w:space="0" w:color="auto"/>
              <w:left w:val="single" w:sz="6" w:space="0" w:color="auto"/>
              <w:bottom w:val="single" w:sz="6" w:space="0" w:color="auto"/>
              <w:right w:val="single" w:sz="6" w:space="0" w:color="auto"/>
            </w:tcBorders>
          </w:tcPr>
          <w:p w14:paraId="4621E8AC"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120</w:t>
            </w:r>
          </w:p>
        </w:tc>
      </w:tr>
      <w:tr w:rsidR="00F3026A" w:rsidRPr="00D27E6D" w14:paraId="0EDCA1B1"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DED4C9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3D9F48E" w14:textId="77777777" w:rsidR="00F3026A" w:rsidRPr="00D27E6D" w:rsidRDefault="00F3026A" w:rsidP="00135278">
                  <w:pPr>
                    <w:jc w:val="right"/>
                    <w:rPr>
                      <w:rFonts w:cs="Arial"/>
                      <w:color w:val="000000"/>
                      <w:sz w:val="22"/>
                      <w:szCs w:val="22"/>
                    </w:rPr>
                  </w:pPr>
                  <w:r w:rsidRPr="00D27E6D">
                    <w:rPr>
                      <w:rFonts w:cs="Arial"/>
                      <w:color w:val="000000"/>
                      <w:sz w:val="22"/>
                      <w:szCs w:val="22"/>
                    </w:rPr>
                    <w:t>17/10/2019</w:t>
                  </w:r>
                </w:p>
              </w:tc>
              <w:tc>
                <w:tcPr>
                  <w:tcW w:w="9016" w:type="dxa"/>
                  <w:tcBorders>
                    <w:top w:val="nil"/>
                    <w:left w:val="single" w:sz="4" w:space="0" w:color="auto"/>
                    <w:bottom w:val="nil"/>
                    <w:right w:val="nil"/>
                  </w:tcBorders>
                  <w:shd w:val="clear" w:color="auto" w:fill="auto"/>
                  <w:noWrap/>
                  <w:vAlign w:val="bottom"/>
                  <w:hideMark/>
                </w:tcPr>
                <w:p w14:paraId="3B87E81E" w14:textId="77777777" w:rsidR="00F3026A" w:rsidRPr="00D27E6D" w:rsidRDefault="00F3026A" w:rsidP="00135278">
                  <w:pPr>
                    <w:rPr>
                      <w:rFonts w:cs="Arial"/>
                      <w:color w:val="000000"/>
                      <w:sz w:val="22"/>
                      <w:szCs w:val="22"/>
                    </w:rPr>
                  </w:pPr>
                  <w:r w:rsidRPr="00D27E6D">
                    <w:rPr>
                      <w:rFonts w:cs="Arial"/>
                      <w:color w:val="000000"/>
                      <w:sz w:val="22"/>
                      <w:szCs w:val="22"/>
                    </w:rPr>
                    <w:t xml:space="preserve">Institute of Public Administration Australia </w:t>
                  </w:r>
                </w:p>
                <w:p w14:paraId="67E09C64" w14:textId="77777777" w:rsidR="00F3026A" w:rsidRPr="00D27E6D" w:rsidRDefault="00F3026A" w:rsidP="00135278">
                  <w:pPr>
                    <w:rPr>
                      <w:rFonts w:cs="Arial"/>
                      <w:color w:val="000000"/>
                      <w:sz w:val="22"/>
                      <w:szCs w:val="22"/>
                    </w:rPr>
                  </w:pPr>
                  <w:r w:rsidRPr="00D27E6D">
                    <w:rPr>
                      <w:rFonts w:cs="Arial"/>
                      <w:color w:val="000000"/>
                      <w:sz w:val="22"/>
                      <w:szCs w:val="22"/>
                    </w:rPr>
                    <w:t xml:space="preserve">(IPAA)- Seamless Digital Government forum </w:t>
                  </w:r>
                </w:p>
                <w:p w14:paraId="2EDC8BD6" w14:textId="77777777" w:rsidR="00F3026A" w:rsidRPr="00D27E6D" w:rsidRDefault="00F3026A" w:rsidP="00135278">
                  <w:pPr>
                    <w:rPr>
                      <w:rFonts w:cs="Arial"/>
                      <w:color w:val="000000"/>
                      <w:sz w:val="22"/>
                      <w:szCs w:val="22"/>
                    </w:rPr>
                  </w:pPr>
                  <w:r w:rsidRPr="00D27E6D">
                    <w:rPr>
                      <w:rFonts w:cs="Arial"/>
                      <w:color w:val="000000"/>
                      <w:sz w:val="22"/>
                      <w:szCs w:val="22"/>
                    </w:rPr>
                    <w:t>Presentation</w:t>
                  </w:r>
                </w:p>
              </w:tc>
            </w:tr>
          </w:tbl>
          <w:p w14:paraId="73A0DB87"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7D12C898" w14:textId="77777777" w:rsidR="00F3026A" w:rsidRPr="00D27E6D" w:rsidRDefault="00F3026A" w:rsidP="00135278">
            <w:pPr>
              <w:jc w:val="center"/>
              <w:rPr>
                <w:rFonts w:cs="Arial"/>
                <w:sz w:val="23"/>
              </w:rPr>
            </w:pPr>
            <w:r w:rsidRPr="00D27E6D">
              <w:rPr>
                <w:rFonts w:cs="Arial"/>
                <w:sz w:val="23"/>
              </w:rPr>
              <w:t>1</w:t>
            </w:r>
          </w:p>
        </w:tc>
        <w:tc>
          <w:tcPr>
            <w:tcW w:w="1879" w:type="dxa"/>
            <w:tcBorders>
              <w:top w:val="single" w:sz="6" w:space="0" w:color="auto"/>
              <w:left w:val="single" w:sz="6" w:space="0" w:color="auto"/>
              <w:bottom w:val="single" w:sz="6" w:space="0" w:color="auto"/>
              <w:right w:val="single" w:sz="6" w:space="0" w:color="auto"/>
            </w:tcBorders>
          </w:tcPr>
          <w:p w14:paraId="54A6677A" w14:textId="77777777" w:rsidR="00F3026A" w:rsidRPr="00D27E6D" w:rsidRDefault="00F3026A" w:rsidP="00135278">
            <w:pPr>
              <w:ind w:left="114"/>
              <w:jc w:val="center"/>
              <w:rPr>
                <w:rFonts w:cs="Arial"/>
                <w:sz w:val="23"/>
              </w:rPr>
            </w:pPr>
            <w:r w:rsidRPr="00D27E6D">
              <w:rPr>
                <w:rFonts w:cs="Arial"/>
                <w:sz w:val="22"/>
              </w:rPr>
              <w:t>100</w:t>
            </w:r>
          </w:p>
        </w:tc>
      </w:tr>
      <w:tr w:rsidR="00F3026A" w:rsidRPr="00D27E6D" w14:paraId="24771E2F"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3B3CDCF6"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133CC22" w14:textId="77777777" w:rsidR="00F3026A" w:rsidRPr="00D27E6D" w:rsidRDefault="00F3026A" w:rsidP="00135278">
                  <w:pPr>
                    <w:jc w:val="right"/>
                    <w:rPr>
                      <w:rFonts w:cs="Arial"/>
                      <w:color w:val="000000"/>
                      <w:sz w:val="22"/>
                      <w:szCs w:val="22"/>
                    </w:rPr>
                  </w:pPr>
                  <w:r w:rsidRPr="00D27E6D">
                    <w:rPr>
                      <w:rFonts w:cs="Arial"/>
                      <w:color w:val="000000"/>
                      <w:sz w:val="22"/>
                      <w:szCs w:val="22"/>
                    </w:rPr>
                    <w:t>2/07/2019</w:t>
                  </w:r>
                </w:p>
              </w:tc>
              <w:tc>
                <w:tcPr>
                  <w:tcW w:w="9016" w:type="dxa"/>
                  <w:tcBorders>
                    <w:top w:val="nil"/>
                    <w:left w:val="single" w:sz="4" w:space="0" w:color="auto"/>
                    <w:bottom w:val="nil"/>
                    <w:right w:val="nil"/>
                  </w:tcBorders>
                  <w:shd w:val="clear" w:color="auto" w:fill="auto"/>
                  <w:noWrap/>
                  <w:vAlign w:val="bottom"/>
                  <w:hideMark/>
                </w:tcPr>
                <w:p w14:paraId="7B2AFD1B" w14:textId="77777777" w:rsidR="00F3026A" w:rsidRPr="00D27E6D" w:rsidRDefault="00F3026A" w:rsidP="00135278">
                  <w:pPr>
                    <w:rPr>
                      <w:rFonts w:cs="Arial"/>
                      <w:color w:val="000000"/>
                      <w:sz w:val="22"/>
                      <w:szCs w:val="22"/>
                    </w:rPr>
                  </w:pPr>
                  <w:r w:rsidRPr="00D27E6D">
                    <w:rPr>
                      <w:rFonts w:cs="Arial"/>
                      <w:color w:val="000000"/>
                      <w:sz w:val="22"/>
                      <w:szCs w:val="22"/>
                    </w:rPr>
                    <w:t>KEMH CAC Guest Speaker on the Mesh Forum</w:t>
                  </w:r>
                </w:p>
              </w:tc>
            </w:tr>
          </w:tbl>
          <w:p w14:paraId="28F58F6D" w14:textId="77777777" w:rsidR="00F3026A" w:rsidRPr="00D27E6D" w:rsidRDefault="00F3026A" w:rsidP="00135278">
            <w:pPr>
              <w:rPr>
                <w:rFonts w:cs="Arial"/>
                <w:color w:val="000000"/>
                <w:sz w:val="22"/>
              </w:rPr>
            </w:pPr>
          </w:p>
        </w:tc>
        <w:tc>
          <w:tcPr>
            <w:tcW w:w="1134" w:type="dxa"/>
            <w:tcBorders>
              <w:top w:val="single" w:sz="6" w:space="0" w:color="auto"/>
              <w:left w:val="single" w:sz="6" w:space="0" w:color="auto"/>
              <w:bottom w:val="single" w:sz="6" w:space="0" w:color="auto"/>
              <w:right w:val="single" w:sz="6" w:space="0" w:color="auto"/>
            </w:tcBorders>
          </w:tcPr>
          <w:p w14:paraId="6F8C1C11" w14:textId="77777777" w:rsidR="00F3026A" w:rsidRPr="00D27E6D" w:rsidRDefault="00F3026A" w:rsidP="00135278">
            <w:pPr>
              <w:jc w:val="center"/>
              <w:rPr>
                <w:rFonts w:cs="Arial"/>
                <w:sz w:val="23"/>
              </w:rPr>
            </w:pPr>
            <w:r w:rsidRPr="00D27E6D">
              <w:rPr>
                <w:rFonts w:cs="Arial"/>
                <w:sz w:val="23"/>
              </w:rPr>
              <w:t>1</w:t>
            </w:r>
          </w:p>
        </w:tc>
        <w:tc>
          <w:tcPr>
            <w:tcW w:w="1879" w:type="dxa"/>
            <w:tcBorders>
              <w:top w:val="single" w:sz="6" w:space="0" w:color="auto"/>
              <w:left w:val="single" w:sz="6" w:space="0" w:color="auto"/>
              <w:bottom w:val="single" w:sz="6" w:space="0" w:color="auto"/>
              <w:right w:val="single" w:sz="6" w:space="0" w:color="auto"/>
            </w:tcBorders>
          </w:tcPr>
          <w:p w14:paraId="6D1D9F5A" w14:textId="77777777" w:rsidR="00F3026A" w:rsidRPr="00D27E6D" w:rsidRDefault="00F3026A" w:rsidP="00135278">
            <w:pPr>
              <w:ind w:left="114"/>
              <w:jc w:val="center"/>
              <w:rPr>
                <w:rFonts w:cs="Arial"/>
                <w:sz w:val="23"/>
              </w:rPr>
            </w:pPr>
            <w:r w:rsidRPr="00D27E6D">
              <w:rPr>
                <w:rFonts w:cs="Arial"/>
                <w:sz w:val="22"/>
              </w:rPr>
              <w:t>12</w:t>
            </w:r>
          </w:p>
        </w:tc>
      </w:tr>
      <w:tr w:rsidR="00F3026A" w:rsidRPr="00D27E6D" w14:paraId="03ADBFFA"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CB6BFA0"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08CDA680" w14:textId="77777777" w:rsidR="00F3026A" w:rsidRPr="00D27E6D" w:rsidRDefault="00F3026A" w:rsidP="00135278">
                  <w:pPr>
                    <w:jc w:val="right"/>
                    <w:rPr>
                      <w:rFonts w:cs="Arial"/>
                      <w:color w:val="000000"/>
                      <w:sz w:val="22"/>
                      <w:szCs w:val="22"/>
                    </w:rPr>
                  </w:pPr>
                  <w:r w:rsidRPr="00D27E6D">
                    <w:rPr>
                      <w:rFonts w:cs="Arial"/>
                      <w:color w:val="000000"/>
                      <w:sz w:val="22"/>
                      <w:szCs w:val="22"/>
                    </w:rPr>
                    <w:t>18/10/2019</w:t>
                  </w:r>
                </w:p>
              </w:tc>
              <w:tc>
                <w:tcPr>
                  <w:tcW w:w="8984" w:type="dxa"/>
                  <w:tcBorders>
                    <w:top w:val="nil"/>
                    <w:left w:val="single" w:sz="4" w:space="0" w:color="auto"/>
                    <w:bottom w:val="nil"/>
                    <w:right w:val="nil"/>
                  </w:tcBorders>
                  <w:shd w:val="clear" w:color="auto" w:fill="auto"/>
                  <w:vAlign w:val="bottom"/>
                  <w:hideMark/>
                </w:tcPr>
                <w:p w14:paraId="54794388" w14:textId="77777777" w:rsidR="00F3026A" w:rsidRPr="00D27E6D" w:rsidRDefault="00F3026A" w:rsidP="00135278">
                  <w:pPr>
                    <w:rPr>
                      <w:rFonts w:cs="Arial"/>
                      <w:color w:val="000000"/>
                      <w:sz w:val="22"/>
                      <w:szCs w:val="22"/>
                    </w:rPr>
                  </w:pPr>
                  <w:r w:rsidRPr="00D27E6D">
                    <w:rPr>
                      <w:rFonts w:cs="Arial"/>
                      <w:color w:val="000000"/>
                      <w:sz w:val="22"/>
                      <w:szCs w:val="22"/>
                    </w:rPr>
                    <w:t xml:space="preserve">WA Health - Presentation at Policy Essentials </w:t>
                  </w:r>
                </w:p>
                <w:p w14:paraId="4B2099BD" w14:textId="77777777" w:rsidR="00F3026A" w:rsidRPr="00D27E6D" w:rsidRDefault="00F3026A" w:rsidP="00135278">
                  <w:pPr>
                    <w:rPr>
                      <w:rFonts w:cs="Arial"/>
                      <w:color w:val="000000"/>
                      <w:sz w:val="22"/>
                      <w:szCs w:val="22"/>
                    </w:rPr>
                  </w:pPr>
                  <w:r w:rsidRPr="00D27E6D">
                    <w:rPr>
                      <w:rFonts w:cs="Arial"/>
                      <w:color w:val="000000"/>
                      <w:sz w:val="22"/>
                      <w:szCs w:val="22"/>
                    </w:rPr>
                    <w:t>Program</w:t>
                  </w:r>
                </w:p>
              </w:tc>
            </w:tr>
          </w:tbl>
          <w:p w14:paraId="49E24068" w14:textId="77777777" w:rsidR="00F3026A" w:rsidRPr="00D27E6D" w:rsidRDefault="00F3026A" w:rsidP="00135278">
            <w:pPr>
              <w:jc w:val="right"/>
              <w:rPr>
                <w:rFonts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CDA31C" w14:textId="77777777" w:rsidR="00F3026A" w:rsidRPr="00D27E6D" w:rsidRDefault="00F3026A" w:rsidP="00135278">
            <w:pPr>
              <w:jc w:val="center"/>
              <w:rPr>
                <w:rFonts w:cs="Arial"/>
                <w:sz w:val="23"/>
              </w:rPr>
            </w:pPr>
            <w:r w:rsidRPr="00D27E6D">
              <w:rPr>
                <w:rFonts w:cs="Arial"/>
                <w:sz w:val="23"/>
              </w:rPr>
              <w:t>1</w:t>
            </w:r>
          </w:p>
        </w:tc>
        <w:tc>
          <w:tcPr>
            <w:tcW w:w="1879" w:type="dxa"/>
            <w:tcBorders>
              <w:top w:val="single" w:sz="6" w:space="0" w:color="auto"/>
              <w:left w:val="single" w:sz="6" w:space="0" w:color="auto"/>
              <w:bottom w:val="single" w:sz="6" w:space="0" w:color="auto"/>
              <w:right w:val="single" w:sz="6" w:space="0" w:color="auto"/>
            </w:tcBorders>
          </w:tcPr>
          <w:p w14:paraId="76F72E07" w14:textId="77777777" w:rsidR="00F3026A" w:rsidRPr="00D27E6D" w:rsidRDefault="00F3026A" w:rsidP="00135278">
            <w:pPr>
              <w:ind w:left="114"/>
              <w:jc w:val="center"/>
              <w:rPr>
                <w:rFonts w:cs="Arial"/>
                <w:sz w:val="23"/>
              </w:rPr>
            </w:pPr>
            <w:r w:rsidRPr="00D27E6D">
              <w:rPr>
                <w:rFonts w:cs="Arial"/>
                <w:sz w:val="23"/>
              </w:rPr>
              <w:t>25</w:t>
            </w:r>
          </w:p>
        </w:tc>
      </w:tr>
      <w:tr w:rsidR="00F3026A" w:rsidRPr="00D27E6D" w14:paraId="5D221286"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02A97D9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BAA8FFE" w14:textId="77777777" w:rsidR="00F3026A" w:rsidRPr="00D27E6D" w:rsidRDefault="00F3026A" w:rsidP="00135278">
                  <w:pPr>
                    <w:jc w:val="right"/>
                    <w:rPr>
                      <w:rFonts w:cs="Arial"/>
                      <w:color w:val="000000"/>
                      <w:sz w:val="22"/>
                      <w:szCs w:val="22"/>
                    </w:rPr>
                  </w:pPr>
                  <w:r w:rsidRPr="00D27E6D">
                    <w:rPr>
                      <w:rFonts w:cs="Arial"/>
                      <w:color w:val="000000"/>
                      <w:sz w:val="22"/>
                      <w:szCs w:val="22"/>
                    </w:rPr>
                    <w:t>21/10/2019</w:t>
                  </w:r>
                </w:p>
              </w:tc>
              <w:tc>
                <w:tcPr>
                  <w:tcW w:w="9016" w:type="dxa"/>
                  <w:tcBorders>
                    <w:top w:val="nil"/>
                    <w:left w:val="single" w:sz="4" w:space="0" w:color="auto"/>
                    <w:bottom w:val="nil"/>
                    <w:right w:val="nil"/>
                  </w:tcBorders>
                  <w:shd w:val="clear" w:color="auto" w:fill="auto"/>
                  <w:noWrap/>
                  <w:vAlign w:val="bottom"/>
                  <w:hideMark/>
                </w:tcPr>
                <w:p w14:paraId="1962E9A1" w14:textId="77777777" w:rsidR="00F3026A" w:rsidRPr="00D27E6D" w:rsidRDefault="00F3026A" w:rsidP="00135278">
                  <w:pPr>
                    <w:rPr>
                      <w:rFonts w:cs="Arial"/>
                      <w:color w:val="000000"/>
                      <w:sz w:val="22"/>
                      <w:szCs w:val="22"/>
                    </w:rPr>
                  </w:pPr>
                  <w:r w:rsidRPr="00D27E6D">
                    <w:rPr>
                      <w:rFonts w:cs="Arial"/>
                      <w:color w:val="000000"/>
                      <w:sz w:val="22"/>
                      <w:szCs w:val="22"/>
                    </w:rPr>
                    <w:t>Breastscreen WA presentation</w:t>
                  </w:r>
                </w:p>
              </w:tc>
            </w:tr>
          </w:tbl>
          <w:p w14:paraId="3B44A562" w14:textId="77777777" w:rsidR="00F3026A" w:rsidRPr="00D27E6D" w:rsidRDefault="00F3026A" w:rsidP="00135278">
            <w:pPr>
              <w:jc w:val="right"/>
              <w:rPr>
                <w:rFonts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3898708" w14:textId="77777777" w:rsidR="00F3026A" w:rsidRPr="00D27E6D" w:rsidRDefault="00F3026A" w:rsidP="00135278">
            <w:pPr>
              <w:jc w:val="center"/>
              <w:rPr>
                <w:rFonts w:cs="Arial"/>
                <w:sz w:val="23"/>
              </w:rPr>
            </w:pPr>
            <w:r w:rsidRPr="00D27E6D">
              <w:rPr>
                <w:rFonts w:cs="Arial"/>
                <w:sz w:val="23"/>
              </w:rPr>
              <w:t>1</w:t>
            </w:r>
          </w:p>
        </w:tc>
        <w:tc>
          <w:tcPr>
            <w:tcW w:w="1879" w:type="dxa"/>
            <w:tcBorders>
              <w:top w:val="single" w:sz="6" w:space="0" w:color="auto"/>
              <w:left w:val="single" w:sz="6" w:space="0" w:color="auto"/>
              <w:bottom w:val="single" w:sz="6" w:space="0" w:color="auto"/>
              <w:right w:val="single" w:sz="6" w:space="0" w:color="auto"/>
            </w:tcBorders>
          </w:tcPr>
          <w:p w14:paraId="5E0E13FF" w14:textId="77777777" w:rsidR="00F3026A" w:rsidRPr="00D27E6D" w:rsidRDefault="00F3026A" w:rsidP="00135278">
            <w:pPr>
              <w:ind w:left="114"/>
              <w:jc w:val="center"/>
              <w:rPr>
                <w:rFonts w:cs="Arial"/>
                <w:sz w:val="23"/>
              </w:rPr>
            </w:pPr>
            <w:r w:rsidRPr="00D27E6D">
              <w:rPr>
                <w:rFonts w:cs="Arial"/>
                <w:sz w:val="22"/>
              </w:rPr>
              <w:t>120</w:t>
            </w:r>
          </w:p>
        </w:tc>
      </w:tr>
      <w:tr w:rsidR="00F3026A" w:rsidRPr="00D27E6D" w14:paraId="48B6E33F"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p w14:paraId="7F2D864D" w14:textId="77777777" w:rsidR="00F3026A" w:rsidRPr="00D27E6D" w:rsidRDefault="00F3026A" w:rsidP="00135278">
            <w:pPr>
              <w:jc w:val="right"/>
              <w:rPr>
                <w:rFonts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0864032" w14:textId="77777777" w:rsidR="00F3026A" w:rsidRPr="00D27E6D" w:rsidRDefault="00F3026A" w:rsidP="00135278">
            <w:pPr>
              <w:jc w:val="center"/>
              <w:rPr>
                <w:rFonts w:cs="Arial"/>
                <w:sz w:val="23"/>
              </w:rPr>
            </w:pPr>
          </w:p>
        </w:tc>
        <w:tc>
          <w:tcPr>
            <w:tcW w:w="1879" w:type="dxa"/>
            <w:tcBorders>
              <w:top w:val="single" w:sz="6" w:space="0" w:color="auto"/>
              <w:left w:val="single" w:sz="6" w:space="0" w:color="auto"/>
              <w:bottom w:val="single" w:sz="6" w:space="0" w:color="auto"/>
              <w:right w:val="single" w:sz="6" w:space="0" w:color="auto"/>
            </w:tcBorders>
          </w:tcPr>
          <w:p w14:paraId="09597A56" w14:textId="77777777" w:rsidR="00F3026A" w:rsidRPr="00D27E6D" w:rsidRDefault="00F3026A" w:rsidP="00135278">
            <w:pPr>
              <w:ind w:left="114"/>
              <w:jc w:val="center"/>
              <w:rPr>
                <w:rFonts w:cs="Arial"/>
                <w:sz w:val="23"/>
              </w:rPr>
            </w:pPr>
          </w:p>
        </w:tc>
      </w:tr>
      <w:tr w:rsidR="00F3026A" w:rsidRPr="00D27E6D" w14:paraId="646CEAFA" w14:textId="77777777" w:rsidTr="00135278">
        <w:trPr>
          <w:cantSplit/>
        </w:trPr>
        <w:tc>
          <w:tcPr>
            <w:tcW w:w="6343" w:type="dxa"/>
            <w:tcBorders>
              <w:top w:val="single" w:sz="6" w:space="0" w:color="auto"/>
              <w:left w:val="single" w:sz="6" w:space="0" w:color="auto"/>
              <w:bottom w:val="single" w:sz="6" w:space="0" w:color="auto"/>
              <w:right w:val="single" w:sz="6" w:space="0" w:color="auto"/>
            </w:tcBorders>
          </w:tcPr>
          <w:p w14:paraId="2B38D5F5" w14:textId="77777777" w:rsidR="00F3026A" w:rsidRPr="00D27E6D" w:rsidRDefault="00F3026A" w:rsidP="00135278">
            <w:pPr>
              <w:pStyle w:val="Table"/>
              <w:spacing w:after="40"/>
              <w:jc w:val="both"/>
              <w:rPr>
                <w:rFonts w:ascii="Arial" w:hAnsi="Arial" w:cs="Arial"/>
                <w:sz w:val="22"/>
              </w:rPr>
            </w:pPr>
            <w:r w:rsidRPr="00D27E6D">
              <w:rPr>
                <w:rFonts w:ascii="Arial" w:hAnsi="Arial" w:cs="Arial"/>
                <w:b/>
                <w:sz w:val="22"/>
              </w:rPr>
              <w:t xml:space="preserve">Community Activities </w:t>
            </w:r>
            <w:r w:rsidRPr="00D27E6D">
              <w:rPr>
                <w:rFonts w:ascii="Arial" w:hAnsi="Arial" w:cs="Arial"/>
                <w:b/>
                <w:sz w:val="18"/>
                <w:szCs w:val="18"/>
              </w:rPr>
              <w:t>(e.g. promotional stalls at fairs etc.)</w:t>
            </w:r>
          </w:p>
        </w:tc>
        <w:tc>
          <w:tcPr>
            <w:tcW w:w="1134" w:type="dxa"/>
            <w:tcBorders>
              <w:top w:val="single" w:sz="6" w:space="0" w:color="auto"/>
              <w:left w:val="single" w:sz="6" w:space="0" w:color="auto"/>
              <w:bottom w:val="single" w:sz="6" w:space="0" w:color="auto"/>
              <w:right w:val="single" w:sz="6" w:space="0" w:color="auto"/>
            </w:tcBorders>
          </w:tcPr>
          <w:p w14:paraId="3E74EB53" w14:textId="77777777" w:rsidR="00F3026A" w:rsidRPr="00D27E6D" w:rsidRDefault="00F3026A" w:rsidP="00135278">
            <w:pPr>
              <w:pStyle w:val="Table"/>
              <w:spacing w:before="40" w:after="40"/>
              <w:jc w:val="center"/>
              <w:rPr>
                <w:rFonts w:ascii="Arial" w:hAnsi="Arial" w:cs="Arial"/>
                <w:b/>
                <w:sz w:val="22"/>
              </w:rPr>
            </w:pPr>
          </w:p>
        </w:tc>
        <w:tc>
          <w:tcPr>
            <w:tcW w:w="1879" w:type="dxa"/>
            <w:tcBorders>
              <w:top w:val="single" w:sz="6" w:space="0" w:color="auto"/>
              <w:left w:val="single" w:sz="6" w:space="0" w:color="auto"/>
              <w:bottom w:val="single" w:sz="6" w:space="0" w:color="auto"/>
              <w:right w:val="single" w:sz="6" w:space="0" w:color="auto"/>
            </w:tcBorders>
          </w:tcPr>
          <w:p w14:paraId="2674A865"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4B662DC9" w14:textId="77777777" w:rsidTr="00135278">
        <w:trPr>
          <w:cantSplit/>
        </w:trPr>
        <w:tc>
          <w:tcPr>
            <w:tcW w:w="6343" w:type="dxa"/>
            <w:vAlign w:val="bottom"/>
          </w:tcPr>
          <w:tbl>
            <w:tblPr>
              <w:tblW w:w="10392" w:type="dxa"/>
              <w:tblLayout w:type="fixed"/>
              <w:tblLook w:val="04A0" w:firstRow="1" w:lastRow="0" w:firstColumn="1" w:lastColumn="0" w:noHBand="0" w:noVBand="1"/>
            </w:tblPr>
            <w:tblGrid>
              <w:gridCol w:w="1376"/>
              <w:gridCol w:w="9016"/>
            </w:tblGrid>
            <w:tr w:rsidR="00F3026A" w:rsidRPr="00D27E6D" w14:paraId="2F49BD1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17F732E" w14:textId="77777777" w:rsidR="00F3026A" w:rsidRPr="00D27E6D" w:rsidRDefault="00F3026A" w:rsidP="00135278">
                  <w:pPr>
                    <w:jc w:val="right"/>
                    <w:rPr>
                      <w:rFonts w:cs="Arial"/>
                      <w:color w:val="000000"/>
                      <w:sz w:val="22"/>
                      <w:szCs w:val="22"/>
                    </w:rPr>
                  </w:pPr>
                  <w:r w:rsidRPr="00D27E6D">
                    <w:rPr>
                      <w:rFonts w:cs="Arial"/>
                      <w:color w:val="000000"/>
                      <w:sz w:val="22"/>
                      <w:szCs w:val="22"/>
                    </w:rPr>
                    <w:t>25/09/20194/12/19</w:t>
                  </w:r>
                </w:p>
              </w:tc>
              <w:tc>
                <w:tcPr>
                  <w:tcW w:w="9016" w:type="dxa"/>
                  <w:tcBorders>
                    <w:top w:val="nil"/>
                    <w:left w:val="single" w:sz="4" w:space="0" w:color="auto"/>
                    <w:bottom w:val="nil"/>
                    <w:right w:val="nil"/>
                  </w:tcBorders>
                  <w:shd w:val="clear" w:color="auto" w:fill="auto"/>
                  <w:noWrap/>
                  <w:vAlign w:val="bottom"/>
                  <w:hideMark/>
                </w:tcPr>
                <w:p w14:paraId="517276F0"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representatives networking session </w:t>
                  </w:r>
                </w:p>
              </w:tc>
            </w:tr>
          </w:tbl>
          <w:p w14:paraId="3AE8D8E7" w14:textId="77777777" w:rsidR="00F3026A" w:rsidRPr="00D27E6D" w:rsidRDefault="00F3026A" w:rsidP="00135278">
            <w:pPr>
              <w:pStyle w:val="Table"/>
              <w:rPr>
                <w:rFonts w:ascii="Arial" w:hAnsi="Arial" w:cs="Arial"/>
                <w:sz w:val="22"/>
                <w:szCs w:val="22"/>
              </w:rPr>
            </w:pPr>
          </w:p>
        </w:tc>
        <w:tc>
          <w:tcPr>
            <w:tcW w:w="1134" w:type="dxa"/>
          </w:tcPr>
          <w:p w14:paraId="11D5E7D1"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w:t>
            </w:r>
          </w:p>
        </w:tc>
        <w:tc>
          <w:tcPr>
            <w:tcW w:w="1879" w:type="dxa"/>
          </w:tcPr>
          <w:p w14:paraId="562B04DB"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23</w:t>
            </w:r>
          </w:p>
        </w:tc>
      </w:tr>
      <w:tr w:rsidR="00F3026A" w:rsidRPr="00D27E6D" w14:paraId="61C8ABC0" w14:textId="77777777" w:rsidTr="00135278">
        <w:trPr>
          <w:cantSplit/>
        </w:trPr>
        <w:tc>
          <w:tcPr>
            <w:tcW w:w="6343" w:type="dxa"/>
            <w:vAlign w:val="bottom"/>
          </w:tcPr>
          <w:tbl>
            <w:tblPr>
              <w:tblW w:w="10392" w:type="dxa"/>
              <w:tblLayout w:type="fixed"/>
              <w:tblLook w:val="04A0" w:firstRow="1" w:lastRow="0" w:firstColumn="1" w:lastColumn="0" w:noHBand="0" w:noVBand="1"/>
            </w:tblPr>
            <w:tblGrid>
              <w:gridCol w:w="1376"/>
              <w:gridCol w:w="9016"/>
            </w:tblGrid>
            <w:tr w:rsidR="00F3026A" w:rsidRPr="00D27E6D" w14:paraId="3A01AF86"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9F744E6" w14:textId="77777777" w:rsidR="00F3026A" w:rsidRPr="00D27E6D" w:rsidRDefault="00F3026A" w:rsidP="00135278">
                  <w:pPr>
                    <w:jc w:val="right"/>
                    <w:rPr>
                      <w:rFonts w:cs="Arial"/>
                      <w:color w:val="000000"/>
                      <w:sz w:val="22"/>
                      <w:szCs w:val="22"/>
                    </w:rPr>
                  </w:pPr>
                  <w:r w:rsidRPr="00D27E6D">
                    <w:rPr>
                      <w:rFonts w:cs="Arial"/>
                      <w:color w:val="000000"/>
                      <w:sz w:val="22"/>
                      <w:szCs w:val="22"/>
                    </w:rPr>
                    <w:t>8/11/2019</w:t>
                  </w:r>
                </w:p>
              </w:tc>
              <w:tc>
                <w:tcPr>
                  <w:tcW w:w="9016" w:type="dxa"/>
                  <w:tcBorders>
                    <w:top w:val="nil"/>
                    <w:left w:val="single" w:sz="4" w:space="0" w:color="auto"/>
                    <w:bottom w:val="nil"/>
                    <w:right w:val="nil"/>
                  </w:tcBorders>
                  <w:shd w:val="clear" w:color="auto" w:fill="auto"/>
                  <w:noWrap/>
                  <w:vAlign w:val="bottom"/>
                  <w:hideMark/>
                </w:tcPr>
                <w:p w14:paraId="0E1AECF8" w14:textId="77777777" w:rsidR="00F3026A" w:rsidRPr="00D27E6D" w:rsidRDefault="00F3026A" w:rsidP="00135278">
                  <w:pPr>
                    <w:rPr>
                      <w:rFonts w:cs="Arial"/>
                      <w:color w:val="000000"/>
                      <w:sz w:val="22"/>
                      <w:szCs w:val="22"/>
                    </w:rPr>
                  </w:pPr>
                  <w:r w:rsidRPr="00D27E6D">
                    <w:rPr>
                      <w:rFonts w:cs="Arial"/>
                      <w:color w:val="000000"/>
                      <w:sz w:val="22"/>
                      <w:szCs w:val="22"/>
                    </w:rPr>
                    <w:t xml:space="preserve">CAC Chairs networking session </w:t>
                  </w:r>
                </w:p>
              </w:tc>
            </w:tr>
          </w:tbl>
          <w:p w14:paraId="6DB781D1" w14:textId="77777777" w:rsidR="00F3026A" w:rsidRPr="00D27E6D" w:rsidRDefault="00F3026A" w:rsidP="00135278">
            <w:pPr>
              <w:jc w:val="right"/>
              <w:rPr>
                <w:rFonts w:cs="Arial"/>
                <w:color w:val="000000"/>
                <w:sz w:val="22"/>
                <w:szCs w:val="22"/>
              </w:rPr>
            </w:pPr>
          </w:p>
        </w:tc>
        <w:tc>
          <w:tcPr>
            <w:tcW w:w="1134" w:type="dxa"/>
          </w:tcPr>
          <w:p w14:paraId="33FC1C79"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69DD1703"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6</w:t>
            </w:r>
          </w:p>
        </w:tc>
      </w:tr>
      <w:tr w:rsidR="00F3026A" w:rsidRPr="00D27E6D" w14:paraId="5457D902" w14:textId="77777777" w:rsidTr="00135278">
        <w:trPr>
          <w:cantSplit/>
        </w:trPr>
        <w:tc>
          <w:tcPr>
            <w:tcW w:w="6343" w:type="dxa"/>
            <w:vAlign w:val="bottom"/>
          </w:tcPr>
          <w:tbl>
            <w:tblPr>
              <w:tblW w:w="10392" w:type="dxa"/>
              <w:tblLayout w:type="fixed"/>
              <w:tblLook w:val="04A0" w:firstRow="1" w:lastRow="0" w:firstColumn="1" w:lastColumn="0" w:noHBand="0" w:noVBand="1"/>
            </w:tblPr>
            <w:tblGrid>
              <w:gridCol w:w="1376"/>
              <w:gridCol w:w="9016"/>
            </w:tblGrid>
            <w:tr w:rsidR="00F3026A" w:rsidRPr="00D27E6D" w14:paraId="3BA86D9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A71C089" w14:textId="77777777" w:rsidR="00F3026A" w:rsidRPr="00D27E6D" w:rsidRDefault="00F3026A" w:rsidP="00135278">
                  <w:pPr>
                    <w:jc w:val="right"/>
                    <w:rPr>
                      <w:rFonts w:cs="Arial"/>
                      <w:color w:val="000000"/>
                      <w:sz w:val="22"/>
                      <w:szCs w:val="22"/>
                    </w:rPr>
                  </w:pPr>
                  <w:r w:rsidRPr="00D27E6D">
                    <w:rPr>
                      <w:rFonts w:cs="Arial"/>
                      <w:color w:val="000000"/>
                      <w:sz w:val="22"/>
                      <w:szCs w:val="22"/>
                    </w:rPr>
                    <w:t>31/07/2019</w:t>
                  </w:r>
                </w:p>
              </w:tc>
              <w:tc>
                <w:tcPr>
                  <w:tcW w:w="9016" w:type="dxa"/>
                  <w:tcBorders>
                    <w:top w:val="nil"/>
                    <w:left w:val="single" w:sz="4" w:space="0" w:color="auto"/>
                    <w:bottom w:val="nil"/>
                    <w:right w:val="nil"/>
                  </w:tcBorders>
                  <w:shd w:val="clear" w:color="auto" w:fill="auto"/>
                  <w:noWrap/>
                  <w:vAlign w:val="bottom"/>
                  <w:hideMark/>
                </w:tcPr>
                <w:p w14:paraId="28F4352B" w14:textId="77777777" w:rsidR="00F3026A" w:rsidRPr="00D27E6D" w:rsidRDefault="00F3026A" w:rsidP="00135278">
                  <w:pPr>
                    <w:rPr>
                      <w:rFonts w:cs="Arial"/>
                      <w:color w:val="000000"/>
                      <w:sz w:val="22"/>
                      <w:szCs w:val="22"/>
                    </w:rPr>
                  </w:pPr>
                  <w:r w:rsidRPr="00D27E6D">
                    <w:rPr>
                      <w:rFonts w:cs="Arial"/>
                      <w:color w:val="000000"/>
                      <w:sz w:val="22"/>
                      <w:szCs w:val="22"/>
                    </w:rPr>
                    <w:t>Health Engagement Network</w:t>
                  </w:r>
                </w:p>
              </w:tc>
            </w:tr>
          </w:tbl>
          <w:p w14:paraId="478111D2" w14:textId="77777777" w:rsidR="00F3026A" w:rsidRPr="00D27E6D" w:rsidRDefault="00F3026A" w:rsidP="00135278">
            <w:pPr>
              <w:pStyle w:val="Table"/>
              <w:rPr>
                <w:rFonts w:ascii="Arial" w:hAnsi="Arial" w:cs="Arial"/>
                <w:sz w:val="22"/>
                <w:szCs w:val="22"/>
              </w:rPr>
            </w:pPr>
          </w:p>
        </w:tc>
        <w:tc>
          <w:tcPr>
            <w:tcW w:w="1134" w:type="dxa"/>
          </w:tcPr>
          <w:p w14:paraId="3D958892"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2CA5165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28</w:t>
            </w:r>
          </w:p>
        </w:tc>
      </w:tr>
      <w:tr w:rsidR="00F3026A" w:rsidRPr="00D27E6D" w14:paraId="647E9125" w14:textId="77777777" w:rsidTr="00135278">
        <w:trPr>
          <w:cantSplit/>
        </w:trPr>
        <w:tc>
          <w:tcPr>
            <w:tcW w:w="6343" w:type="dxa"/>
          </w:tcPr>
          <w:tbl>
            <w:tblPr>
              <w:tblW w:w="10360" w:type="dxa"/>
              <w:tblLayout w:type="fixed"/>
              <w:tblLook w:val="04A0" w:firstRow="1" w:lastRow="0" w:firstColumn="1" w:lastColumn="0" w:noHBand="0" w:noVBand="1"/>
            </w:tblPr>
            <w:tblGrid>
              <w:gridCol w:w="1376"/>
              <w:gridCol w:w="8984"/>
            </w:tblGrid>
            <w:tr w:rsidR="00F3026A" w:rsidRPr="00D27E6D" w14:paraId="1312D5EF"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92CF8CB" w14:textId="77777777" w:rsidR="00F3026A" w:rsidRPr="00D27E6D" w:rsidRDefault="00F3026A" w:rsidP="00135278">
                  <w:pPr>
                    <w:jc w:val="right"/>
                    <w:rPr>
                      <w:rFonts w:cs="Arial"/>
                      <w:color w:val="000000"/>
                      <w:sz w:val="22"/>
                      <w:szCs w:val="22"/>
                    </w:rPr>
                  </w:pPr>
                  <w:r w:rsidRPr="00D27E6D">
                    <w:rPr>
                      <w:rFonts w:cs="Arial"/>
                      <w:color w:val="000000"/>
                      <w:sz w:val="22"/>
                      <w:szCs w:val="22"/>
                    </w:rPr>
                    <w:t>19/12/2019</w:t>
                  </w:r>
                </w:p>
              </w:tc>
              <w:tc>
                <w:tcPr>
                  <w:tcW w:w="8984" w:type="dxa"/>
                  <w:tcBorders>
                    <w:top w:val="nil"/>
                    <w:left w:val="single" w:sz="4" w:space="0" w:color="auto"/>
                    <w:bottom w:val="nil"/>
                    <w:right w:val="nil"/>
                  </w:tcBorders>
                  <w:shd w:val="clear" w:color="auto" w:fill="auto"/>
                  <w:vAlign w:val="bottom"/>
                  <w:hideMark/>
                </w:tcPr>
                <w:p w14:paraId="5D516022" w14:textId="77777777" w:rsidR="00F3026A" w:rsidRPr="00D27E6D" w:rsidRDefault="00F3026A" w:rsidP="00135278">
                  <w:pPr>
                    <w:rPr>
                      <w:rFonts w:cs="Arial"/>
                      <w:color w:val="000000"/>
                      <w:sz w:val="22"/>
                      <w:szCs w:val="22"/>
                    </w:rPr>
                  </w:pPr>
                  <w:r w:rsidRPr="00D27E6D">
                    <w:rPr>
                      <w:rFonts w:cs="Arial"/>
                      <w:color w:val="000000"/>
                      <w:sz w:val="22"/>
                      <w:szCs w:val="22"/>
                    </w:rPr>
                    <w:t xml:space="preserve">Midland Community Health Hub - Meeting </w:t>
                  </w:r>
                </w:p>
                <w:p w14:paraId="15E1D0C5" w14:textId="77777777" w:rsidR="00F3026A" w:rsidRPr="00D27E6D" w:rsidRDefault="00F3026A" w:rsidP="00135278">
                  <w:pPr>
                    <w:rPr>
                      <w:rFonts w:cs="Arial"/>
                      <w:color w:val="000000"/>
                      <w:sz w:val="22"/>
                      <w:szCs w:val="22"/>
                    </w:rPr>
                  </w:pPr>
                  <w:r w:rsidRPr="00D27E6D">
                    <w:rPr>
                      <w:rFonts w:cs="Arial"/>
                      <w:color w:val="000000"/>
                      <w:sz w:val="22"/>
                      <w:szCs w:val="22"/>
                    </w:rPr>
                    <w:t>for the Consumer Representatives</w:t>
                  </w:r>
                </w:p>
              </w:tc>
            </w:tr>
          </w:tbl>
          <w:p w14:paraId="54A5E66C" w14:textId="77777777" w:rsidR="00F3026A" w:rsidRPr="00D27E6D" w:rsidRDefault="00F3026A" w:rsidP="00135278">
            <w:pPr>
              <w:rPr>
                <w:rFonts w:cs="Arial"/>
                <w:color w:val="000000"/>
                <w:sz w:val="22"/>
                <w:szCs w:val="22"/>
              </w:rPr>
            </w:pPr>
          </w:p>
        </w:tc>
        <w:tc>
          <w:tcPr>
            <w:tcW w:w="1134" w:type="dxa"/>
          </w:tcPr>
          <w:p w14:paraId="7B85AAB4"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shd w:val="clear" w:color="auto" w:fill="auto"/>
          </w:tcPr>
          <w:p w14:paraId="51F2A3B1"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7</w:t>
            </w:r>
          </w:p>
        </w:tc>
      </w:tr>
      <w:tr w:rsidR="00F3026A" w:rsidRPr="00D27E6D" w14:paraId="5EB9E191" w14:textId="77777777" w:rsidTr="00135278">
        <w:trPr>
          <w:cantSplit/>
        </w:trPr>
        <w:tc>
          <w:tcPr>
            <w:tcW w:w="6343" w:type="dxa"/>
          </w:tcPr>
          <w:p w14:paraId="66931C18" w14:textId="77777777" w:rsidR="00F3026A" w:rsidRPr="00D27E6D" w:rsidRDefault="00F3026A" w:rsidP="00135278">
            <w:pPr>
              <w:pStyle w:val="Table"/>
              <w:rPr>
                <w:rFonts w:ascii="Arial" w:hAnsi="Arial" w:cs="Arial"/>
                <w:b/>
                <w:sz w:val="22"/>
              </w:rPr>
            </w:pPr>
            <w:r w:rsidRPr="00D27E6D">
              <w:rPr>
                <w:rFonts w:ascii="Arial" w:hAnsi="Arial" w:cs="Arial"/>
                <w:b/>
                <w:sz w:val="22"/>
              </w:rPr>
              <w:t>Cultural Engagement</w:t>
            </w:r>
          </w:p>
        </w:tc>
        <w:tc>
          <w:tcPr>
            <w:tcW w:w="1134" w:type="dxa"/>
          </w:tcPr>
          <w:p w14:paraId="34A9B4E3" w14:textId="77777777" w:rsidR="00F3026A" w:rsidRPr="00D27E6D" w:rsidRDefault="00F3026A" w:rsidP="00135278">
            <w:pPr>
              <w:pStyle w:val="Table"/>
              <w:spacing w:before="40" w:after="40"/>
              <w:jc w:val="center"/>
              <w:rPr>
                <w:rFonts w:ascii="Arial" w:hAnsi="Arial" w:cs="Arial"/>
                <w:b/>
                <w:sz w:val="22"/>
              </w:rPr>
            </w:pPr>
          </w:p>
        </w:tc>
        <w:tc>
          <w:tcPr>
            <w:tcW w:w="1879" w:type="dxa"/>
          </w:tcPr>
          <w:p w14:paraId="6D8D3F14"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4274593E" w14:textId="77777777" w:rsidTr="00135278">
        <w:trPr>
          <w:cantSplit/>
        </w:trPr>
        <w:tc>
          <w:tcPr>
            <w:tcW w:w="6343" w:type="dxa"/>
          </w:tcPr>
          <w:tbl>
            <w:tblPr>
              <w:tblW w:w="10392" w:type="dxa"/>
              <w:tblLayout w:type="fixed"/>
              <w:tblLook w:val="04A0" w:firstRow="1" w:lastRow="0" w:firstColumn="1" w:lastColumn="0" w:noHBand="0" w:noVBand="1"/>
            </w:tblPr>
            <w:tblGrid>
              <w:gridCol w:w="1376"/>
              <w:gridCol w:w="9016"/>
            </w:tblGrid>
            <w:tr w:rsidR="00F3026A" w:rsidRPr="00D27E6D" w14:paraId="3EF6B271"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C0F68E5" w14:textId="77777777" w:rsidR="00F3026A" w:rsidRPr="00D27E6D" w:rsidRDefault="00F3026A" w:rsidP="00135278">
                  <w:pPr>
                    <w:jc w:val="right"/>
                    <w:rPr>
                      <w:rFonts w:cs="Arial"/>
                      <w:color w:val="000000"/>
                      <w:sz w:val="22"/>
                      <w:szCs w:val="22"/>
                    </w:rPr>
                  </w:pPr>
                  <w:bookmarkStart w:id="9" w:name="_Hlk33003648"/>
                  <w:r w:rsidRPr="00D27E6D">
                    <w:rPr>
                      <w:rFonts w:cs="Arial"/>
                      <w:color w:val="000000"/>
                      <w:sz w:val="22"/>
                      <w:szCs w:val="22"/>
                    </w:rPr>
                    <w:t>19/09/2019</w:t>
                  </w:r>
                </w:p>
              </w:tc>
              <w:tc>
                <w:tcPr>
                  <w:tcW w:w="9016" w:type="dxa"/>
                  <w:tcBorders>
                    <w:top w:val="nil"/>
                    <w:left w:val="single" w:sz="4" w:space="0" w:color="auto"/>
                    <w:bottom w:val="nil"/>
                    <w:right w:val="nil"/>
                  </w:tcBorders>
                  <w:shd w:val="clear" w:color="auto" w:fill="auto"/>
                  <w:noWrap/>
                  <w:vAlign w:val="bottom"/>
                  <w:hideMark/>
                </w:tcPr>
                <w:p w14:paraId="1637DE47" w14:textId="77777777" w:rsidR="00F3026A" w:rsidRPr="00D27E6D" w:rsidRDefault="00F3026A" w:rsidP="00135278">
                  <w:pPr>
                    <w:rPr>
                      <w:rFonts w:cs="Arial"/>
                      <w:color w:val="000000"/>
                      <w:sz w:val="22"/>
                      <w:szCs w:val="22"/>
                    </w:rPr>
                  </w:pPr>
                  <w:r w:rsidRPr="00D27E6D">
                    <w:rPr>
                      <w:rFonts w:cs="Arial"/>
                      <w:color w:val="000000"/>
                      <w:sz w:val="22"/>
                      <w:szCs w:val="22"/>
                    </w:rPr>
                    <w:t xml:space="preserve">Aboriginal Reference Group - Patient Journey – </w:t>
                  </w:r>
                </w:p>
                <w:p w14:paraId="78570F66" w14:textId="77777777" w:rsidR="00F3026A" w:rsidRPr="00D27E6D" w:rsidRDefault="00F3026A" w:rsidP="00135278">
                  <w:pPr>
                    <w:rPr>
                      <w:rFonts w:cs="Arial"/>
                      <w:color w:val="000000"/>
                      <w:sz w:val="22"/>
                      <w:szCs w:val="22"/>
                    </w:rPr>
                  </w:pPr>
                  <w:r w:rsidRPr="00D27E6D">
                    <w:rPr>
                      <w:rFonts w:cs="Arial"/>
                      <w:color w:val="000000"/>
                      <w:sz w:val="22"/>
                      <w:szCs w:val="22"/>
                    </w:rPr>
                    <w:t xml:space="preserve">RPH </w:t>
                  </w:r>
                </w:p>
              </w:tc>
            </w:tr>
          </w:tbl>
          <w:p w14:paraId="19287298" w14:textId="77777777" w:rsidR="00F3026A" w:rsidRPr="00D27E6D" w:rsidRDefault="00F3026A" w:rsidP="00135278">
            <w:pPr>
              <w:rPr>
                <w:rFonts w:cs="Arial"/>
                <w:color w:val="000000"/>
                <w:sz w:val="22"/>
              </w:rPr>
            </w:pPr>
          </w:p>
        </w:tc>
        <w:tc>
          <w:tcPr>
            <w:tcW w:w="1134" w:type="dxa"/>
          </w:tcPr>
          <w:p w14:paraId="3FC0E705"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666B6E53"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6</w:t>
            </w:r>
          </w:p>
        </w:tc>
      </w:tr>
      <w:tr w:rsidR="00F3026A" w:rsidRPr="00D27E6D" w14:paraId="62BDD508" w14:textId="77777777" w:rsidTr="00135278">
        <w:trPr>
          <w:cantSplit/>
        </w:trPr>
        <w:tc>
          <w:tcPr>
            <w:tcW w:w="6343" w:type="dxa"/>
          </w:tcPr>
          <w:tbl>
            <w:tblPr>
              <w:tblW w:w="10360" w:type="dxa"/>
              <w:tblLayout w:type="fixed"/>
              <w:tblLook w:val="04A0" w:firstRow="1" w:lastRow="0" w:firstColumn="1" w:lastColumn="0" w:noHBand="0" w:noVBand="1"/>
            </w:tblPr>
            <w:tblGrid>
              <w:gridCol w:w="1376"/>
              <w:gridCol w:w="8984"/>
            </w:tblGrid>
            <w:tr w:rsidR="00F3026A" w:rsidRPr="00D27E6D" w14:paraId="2F77426B"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bookmarkEnd w:id="9"/>
                <w:p w14:paraId="0490795E" w14:textId="77777777" w:rsidR="00F3026A" w:rsidRPr="00D27E6D" w:rsidRDefault="00F3026A" w:rsidP="00135278">
                  <w:pPr>
                    <w:jc w:val="right"/>
                    <w:rPr>
                      <w:rFonts w:cs="Arial"/>
                      <w:color w:val="000000"/>
                      <w:sz w:val="22"/>
                      <w:szCs w:val="22"/>
                    </w:rPr>
                  </w:pPr>
                  <w:r w:rsidRPr="00D27E6D">
                    <w:rPr>
                      <w:rFonts w:cs="Arial"/>
                      <w:color w:val="000000"/>
                      <w:sz w:val="22"/>
                      <w:szCs w:val="22"/>
                    </w:rPr>
                    <w:t>28/11/2019</w:t>
                  </w:r>
                </w:p>
              </w:tc>
              <w:tc>
                <w:tcPr>
                  <w:tcW w:w="8984" w:type="dxa"/>
                  <w:tcBorders>
                    <w:top w:val="nil"/>
                    <w:left w:val="single" w:sz="4" w:space="0" w:color="auto"/>
                    <w:bottom w:val="nil"/>
                    <w:right w:val="nil"/>
                  </w:tcBorders>
                  <w:shd w:val="clear" w:color="auto" w:fill="auto"/>
                  <w:vAlign w:val="bottom"/>
                  <w:hideMark/>
                </w:tcPr>
                <w:p w14:paraId="358CB675" w14:textId="77777777" w:rsidR="00F3026A" w:rsidRPr="00D27E6D" w:rsidRDefault="00F3026A" w:rsidP="00135278">
                  <w:pPr>
                    <w:rPr>
                      <w:rFonts w:cs="Arial"/>
                      <w:color w:val="000000"/>
                      <w:sz w:val="22"/>
                      <w:szCs w:val="22"/>
                    </w:rPr>
                  </w:pPr>
                  <w:r w:rsidRPr="00D27E6D">
                    <w:rPr>
                      <w:rFonts w:cs="Arial"/>
                      <w:color w:val="000000"/>
                      <w:sz w:val="22"/>
                      <w:szCs w:val="22"/>
                    </w:rPr>
                    <w:t xml:space="preserve">Derbarl Yerrigan Health Service -Aboriginal </w:t>
                  </w:r>
                </w:p>
                <w:p w14:paraId="72407FE4" w14:textId="77777777" w:rsidR="00F3026A" w:rsidRPr="00D27E6D" w:rsidRDefault="00F3026A" w:rsidP="00135278">
                  <w:pPr>
                    <w:rPr>
                      <w:rFonts w:cs="Arial"/>
                      <w:color w:val="000000"/>
                      <w:sz w:val="22"/>
                      <w:szCs w:val="22"/>
                    </w:rPr>
                  </w:pPr>
                  <w:r w:rsidRPr="00D27E6D">
                    <w:rPr>
                      <w:rFonts w:cs="Arial"/>
                      <w:color w:val="000000"/>
                      <w:sz w:val="22"/>
                      <w:szCs w:val="22"/>
                    </w:rPr>
                    <w:t>Engagement</w:t>
                  </w:r>
                </w:p>
              </w:tc>
            </w:tr>
          </w:tbl>
          <w:p w14:paraId="0D3BCEA1" w14:textId="77777777" w:rsidR="00F3026A" w:rsidRPr="00D27E6D" w:rsidRDefault="00F3026A" w:rsidP="00135278">
            <w:pPr>
              <w:rPr>
                <w:rFonts w:cs="Arial"/>
                <w:color w:val="000000"/>
                <w:sz w:val="22"/>
              </w:rPr>
            </w:pPr>
          </w:p>
        </w:tc>
        <w:tc>
          <w:tcPr>
            <w:tcW w:w="1134" w:type="dxa"/>
          </w:tcPr>
          <w:p w14:paraId="4A729C1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29DB7254"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3</w:t>
            </w:r>
          </w:p>
        </w:tc>
      </w:tr>
      <w:tr w:rsidR="00F3026A" w:rsidRPr="00D27E6D" w14:paraId="648D2402" w14:textId="77777777" w:rsidTr="00135278">
        <w:trPr>
          <w:cantSplit/>
        </w:trPr>
        <w:tc>
          <w:tcPr>
            <w:tcW w:w="6343" w:type="dxa"/>
          </w:tcPr>
          <w:tbl>
            <w:tblPr>
              <w:tblW w:w="10392" w:type="dxa"/>
              <w:tblLayout w:type="fixed"/>
              <w:tblLook w:val="04A0" w:firstRow="1" w:lastRow="0" w:firstColumn="1" w:lastColumn="0" w:noHBand="0" w:noVBand="1"/>
            </w:tblPr>
            <w:tblGrid>
              <w:gridCol w:w="1376"/>
              <w:gridCol w:w="9016"/>
            </w:tblGrid>
            <w:tr w:rsidR="00F3026A" w:rsidRPr="00D27E6D" w14:paraId="4A7274CB"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7A28FEA" w14:textId="77777777" w:rsidR="00F3026A" w:rsidRPr="00D27E6D" w:rsidRDefault="00F3026A" w:rsidP="00135278">
                  <w:pPr>
                    <w:jc w:val="right"/>
                    <w:rPr>
                      <w:rFonts w:cs="Arial"/>
                      <w:color w:val="000000"/>
                      <w:sz w:val="22"/>
                      <w:szCs w:val="22"/>
                    </w:rPr>
                  </w:pPr>
                  <w:r w:rsidRPr="00D27E6D">
                    <w:rPr>
                      <w:rFonts w:cs="Arial"/>
                      <w:color w:val="000000"/>
                      <w:sz w:val="22"/>
                      <w:szCs w:val="22"/>
                    </w:rPr>
                    <w:t>27/11/2019</w:t>
                  </w:r>
                </w:p>
              </w:tc>
              <w:tc>
                <w:tcPr>
                  <w:tcW w:w="9016" w:type="dxa"/>
                  <w:tcBorders>
                    <w:top w:val="nil"/>
                    <w:left w:val="single" w:sz="4" w:space="0" w:color="auto"/>
                    <w:bottom w:val="nil"/>
                    <w:right w:val="nil"/>
                  </w:tcBorders>
                  <w:shd w:val="clear" w:color="auto" w:fill="auto"/>
                  <w:noWrap/>
                  <w:vAlign w:val="bottom"/>
                  <w:hideMark/>
                </w:tcPr>
                <w:p w14:paraId="2277CF17" w14:textId="77777777" w:rsidR="00F3026A" w:rsidRPr="00D27E6D" w:rsidRDefault="00F3026A" w:rsidP="00135278">
                  <w:pPr>
                    <w:rPr>
                      <w:rFonts w:cs="Arial"/>
                      <w:color w:val="000000"/>
                      <w:sz w:val="22"/>
                      <w:szCs w:val="22"/>
                    </w:rPr>
                  </w:pPr>
                  <w:r w:rsidRPr="00D27E6D">
                    <w:rPr>
                      <w:rFonts w:cs="Arial"/>
                      <w:color w:val="000000"/>
                      <w:sz w:val="22"/>
                      <w:szCs w:val="22"/>
                    </w:rPr>
                    <w:t xml:space="preserve">Multicultural Network Forum - Northern </w:t>
                  </w:r>
                </w:p>
                <w:p w14:paraId="695058FB" w14:textId="77777777" w:rsidR="00F3026A" w:rsidRPr="00D27E6D" w:rsidRDefault="00F3026A" w:rsidP="00135278">
                  <w:pPr>
                    <w:rPr>
                      <w:rFonts w:cs="Arial"/>
                      <w:color w:val="000000"/>
                      <w:sz w:val="22"/>
                      <w:szCs w:val="22"/>
                    </w:rPr>
                  </w:pPr>
                  <w:r w:rsidRPr="00D27E6D">
                    <w:rPr>
                      <w:rFonts w:cs="Arial"/>
                      <w:color w:val="000000"/>
                      <w:sz w:val="22"/>
                      <w:szCs w:val="22"/>
                    </w:rPr>
                    <w:t>Suburbs</w:t>
                  </w:r>
                </w:p>
              </w:tc>
            </w:tr>
          </w:tbl>
          <w:p w14:paraId="23F760E5" w14:textId="77777777" w:rsidR="00F3026A" w:rsidRPr="00D27E6D" w:rsidRDefault="00F3026A" w:rsidP="00135278">
            <w:pPr>
              <w:rPr>
                <w:rFonts w:cs="Arial"/>
                <w:color w:val="000000"/>
                <w:sz w:val="22"/>
              </w:rPr>
            </w:pPr>
          </w:p>
        </w:tc>
        <w:tc>
          <w:tcPr>
            <w:tcW w:w="1134" w:type="dxa"/>
          </w:tcPr>
          <w:p w14:paraId="644D002A"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790C3654"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10</w:t>
            </w:r>
          </w:p>
        </w:tc>
      </w:tr>
      <w:tr w:rsidR="00F3026A" w:rsidRPr="00D27E6D" w14:paraId="1E258685" w14:textId="77777777" w:rsidTr="00135278">
        <w:trPr>
          <w:cantSplit/>
        </w:trPr>
        <w:tc>
          <w:tcPr>
            <w:tcW w:w="6343" w:type="dxa"/>
          </w:tcPr>
          <w:tbl>
            <w:tblPr>
              <w:tblW w:w="10360" w:type="dxa"/>
              <w:tblLayout w:type="fixed"/>
              <w:tblLook w:val="04A0" w:firstRow="1" w:lastRow="0" w:firstColumn="1" w:lastColumn="0" w:noHBand="0" w:noVBand="1"/>
            </w:tblPr>
            <w:tblGrid>
              <w:gridCol w:w="1376"/>
              <w:gridCol w:w="8984"/>
            </w:tblGrid>
            <w:tr w:rsidR="00F3026A" w:rsidRPr="00D27E6D" w14:paraId="524D25FA"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5AB455C" w14:textId="77777777" w:rsidR="00F3026A" w:rsidRPr="00D27E6D" w:rsidRDefault="00F3026A" w:rsidP="00135278">
                  <w:pPr>
                    <w:jc w:val="right"/>
                    <w:rPr>
                      <w:rFonts w:cs="Arial"/>
                      <w:color w:val="000000"/>
                      <w:sz w:val="22"/>
                      <w:szCs w:val="22"/>
                    </w:rPr>
                  </w:pPr>
                  <w:r w:rsidRPr="00D27E6D">
                    <w:rPr>
                      <w:rFonts w:cs="Arial"/>
                      <w:color w:val="000000"/>
                      <w:sz w:val="22"/>
                      <w:szCs w:val="22"/>
                    </w:rPr>
                    <w:t>4/11/2019</w:t>
                  </w:r>
                </w:p>
              </w:tc>
              <w:tc>
                <w:tcPr>
                  <w:tcW w:w="8984" w:type="dxa"/>
                  <w:tcBorders>
                    <w:top w:val="nil"/>
                    <w:left w:val="single" w:sz="4" w:space="0" w:color="auto"/>
                    <w:bottom w:val="nil"/>
                    <w:right w:val="nil"/>
                  </w:tcBorders>
                  <w:shd w:val="clear" w:color="auto" w:fill="auto"/>
                  <w:vAlign w:val="bottom"/>
                  <w:hideMark/>
                </w:tcPr>
                <w:p w14:paraId="66908BB9" w14:textId="77777777" w:rsidR="00F3026A" w:rsidRPr="00D27E6D" w:rsidRDefault="00F3026A" w:rsidP="00135278">
                  <w:pPr>
                    <w:rPr>
                      <w:rFonts w:cs="Arial"/>
                      <w:color w:val="000000"/>
                      <w:sz w:val="22"/>
                      <w:szCs w:val="22"/>
                    </w:rPr>
                  </w:pPr>
                  <w:r w:rsidRPr="00D27E6D">
                    <w:rPr>
                      <w:rFonts w:cs="Arial"/>
                      <w:color w:val="000000"/>
                      <w:sz w:val="22"/>
                      <w:szCs w:val="22"/>
                    </w:rPr>
                    <w:t>CaLD - Diversity Dialogues</w:t>
                  </w:r>
                </w:p>
              </w:tc>
            </w:tr>
          </w:tbl>
          <w:p w14:paraId="74B6C5A1" w14:textId="77777777" w:rsidR="00F3026A" w:rsidRPr="00D27E6D" w:rsidRDefault="00F3026A" w:rsidP="00135278">
            <w:pPr>
              <w:jc w:val="right"/>
              <w:rPr>
                <w:rFonts w:cs="Arial"/>
                <w:color w:val="000000"/>
                <w:sz w:val="22"/>
                <w:szCs w:val="22"/>
              </w:rPr>
            </w:pPr>
          </w:p>
        </w:tc>
        <w:tc>
          <w:tcPr>
            <w:tcW w:w="1134" w:type="dxa"/>
          </w:tcPr>
          <w:p w14:paraId="22C89B37"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04F74BD9"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12</w:t>
            </w:r>
          </w:p>
        </w:tc>
      </w:tr>
      <w:tr w:rsidR="00F3026A" w:rsidRPr="00D27E6D" w14:paraId="36C27747" w14:textId="77777777" w:rsidTr="00135278">
        <w:trPr>
          <w:cantSplit/>
        </w:trPr>
        <w:tc>
          <w:tcPr>
            <w:tcW w:w="6343" w:type="dxa"/>
          </w:tcPr>
          <w:tbl>
            <w:tblPr>
              <w:tblW w:w="10360" w:type="dxa"/>
              <w:tblLayout w:type="fixed"/>
              <w:tblLook w:val="04A0" w:firstRow="1" w:lastRow="0" w:firstColumn="1" w:lastColumn="0" w:noHBand="0" w:noVBand="1"/>
            </w:tblPr>
            <w:tblGrid>
              <w:gridCol w:w="1376"/>
              <w:gridCol w:w="8984"/>
            </w:tblGrid>
            <w:tr w:rsidR="00F3026A" w:rsidRPr="00D27E6D" w14:paraId="59BEE14E"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0A6691F" w14:textId="77777777" w:rsidR="00F3026A" w:rsidRPr="00D27E6D" w:rsidRDefault="00F3026A" w:rsidP="00135278">
                  <w:pPr>
                    <w:jc w:val="right"/>
                    <w:rPr>
                      <w:rFonts w:cs="Arial"/>
                      <w:color w:val="000000"/>
                      <w:sz w:val="22"/>
                      <w:szCs w:val="22"/>
                    </w:rPr>
                  </w:pPr>
                  <w:r w:rsidRPr="00D27E6D">
                    <w:rPr>
                      <w:rFonts w:cs="Arial"/>
                      <w:color w:val="000000"/>
                      <w:sz w:val="22"/>
                      <w:szCs w:val="22"/>
                    </w:rPr>
                    <w:t>7/10/2019</w:t>
                  </w:r>
                </w:p>
              </w:tc>
              <w:tc>
                <w:tcPr>
                  <w:tcW w:w="8984" w:type="dxa"/>
                  <w:tcBorders>
                    <w:top w:val="nil"/>
                    <w:left w:val="single" w:sz="4" w:space="0" w:color="auto"/>
                    <w:bottom w:val="nil"/>
                    <w:right w:val="nil"/>
                  </w:tcBorders>
                  <w:shd w:val="clear" w:color="auto" w:fill="auto"/>
                  <w:vAlign w:val="bottom"/>
                  <w:hideMark/>
                </w:tcPr>
                <w:p w14:paraId="2B1B84B5" w14:textId="77777777" w:rsidR="00F3026A" w:rsidRPr="00D27E6D" w:rsidRDefault="00F3026A" w:rsidP="00135278">
                  <w:pPr>
                    <w:rPr>
                      <w:rFonts w:cs="Arial"/>
                      <w:color w:val="000000"/>
                      <w:sz w:val="22"/>
                      <w:szCs w:val="22"/>
                    </w:rPr>
                  </w:pPr>
                  <w:r w:rsidRPr="00D27E6D">
                    <w:rPr>
                      <w:rFonts w:cs="Arial"/>
                      <w:color w:val="000000"/>
                      <w:sz w:val="22"/>
                      <w:szCs w:val="22"/>
                    </w:rPr>
                    <w:t>Aboriginal Patient Journey - video discussion</w:t>
                  </w:r>
                </w:p>
              </w:tc>
            </w:tr>
          </w:tbl>
          <w:p w14:paraId="0AD6471B" w14:textId="77777777" w:rsidR="00F3026A" w:rsidRPr="00D27E6D" w:rsidRDefault="00F3026A" w:rsidP="00135278">
            <w:pPr>
              <w:jc w:val="right"/>
              <w:rPr>
                <w:rFonts w:cs="Arial"/>
                <w:color w:val="000000"/>
                <w:sz w:val="22"/>
                <w:szCs w:val="22"/>
              </w:rPr>
            </w:pPr>
          </w:p>
        </w:tc>
        <w:tc>
          <w:tcPr>
            <w:tcW w:w="1134" w:type="dxa"/>
          </w:tcPr>
          <w:p w14:paraId="59727B26"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1</w:t>
            </w:r>
          </w:p>
        </w:tc>
        <w:tc>
          <w:tcPr>
            <w:tcW w:w="1879" w:type="dxa"/>
          </w:tcPr>
          <w:p w14:paraId="17EB3E51"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6</w:t>
            </w:r>
          </w:p>
        </w:tc>
      </w:tr>
      <w:tr w:rsidR="00F3026A" w:rsidRPr="00D27E6D" w14:paraId="7A9ADA49" w14:textId="77777777" w:rsidTr="00135278">
        <w:trPr>
          <w:cantSplit/>
          <w:trHeight w:val="330"/>
        </w:trPr>
        <w:tc>
          <w:tcPr>
            <w:tcW w:w="6343" w:type="dxa"/>
          </w:tcPr>
          <w:tbl>
            <w:tblPr>
              <w:tblW w:w="10360" w:type="dxa"/>
              <w:tblLayout w:type="fixed"/>
              <w:tblLook w:val="04A0" w:firstRow="1" w:lastRow="0" w:firstColumn="1" w:lastColumn="0" w:noHBand="0" w:noVBand="1"/>
            </w:tblPr>
            <w:tblGrid>
              <w:gridCol w:w="1376"/>
              <w:gridCol w:w="8984"/>
            </w:tblGrid>
            <w:tr w:rsidR="00F3026A" w:rsidRPr="00D27E6D" w14:paraId="2FE0CB7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D66AE11" w14:textId="77777777" w:rsidR="00F3026A" w:rsidRPr="00D27E6D" w:rsidRDefault="00F3026A" w:rsidP="00135278">
                  <w:pPr>
                    <w:jc w:val="right"/>
                    <w:rPr>
                      <w:rFonts w:cs="Arial"/>
                      <w:color w:val="000000"/>
                      <w:sz w:val="22"/>
                      <w:szCs w:val="22"/>
                    </w:rPr>
                  </w:pPr>
                  <w:bookmarkStart w:id="10" w:name="_Hlk33003816"/>
                  <w:r w:rsidRPr="00D27E6D">
                    <w:rPr>
                      <w:rFonts w:cs="Arial"/>
                      <w:color w:val="000000"/>
                      <w:sz w:val="22"/>
                      <w:szCs w:val="22"/>
                    </w:rPr>
                    <w:t>11/12/2019</w:t>
                  </w:r>
                </w:p>
              </w:tc>
              <w:tc>
                <w:tcPr>
                  <w:tcW w:w="8984" w:type="dxa"/>
                  <w:tcBorders>
                    <w:top w:val="nil"/>
                    <w:left w:val="single" w:sz="4" w:space="0" w:color="auto"/>
                    <w:bottom w:val="nil"/>
                    <w:right w:val="nil"/>
                  </w:tcBorders>
                  <w:shd w:val="clear" w:color="auto" w:fill="auto"/>
                  <w:vAlign w:val="bottom"/>
                  <w:hideMark/>
                </w:tcPr>
                <w:p w14:paraId="4730A2C2" w14:textId="77777777" w:rsidR="00F3026A" w:rsidRPr="00D27E6D" w:rsidRDefault="00F3026A" w:rsidP="00135278">
                  <w:pPr>
                    <w:rPr>
                      <w:rFonts w:cs="Arial"/>
                      <w:color w:val="000000"/>
                      <w:sz w:val="22"/>
                      <w:szCs w:val="22"/>
                    </w:rPr>
                  </w:pPr>
                  <w:r w:rsidRPr="00D27E6D">
                    <w:rPr>
                      <w:rFonts w:cs="Arial"/>
                      <w:color w:val="000000"/>
                      <w:sz w:val="22"/>
                      <w:szCs w:val="22"/>
                    </w:rPr>
                    <w:t>NMHS Peer Review, Aboriginal Reference Group</w:t>
                  </w:r>
                </w:p>
              </w:tc>
            </w:tr>
            <w:bookmarkEnd w:id="10"/>
          </w:tbl>
          <w:p w14:paraId="5DEB3A2C" w14:textId="77777777" w:rsidR="00F3026A" w:rsidRPr="00D27E6D" w:rsidRDefault="00F3026A" w:rsidP="00135278">
            <w:pPr>
              <w:jc w:val="right"/>
              <w:rPr>
                <w:rFonts w:cs="Arial"/>
                <w:color w:val="000000"/>
                <w:sz w:val="22"/>
                <w:szCs w:val="22"/>
              </w:rPr>
            </w:pPr>
          </w:p>
        </w:tc>
        <w:tc>
          <w:tcPr>
            <w:tcW w:w="1134" w:type="dxa"/>
          </w:tcPr>
          <w:p w14:paraId="242399EE"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szCs w:val="22"/>
              </w:rPr>
              <w:t>1</w:t>
            </w:r>
          </w:p>
        </w:tc>
        <w:tc>
          <w:tcPr>
            <w:tcW w:w="1879" w:type="dxa"/>
          </w:tcPr>
          <w:p w14:paraId="04D5012D" w14:textId="77777777" w:rsidR="00F3026A" w:rsidRPr="00D27E6D" w:rsidRDefault="00F3026A" w:rsidP="00135278">
            <w:pPr>
              <w:pStyle w:val="Table"/>
              <w:spacing w:before="40" w:after="40"/>
              <w:jc w:val="center"/>
              <w:rPr>
                <w:rFonts w:ascii="Arial" w:hAnsi="Arial" w:cs="Arial"/>
                <w:sz w:val="22"/>
              </w:rPr>
            </w:pPr>
            <w:r w:rsidRPr="00D27E6D">
              <w:rPr>
                <w:rFonts w:ascii="Arial" w:hAnsi="Arial" w:cs="Arial"/>
                <w:sz w:val="22"/>
              </w:rPr>
              <w:t>50</w:t>
            </w:r>
          </w:p>
        </w:tc>
      </w:tr>
      <w:tr w:rsidR="00F3026A" w:rsidRPr="00D27E6D" w14:paraId="72352F4E" w14:textId="77777777" w:rsidTr="00135278">
        <w:trPr>
          <w:cantSplit/>
        </w:trPr>
        <w:tc>
          <w:tcPr>
            <w:tcW w:w="6343" w:type="dxa"/>
          </w:tcPr>
          <w:p w14:paraId="21B5128A" w14:textId="77777777" w:rsidR="00F3026A" w:rsidRPr="00D27E6D" w:rsidRDefault="00F3026A" w:rsidP="00135278">
            <w:pPr>
              <w:rPr>
                <w:rFonts w:cs="Arial"/>
                <w:b/>
                <w:color w:val="000000"/>
                <w:sz w:val="22"/>
                <w:szCs w:val="22"/>
              </w:rPr>
            </w:pPr>
            <w:r w:rsidRPr="00D27E6D">
              <w:rPr>
                <w:rFonts w:cs="Arial"/>
                <w:b/>
                <w:color w:val="000000"/>
                <w:sz w:val="22"/>
                <w:szCs w:val="22"/>
              </w:rPr>
              <w:t>Other</w:t>
            </w:r>
          </w:p>
        </w:tc>
        <w:tc>
          <w:tcPr>
            <w:tcW w:w="1134" w:type="dxa"/>
          </w:tcPr>
          <w:p w14:paraId="3A9500E4" w14:textId="77777777" w:rsidR="00F3026A" w:rsidRPr="00D27E6D" w:rsidRDefault="00F3026A" w:rsidP="00135278">
            <w:pPr>
              <w:ind w:left="109"/>
              <w:jc w:val="center"/>
              <w:rPr>
                <w:rFonts w:cs="Arial"/>
                <w:sz w:val="22"/>
                <w:szCs w:val="22"/>
              </w:rPr>
            </w:pPr>
          </w:p>
        </w:tc>
        <w:tc>
          <w:tcPr>
            <w:tcW w:w="1879" w:type="dxa"/>
          </w:tcPr>
          <w:p w14:paraId="014FEC9F" w14:textId="77777777" w:rsidR="00F3026A" w:rsidRPr="00D27E6D" w:rsidRDefault="00F3026A" w:rsidP="00135278">
            <w:pPr>
              <w:ind w:left="121"/>
              <w:jc w:val="center"/>
              <w:rPr>
                <w:rFonts w:cs="Arial"/>
                <w:sz w:val="22"/>
                <w:szCs w:val="22"/>
              </w:rPr>
            </w:pPr>
          </w:p>
        </w:tc>
      </w:tr>
      <w:tr w:rsidR="00F3026A" w:rsidRPr="00D27E6D" w14:paraId="7D3C8960" w14:textId="77777777" w:rsidTr="00135278">
        <w:trPr>
          <w:cantSplit/>
        </w:trPr>
        <w:tc>
          <w:tcPr>
            <w:tcW w:w="6343" w:type="dxa"/>
          </w:tcPr>
          <w:p w14:paraId="7D64AF3B" w14:textId="77777777" w:rsidR="00F3026A" w:rsidRPr="00D27E6D" w:rsidRDefault="00F3026A" w:rsidP="00135278">
            <w:pPr>
              <w:rPr>
                <w:rFonts w:cs="Arial"/>
                <w:b/>
                <w:color w:val="000000"/>
                <w:sz w:val="22"/>
                <w:szCs w:val="22"/>
              </w:rPr>
            </w:pPr>
          </w:p>
        </w:tc>
        <w:tc>
          <w:tcPr>
            <w:tcW w:w="1134" w:type="dxa"/>
          </w:tcPr>
          <w:p w14:paraId="1AA36565" w14:textId="77777777" w:rsidR="00F3026A" w:rsidRPr="00D27E6D" w:rsidRDefault="00F3026A" w:rsidP="00135278">
            <w:pPr>
              <w:ind w:left="109"/>
              <w:jc w:val="center"/>
              <w:rPr>
                <w:rFonts w:cs="Arial"/>
                <w:sz w:val="22"/>
                <w:szCs w:val="22"/>
              </w:rPr>
            </w:pPr>
          </w:p>
        </w:tc>
        <w:tc>
          <w:tcPr>
            <w:tcW w:w="1879" w:type="dxa"/>
          </w:tcPr>
          <w:p w14:paraId="09758A05" w14:textId="77777777" w:rsidR="00F3026A" w:rsidRPr="00D27E6D" w:rsidRDefault="00F3026A" w:rsidP="00135278">
            <w:pPr>
              <w:ind w:left="121"/>
              <w:jc w:val="center"/>
              <w:rPr>
                <w:rFonts w:cs="Arial"/>
                <w:sz w:val="22"/>
                <w:szCs w:val="22"/>
              </w:rPr>
            </w:pPr>
          </w:p>
        </w:tc>
      </w:tr>
      <w:tr w:rsidR="00F3026A" w:rsidRPr="00D27E6D" w14:paraId="661C0426" w14:textId="77777777" w:rsidTr="00135278">
        <w:trPr>
          <w:cantSplit/>
        </w:trPr>
        <w:tc>
          <w:tcPr>
            <w:tcW w:w="6343" w:type="dxa"/>
          </w:tcPr>
          <w:p w14:paraId="166F247C" w14:textId="77777777" w:rsidR="00F3026A" w:rsidRPr="00D27E6D" w:rsidRDefault="00F3026A" w:rsidP="00135278">
            <w:pPr>
              <w:rPr>
                <w:rFonts w:cs="Arial"/>
                <w:b/>
                <w:color w:val="000000"/>
                <w:sz w:val="22"/>
                <w:szCs w:val="22"/>
              </w:rPr>
            </w:pPr>
          </w:p>
        </w:tc>
        <w:tc>
          <w:tcPr>
            <w:tcW w:w="1134" w:type="dxa"/>
          </w:tcPr>
          <w:p w14:paraId="40D75F38" w14:textId="77777777" w:rsidR="00F3026A" w:rsidRPr="00D27E6D" w:rsidRDefault="00F3026A" w:rsidP="00135278">
            <w:pPr>
              <w:ind w:left="109"/>
              <w:jc w:val="center"/>
              <w:rPr>
                <w:rFonts w:cs="Arial"/>
                <w:sz w:val="22"/>
                <w:szCs w:val="22"/>
              </w:rPr>
            </w:pPr>
          </w:p>
        </w:tc>
        <w:tc>
          <w:tcPr>
            <w:tcW w:w="1879" w:type="dxa"/>
          </w:tcPr>
          <w:p w14:paraId="216CCDB3" w14:textId="77777777" w:rsidR="00F3026A" w:rsidRPr="00D27E6D" w:rsidRDefault="00F3026A" w:rsidP="00135278">
            <w:pPr>
              <w:ind w:left="121"/>
              <w:jc w:val="center"/>
              <w:rPr>
                <w:rFonts w:cs="Arial"/>
                <w:sz w:val="22"/>
                <w:szCs w:val="22"/>
              </w:rPr>
            </w:pPr>
          </w:p>
        </w:tc>
      </w:tr>
      <w:tr w:rsidR="00F3026A" w:rsidRPr="00D27E6D" w14:paraId="2490F6E5" w14:textId="77777777" w:rsidTr="00135278">
        <w:trPr>
          <w:cantSplit/>
        </w:trPr>
        <w:tc>
          <w:tcPr>
            <w:tcW w:w="6343" w:type="dxa"/>
          </w:tcPr>
          <w:p w14:paraId="5BD80184" w14:textId="77777777" w:rsidR="00F3026A" w:rsidRPr="00D27E6D" w:rsidRDefault="00F3026A" w:rsidP="00135278">
            <w:pPr>
              <w:pStyle w:val="Table"/>
              <w:tabs>
                <w:tab w:val="left" w:pos="3735"/>
              </w:tabs>
              <w:spacing w:before="40" w:after="40"/>
              <w:jc w:val="both"/>
              <w:rPr>
                <w:rFonts w:ascii="Arial" w:hAnsi="Arial" w:cs="Arial"/>
                <w:b/>
                <w:sz w:val="22"/>
              </w:rPr>
            </w:pPr>
            <w:r w:rsidRPr="00D27E6D">
              <w:rPr>
                <w:rFonts w:ascii="Arial" w:hAnsi="Arial" w:cs="Arial"/>
                <w:b/>
                <w:sz w:val="24"/>
                <w:szCs w:val="24"/>
              </w:rPr>
              <w:t>TOTAL</w:t>
            </w:r>
          </w:p>
        </w:tc>
        <w:tc>
          <w:tcPr>
            <w:tcW w:w="1134" w:type="dxa"/>
          </w:tcPr>
          <w:p w14:paraId="08BF0B62" w14:textId="3F3FFA85" w:rsidR="00F3026A" w:rsidRPr="00D27E6D" w:rsidRDefault="00D27E6D" w:rsidP="00135278">
            <w:pPr>
              <w:pStyle w:val="Table"/>
              <w:spacing w:before="40" w:after="40"/>
              <w:jc w:val="center"/>
              <w:rPr>
                <w:rFonts w:ascii="Arial" w:hAnsi="Arial" w:cs="Arial"/>
                <w:b/>
                <w:sz w:val="22"/>
              </w:rPr>
            </w:pPr>
            <w:r>
              <w:rPr>
                <w:rFonts w:ascii="Arial" w:hAnsi="Arial" w:cs="Arial"/>
                <w:b/>
                <w:sz w:val="22"/>
              </w:rPr>
              <w:t>22</w:t>
            </w:r>
          </w:p>
        </w:tc>
        <w:tc>
          <w:tcPr>
            <w:tcW w:w="1879" w:type="dxa"/>
          </w:tcPr>
          <w:p w14:paraId="24246DB1" w14:textId="0252906A" w:rsidR="00F3026A" w:rsidRPr="00D27E6D" w:rsidRDefault="00D27E6D" w:rsidP="00135278">
            <w:pPr>
              <w:pStyle w:val="Table"/>
              <w:spacing w:before="40" w:after="40"/>
              <w:jc w:val="center"/>
              <w:rPr>
                <w:rFonts w:ascii="Arial" w:hAnsi="Arial" w:cs="Arial"/>
                <w:b/>
                <w:sz w:val="22"/>
              </w:rPr>
            </w:pPr>
            <w:r>
              <w:rPr>
                <w:rFonts w:ascii="Arial" w:hAnsi="Arial" w:cs="Arial"/>
                <w:b/>
                <w:sz w:val="22"/>
              </w:rPr>
              <w:t>729</w:t>
            </w:r>
          </w:p>
        </w:tc>
      </w:tr>
    </w:tbl>
    <w:p w14:paraId="685C6FA1" w14:textId="77777777" w:rsidR="00F3026A" w:rsidRPr="00D27E6D" w:rsidRDefault="00F3026A" w:rsidP="00F3026A">
      <w:pPr>
        <w:spacing w:before="100" w:beforeAutospacing="1"/>
        <w:jc w:val="both"/>
        <w:rPr>
          <w:rFonts w:cs="Arial"/>
          <w:b/>
          <w:sz w:val="10"/>
          <w:szCs w:val="10"/>
        </w:rPr>
      </w:pPr>
      <w:r w:rsidRPr="00D27E6D">
        <w:rPr>
          <w:rFonts w:cs="Arial"/>
          <w:b/>
          <w:sz w:val="10"/>
          <w:szCs w:val="10"/>
        </w:rPr>
        <w:br w:type="page"/>
      </w:r>
    </w:p>
    <w:p w14:paraId="3D33556C" w14:textId="77777777" w:rsidR="00F3026A" w:rsidRPr="00D27E6D" w:rsidRDefault="00F3026A" w:rsidP="00F3026A">
      <w:pPr>
        <w:jc w:val="both"/>
        <w:rPr>
          <w:rFonts w:cs="Arial"/>
          <w:b/>
          <w:sz w:val="28"/>
          <w:szCs w:val="28"/>
          <w:u w:val="single"/>
        </w:rPr>
      </w:pPr>
      <w:r w:rsidRPr="00D27E6D">
        <w:rPr>
          <w:rFonts w:cs="Arial"/>
          <w:b/>
          <w:sz w:val="28"/>
          <w:szCs w:val="28"/>
          <w:u w:val="single"/>
        </w:rPr>
        <w:t>SERVICE TWO - HEALTH CONSUMER: SECTOR SUPPORT</w:t>
      </w:r>
    </w:p>
    <w:p w14:paraId="7560D338" w14:textId="77777777" w:rsidR="00F3026A" w:rsidRPr="00D27E6D" w:rsidRDefault="00F3026A" w:rsidP="00F3026A">
      <w:pPr>
        <w:jc w:val="both"/>
        <w:rPr>
          <w:rFonts w:cs="Arial"/>
          <w:b/>
          <w:sz w:val="28"/>
          <w:szCs w:val="28"/>
          <w:u w:val="single"/>
        </w:rPr>
      </w:pPr>
    </w:p>
    <w:p w14:paraId="1E93F405" w14:textId="77777777" w:rsidR="00F3026A" w:rsidRPr="00D27E6D" w:rsidRDefault="00F3026A" w:rsidP="00F3026A">
      <w:pPr>
        <w:pBdr>
          <w:top w:val="single" w:sz="4" w:space="1" w:color="auto"/>
          <w:left w:val="single" w:sz="4" w:space="4" w:color="auto"/>
          <w:bottom w:val="single" w:sz="4" w:space="2" w:color="auto"/>
          <w:right w:val="single" w:sz="4" w:space="4" w:color="auto"/>
        </w:pBdr>
        <w:shd w:val="clear" w:color="auto" w:fill="D9D9D9"/>
        <w:jc w:val="both"/>
        <w:rPr>
          <w:rFonts w:cs="Arial"/>
          <w:b/>
          <w:szCs w:val="24"/>
        </w:rPr>
      </w:pPr>
    </w:p>
    <w:p w14:paraId="2D053437" w14:textId="77777777" w:rsidR="00F3026A" w:rsidRPr="00D27E6D" w:rsidRDefault="00F3026A" w:rsidP="00F3026A">
      <w:pPr>
        <w:pBdr>
          <w:top w:val="single" w:sz="4" w:space="1" w:color="auto"/>
          <w:left w:val="single" w:sz="4" w:space="4" w:color="auto"/>
          <w:bottom w:val="single" w:sz="4" w:space="2" w:color="auto"/>
          <w:right w:val="single" w:sz="4" w:space="4" w:color="auto"/>
        </w:pBdr>
        <w:shd w:val="clear" w:color="auto" w:fill="D9D9D9"/>
        <w:jc w:val="both"/>
        <w:rPr>
          <w:rFonts w:cs="Arial"/>
          <w:b/>
          <w:szCs w:val="24"/>
        </w:rPr>
      </w:pPr>
      <w:r w:rsidRPr="00D27E6D">
        <w:rPr>
          <w:rFonts w:cs="Arial"/>
          <w:b/>
          <w:szCs w:val="24"/>
        </w:rPr>
        <w:t xml:space="preserve">KEY ELEMENT 4 – Interagency Collaboration </w:t>
      </w:r>
    </w:p>
    <w:p w14:paraId="3BB0F800" w14:textId="77777777" w:rsidR="00F3026A" w:rsidRPr="00D27E6D" w:rsidRDefault="00F3026A" w:rsidP="00F3026A">
      <w:pPr>
        <w:pBdr>
          <w:top w:val="single" w:sz="4" w:space="1" w:color="auto"/>
          <w:left w:val="single" w:sz="4" w:space="4" w:color="auto"/>
          <w:bottom w:val="single" w:sz="4" w:space="2" w:color="auto"/>
          <w:right w:val="single" w:sz="4" w:space="4" w:color="auto"/>
        </w:pBdr>
        <w:shd w:val="clear" w:color="auto" w:fill="D9D9D9"/>
        <w:jc w:val="both"/>
        <w:rPr>
          <w:rFonts w:cs="Arial"/>
          <w:b/>
          <w:sz w:val="10"/>
          <w:szCs w:val="10"/>
        </w:rPr>
      </w:pPr>
    </w:p>
    <w:p w14:paraId="0F26DF8F" w14:textId="77777777" w:rsidR="00F3026A" w:rsidRPr="00D27E6D" w:rsidRDefault="00F3026A" w:rsidP="00F3026A">
      <w:pPr>
        <w:jc w:val="both"/>
        <w:rPr>
          <w:rFonts w:cs="Arial"/>
          <w:szCs w:val="24"/>
        </w:rPr>
      </w:pPr>
    </w:p>
    <w:p w14:paraId="615B3655" w14:textId="77777777" w:rsidR="00F3026A" w:rsidRPr="00D27E6D" w:rsidRDefault="00F3026A" w:rsidP="00F3026A">
      <w:pPr>
        <w:spacing w:after="120"/>
        <w:jc w:val="both"/>
        <w:rPr>
          <w:rFonts w:cs="Arial"/>
          <w:szCs w:val="24"/>
        </w:rPr>
      </w:pPr>
      <w:r w:rsidRPr="00D27E6D">
        <w:rPr>
          <w:rFonts w:cs="Arial"/>
          <w:szCs w:val="24"/>
        </w:rPr>
        <w:t>Was this Key Element selected as part of the service model in your Service Agreement?</w:t>
      </w:r>
    </w:p>
    <w:p w14:paraId="03403C5D" w14:textId="77777777" w:rsidR="00F3026A" w:rsidRPr="00D27E6D" w:rsidRDefault="00F3026A" w:rsidP="00F3026A">
      <w:pPr>
        <w:jc w:val="center"/>
        <w:rPr>
          <w:rFonts w:cs="Arial"/>
          <w:szCs w:val="24"/>
        </w:rPr>
      </w:pPr>
      <w:r w:rsidRPr="00D27E6D">
        <w:rPr>
          <w:rFonts w:cs="Arial"/>
          <w:szCs w:val="24"/>
        </w:rPr>
        <w:t>Yes</w:t>
      </w:r>
      <w:r w:rsidRPr="00D27E6D">
        <w:rPr>
          <w:rFonts w:cs="Arial"/>
          <w:szCs w:val="24"/>
        </w:rPr>
        <w:tab/>
        <w:t>X</w:t>
      </w:r>
      <w:r w:rsidRPr="00D27E6D">
        <w:rPr>
          <w:rFonts w:cs="Arial"/>
          <w:szCs w:val="24"/>
        </w:rPr>
        <w:tab/>
      </w:r>
      <w:r w:rsidRPr="00D27E6D">
        <w:rPr>
          <w:rFonts w:cs="Arial"/>
          <w:szCs w:val="24"/>
        </w:rPr>
        <w:tab/>
      </w:r>
      <w:r w:rsidRPr="00D27E6D">
        <w:rPr>
          <w:rFonts w:cs="Arial"/>
          <w:szCs w:val="24"/>
        </w:rPr>
        <w:tab/>
      </w:r>
      <w:r w:rsidRPr="00D27E6D">
        <w:rPr>
          <w:rFonts w:cs="Arial"/>
          <w:szCs w:val="24"/>
        </w:rPr>
        <w:tab/>
        <w:t>No</w:t>
      </w:r>
      <w:r w:rsidRPr="00D27E6D">
        <w:rPr>
          <w:rFonts w:cs="Arial"/>
          <w:szCs w:val="24"/>
        </w:rPr>
        <w:tab/>
      </w:r>
      <w:r w:rsidRPr="00D27E6D">
        <w:rPr>
          <w:rFonts w:cs="Arial"/>
          <w:sz w:val="32"/>
          <w:szCs w:val="32"/>
        </w:rPr>
        <w:sym w:font="Wingdings" w:char="F06F"/>
      </w:r>
    </w:p>
    <w:p w14:paraId="52587B53" w14:textId="77777777" w:rsidR="00F3026A" w:rsidRPr="00D27E6D" w:rsidRDefault="00F3026A" w:rsidP="00F3026A">
      <w:pPr>
        <w:jc w:val="both"/>
        <w:rPr>
          <w:rFonts w:cs="Arial"/>
          <w:b/>
          <w:szCs w:val="24"/>
        </w:rPr>
      </w:pPr>
    </w:p>
    <w:p w14:paraId="277FFA32" w14:textId="77777777" w:rsidR="00F3026A" w:rsidRPr="00D27E6D" w:rsidRDefault="00F3026A" w:rsidP="00F3026A">
      <w:pPr>
        <w:jc w:val="both"/>
        <w:rPr>
          <w:rFonts w:cs="Arial"/>
          <w:szCs w:val="24"/>
        </w:rPr>
      </w:pPr>
      <w:r w:rsidRPr="00D27E6D">
        <w:rPr>
          <w:rFonts w:cs="Arial"/>
          <w:szCs w:val="24"/>
        </w:rPr>
        <w:t>If yes, you are required to submit data for all of the tables under 3.6.</w:t>
      </w:r>
    </w:p>
    <w:p w14:paraId="73AE0EE0" w14:textId="77777777" w:rsidR="00F3026A" w:rsidRPr="00D27E6D" w:rsidRDefault="00F3026A" w:rsidP="00F3026A">
      <w:pPr>
        <w:ind w:left="720" w:hanging="720"/>
        <w:jc w:val="both"/>
        <w:rPr>
          <w:rFonts w:cs="Arial"/>
          <w:szCs w:val="24"/>
        </w:rPr>
      </w:pPr>
    </w:p>
    <w:p w14:paraId="777DA8D9" w14:textId="77777777" w:rsidR="00F3026A" w:rsidRPr="00D27E6D" w:rsidRDefault="00F3026A" w:rsidP="00F3026A">
      <w:pPr>
        <w:spacing w:after="60"/>
        <w:ind w:left="567" w:hanging="567"/>
        <w:jc w:val="both"/>
        <w:rPr>
          <w:rFonts w:cs="Arial"/>
          <w:szCs w:val="24"/>
        </w:rPr>
      </w:pPr>
      <w:r w:rsidRPr="00D27E6D">
        <w:rPr>
          <w:rFonts w:cs="Arial"/>
          <w:szCs w:val="24"/>
        </w:rPr>
        <w:t>3.6</w:t>
      </w:r>
      <w:r w:rsidRPr="00D27E6D">
        <w:rPr>
          <w:rFonts w:cs="Arial"/>
          <w:szCs w:val="24"/>
        </w:rPr>
        <w:tab/>
        <w:t>The number and type of activities that work towards interagency collaboration.</w:t>
      </w: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4"/>
        <w:gridCol w:w="2445"/>
      </w:tblGrid>
      <w:tr w:rsidR="00F3026A" w:rsidRPr="00D27E6D" w14:paraId="1D9D54D0" w14:textId="77777777" w:rsidTr="00135278">
        <w:trPr>
          <w:cantSplit/>
          <w:trHeight w:val="403"/>
        </w:trPr>
        <w:tc>
          <w:tcPr>
            <w:tcW w:w="7194" w:type="dxa"/>
            <w:shd w:val="pct5" w:color="auto" w:fill="auto"/>
          </w:tcPr>
          <w:p w14:paraId="2AC3883E"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Type of Activity Working Towards Interagency Collaboration and Strategic Planning</w:t>
            </w:r>
          </w:p>
        </w:tc>
        <w:tc>
          <w:tcPr>
            <w:tcW w:w="2445" w:type="dxa"/>
            <w:shd w:val="pct5" w:color="auto" w:fill="auto"/>
          </w:tcPr>
          <w:p w14:paraId="2A4E6C4B" w14:textId="77777777" w:rsidR="00F3026A" w:rsidRPr="00D27E6D" w:rsidRDefault="00F3026A" w:rsidP="00135278">
            <w:pPr>
              <w:pStyle w:val="Table"/>
              <w:spacing w:before="60" w:after="60"/>
              <w:jc w:val="center"/>
              <w:rPr>
                <w:rFonts w:ascii="Arial" w:hAnsi="Arial" w:cs="Arial"/>
                <w:sz w:val="22"/>
              </w:rPr>
            </w:pPr>
            <w:r w:rsidRPr="00D27E6D">
              <w:rPr>
                <w:rFonts w:ascii="Arial" w:hAnsi="Arial" w:cs="Arial"/>
                <w:sz w:val="22"/>
              </w:rPr>
              <w:t>Number</w:t>
            </w:r>
          </w:p>
        </w:tc>
      </w:tr>
      <w:tr w:rsidR="00F3026A" w:rsidRPr="00D27E6D" w14:paraId="22263FB2" w14:textId="77777777" w:rsidTr="00135278">
        <w:trPr>
          <w:cantSplit/>
        </w:trPr>
        <w:tc>
          <w:tcPr>
            <w:tcW w:w="7194" w:type="dxa"/>
            <w:tcBorders>
              <w:bottom w:val="single" w:sz="4" w:space="0" w:color="auto"/>
            </w:tcBorders>
          </w:tcPr>
          <w:p w14:paraId="37CB61B1" w14:textId="77777777" w:rsidR="00F3026A" w:rsidRPr="00D27E6D" w:rsidRDefault="00F3026A" w:rsidP="00135278">
            <w:pPr>
              <w:pStyle w:val="Table"/>
              <w:spacing w:before="40" w:after="40"/>
              <w:rPr>
                <w:rFonts w:ascii="Arial" w:hAnsi="Arial" w:cs="Arial"/>
                <w:b/>
                <w:sz w:val="22"/>
                <w:szCs w:val="22"/>
              </w:rPr>
            </w:pPr>
            <w:r w:rsidRPr="00D27E6D">
              <w:rPr>
                <w:rFonts w:ascii="Arial" w:hAnsi="Arial" w:cs="Arial"/>
                <w:b/>
                <w:sz w:val="22"/>
                <w:szCs w:val="22"/>
              </w:rPr>
              <w:t>Number of projects or partnerships worked on with other agencies</w:t>
            </w:r>
          </w:p>
        </w:tc>
        <w:tc>
          <w:tcPr>
            <w:tcW w:w="2445" w:type="dxa"/>
          </w:tcPr>
          <w:p w14:paraId="106F8AA3"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0E76555B"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4FD48F3" w14:textId="77777777" w:rsidTr="00135278">
              <w:trPr>
                <w:trHeight w:val="300"/>
              </w:trPr>
              <w:tc>
                <w:tcPr>
                  <w:tcW w:w="1376" w:type="dxa"/>
                  <w:tcBorders>
                    <w:top w:val="nil"/>
                    <w:left w:val="nil"/>
                    <w:bottom w:val="nil"/>
                    <w:right w:val="single" w:sz="4" w:space="0" w:color="auto"/>
                  </w:tcBorders>
                  <w:shd w:val="clear" w:color="000000" w:fill="FFFFFF"/>
                  <w:noWrap/>
                  <w:vAlign w:val="bottom"/>
                  <w:hideMark/>
                </w:tcPr>
                <w:p w14:paraId="30665726" w14:textId="77777777" w:rsidR="00F3026A" w:rsidRPr="00D27E6D" w:rsidRDefault="00F3026A" w:rsidP="00135278">
                  <w:pPr>
                    <w:jc w:val="right"/>
                    <w:rPr>
                      <w:rFonts w:cs="Arial"/>
                      <w:color w:val="000000"/>
                      <w:sz w:val="22"/>
                      <w:szCs w:val="22"/>
                    </w:rPr>
                  </w:pPr>
                  <w:r w:rsidRPr="00D27E6D">
                    <w:rPr>
                      <w:rFonts w:cs="Arial"/>
                      <w:color w:val="000000"/>
                      <w:sz w:val="22"/>
                      <w:szCs w:val="22"/>
                    </w:rPr>
                    <w:t>12/07/2019</w:t>
                  </w:r>
                </w:p>
              </w:tc>
              <w:tc>
                <w:tcPr>
                  <w:tcW w:w="9016" w:type="dxa"/>
                  <w:tcBorders>
                    <w:top w:val="nil"/>
                    <w:left w:val="single" w:sz="4" w:space="0" w:color="auto"/>
                    <w:bottom w:val="nil"/>
                    <w:right w:val="nil"/>
                  </w:tcBorders>
                  <w:shd w:val="clear" w:color="000000" w:fill="FFFFFF"/>
                  <w:noWrap/>
                  <w:vAlign w:val="bottom"/>
                  <w:hideMark/>
                </w:tcPr>
                <w:p w14:paraId="612A0B38" w14:textId="77777777" w:rsidR="00F3026A" w:rsidRPr="00D27E6D" w:rsidRDefault="00F3026A" w:rsidP="00135278">
                  <w:pPr>
                    <w:rPr>
                      <w:rFonts w:cs="Arial"/>
                      <w:color w:val="000000"/>
                      <w:sz w:val="22"/>
                      <w:szCs w:val="22"/>
                    </w:rPr>
                  </w:pPr>
                  <w:r w:rsidRPr="00D27E6D">
                    <w:rPr>
                      <w:rFonts w:cs="Arial"/>
                      <w:color w:val="000000"/>
                      <w:sz w:val="22"/>
                      <w:szCs w:val="22"/>
                    </w:rPr>
                    <w:t>Aboriginal Health Services Meeting - Selena West</w:t>
                  </w:r>
                </w:p>
              </w:tc>
            </w:tr>
          </w:tbl>
          <w:p w14:paraId="23E45172"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09153A9D"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189EBAA4"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43690A2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CB54000"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9016" w:type="dxa"/>
                  <w:tcBorders>
                    <w:top w:val="nil"/>
                    <w:left w:val="single" w:sz="4" w:space="0" w:color="auto"/>
                    <w:bottom w:val="nil"/>
                    <w:right w:val="nil"/>
                  </w:tcBorders>
                  <w:shd w:val="clear" w:color="auto" w:fill="auto"/>
                  <w:noWrap/>
                  <w:vAlign w:val="bottom"/>
                  <w:hideMark/>
                </w:tcPr>
                <w:p w14:paraId="006525D5" w14:textId="77777777" w:rsidR="00F3026A" w:rsidRPr="00D27E6D" w:rsidRDefault="00F3026A" w:rsidP="00135278">
                  <w:pPr>
                    <w:rPr>
                      <w:rFonts w:cs="Arial"/>
                      <w:color w:val="000000"/>
                      <w:sz w:val="22"/>
                      <w:szCs w:val="22"/>
                    </w:rPr>
                  </w:pPr>
                  <w:r w:rsidRPr="00D27E6D">
                    <w:rPr>
                      <w:rFonts w:cs="Arial"/>
                      <w:color w:val="000000"/>
                      <w:sz w:val="22"/>
                      <w:szCs w:val="22"/>
                    </w:rPr>
                    <w:t>ACE Aware</w:t>
                  </w:r>
                </w:p>
              </w:tc>
            </w:tr>
          </w:tbl>
          <w:p w14:paraId="2FB7A010"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32844D85"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75FF17B6"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4D36FFBD"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C6AD875" w14:textId="77777777" w:rsidR="00F3026A" w:rsidRPr="00D27E6D" w:rsidRDefault="00F3026A" w:rsidP="00135278">
                  <w:pPr>
                    <w:jc w:val="right"/>
                    <w:rPr>
                      <w:rFonts w:cs="Arial"/>
                      <w:color w:val="000000"/>
                      <w:sz w:val="22"/>
                      <w:szCs w:val="22"/>
                    </w:rPr>
                  </w:pPr>
                  <w:r w:rsidRPr="00D27E6D">
                    <w:rPr>
                      <w:rFonts w:cs="Arial"/>
                      <w:color w:val="000000"/>
                      <w:sz w:val="22"/>
                      <w:szCs w:val="22"/>
                    </w:rPr>
                    <w:t>5/11/2019</w:t>
                  </w:r>
                </w:p>
              </w:tc>
              <w:tc>
                <w:tcPr>
                  <w:tcW w:w="8984" w:type="dxa"/>
                  <w:tcBorders>
                    <w:top w:val="nil"/>
                    <w:left w:val="single" w:sz="4" w:space="0" w:color="auto"/>
                    <w:bottom w:val="nil"/>
                    <w:right w:val="nil"/>
                  </w:tcBorders>
                  <w:shd w:val="clear" w:color="auto" w:fill="auto"/>
                  <w:vAlign w:val="bottom"/>
                  <w:hideMark/>
                </w:tcPr>
                <w:p w14:paraId="49FEC0CB" w14:textId="77777777" w:rsidR="00F3026A" w:rsidRPr="00D27E6D" w:rsidRDefault="00F3026A" w:rsidP="00135278">
                  <w:pPr>
                    <w:rPr>
                      <w:rFonts w:cs="Arial"/>
                      <w:color w:val="000000"/>
                      <w:sz w:val="22"/>
                      <w:szCs w:val="22"/>
                    </w:rPr>
                  </w:pPr>
                  <w:r w:rsidRPr="00D27E6D">
                    <w:rPr>
                      <w:rFonts w:cs="Arial"/>
                      <w:color w:val="000000"/>
                      <w:sz w:val="22"/>
                      <w:szCs w:val="22"/>
                    </w:rPr>
                    <w:t>Carers WA</w:t>
                  </w:r>
                </w:p>
              </w:tc>
            </w:tr>
          </w:tbl>
          <w:p w14:paraId="51FDE740"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149D6A2E"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24531BCA"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0AACA69A"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63D9960" w14:textId="77777777" w:rsidR="00F3026A" w:rsidRPr="00D27E6D" w:rsidRDefault="00F3026A" w:rsidP="00135278">
                  <w:pPr>
                    <w:jc w:val="right"/>
                    <w:rPr>
                      <w:rFonts w:cs="Arial"/>
                      <w:color w:val="000000"/>
                      <w:sz w:val="22"/>
                      <w:szCs w:val="22"/>
                    </w:rPr>
                  </w:pPr>
                  <w:r w:rsidRPr="00D27E6D">
                    <w:rPr>
                      <w:rFonts w:cs="Arial"/>
                      <w:color w:val="000000"/>
                      <w:sz w:val="22"/>
                      <w:szCs w:val="22"/>
                    </w:rPr>
                    <w:t>9/10/2019</w:t>
                  </w:r>
                </w:p>
              </w:tc>
              <w:tc>
                <w:tcPr>
                  <w:tcW w:w="8984" w:type="dxa"/>
                  <w:tcBorders>
                    <w:top w:val="nil"/>
                    <w:left w:val="single" w:sz="4" w:space="0" w:color="auto"/>
                    <w:bottom w:val="nil"/>
                    <w:right w:val="nil"/>
                  </w:tcBorders>
                  <w:shd w:val="clear" w:color="auto" w:fill="auto"/>
                  <w:vAlign w:val="bottom"/>
                  <w:hideMark/>
                </w:tcPr>
                <w:p w14:paraId="1431E63F" w14:textId="77777777" w:rsidR="00F3026A" w:rsidRPr="00D27E6D" w:rsidRDefault="00F3026A" w:rsidP="00135278">
                  <w:pPr>
                    <w:rPr>
                      <w:rFonts w:cs="Arial"/>
                      <w:color w:val="000000"/>
                      <w:sz w:val="22"/>
                      <w:szCs w:val="22"/>
                    </w:rPr>
                  </w:pPr>
                  <w:r w:rsidRPr="00D27E6D">
                    <w:rPr>
                      <w:rFonts w:cs="Arial"/>
                      <w:color w:val="000000"/>
                      <w:sz w:val="22"/>
                      <w:szCs w:val="22"/>
                    </w:rPr>
                    <w:t xml:space="preserve">HCC Engagement Team and CCHRN Team </w:t>
                  </w:r>
                </w:p>
                <w:p w14:paraId="595AC7B7" w14:textId="77777777" w:rsidR="00F3026A" w:rsidRPr="00D27E6D" w:rsidRDefault="00F3026A" w:rsidP="00135278">
                  <w:pPr>
                    <w:rPr>
                      <w:rFonts w:cs="Arial"/>
                      <w:color w:val="000000"/>
                      <w:sz w:val="22"/>
                      <w:szCs w:val="22"/>
                    </w:rPr>
                  </w:pPr>
                  <w:r w:rsidRPr="00D27E6D">
                    <w:rPr>
                      <w:rFonts w:cs="Arial"/>
                      <w:color w:val="000000"/>
                      <w:sz w:val="22"/>
                      <w:szCs w:val="22"/>
                    </w:rPr>
                    <w:t>get-together/ Strategic Planning</w:t>
                  </w:r>
                </w:p>
              </w:tc>
            </w:tr>
          </w:tbl>
          <w:p w14:paraId="1C8023BC"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7AE7A934"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6F027936"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0B543D4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35DDD71" w14:textId="77777777" w:rsidR="00F3026A" w:rsidRPr="00D27E6D" w:rsidRDefault="00F3026A" w:rsidP="00135278">
                  <w:pPr>
                    <w:jc w:val="right"/>
                    <w:rPr>
                      <w:rFonts w:cs="Arial"/>
                      <w:color w:val="000000"/>
                      <w:sz w:val="22"/>
                      <w:szCs w:val="22"/>
                    </w:rPr>
                  </w:pPr>
                </w:p>
              </w:tc>
              <w:tc>
                <w:tcPr>
                  <w:tcW w:w="8984" w:type="dxa"/>
                  <w:tcBorders>
                    <w:top w:val="nil"/>
                    <w:left w:val="single" w:sz="4" w:space="0" w:color="auto"/>
                    <w:bottom w:val="nil"/>
                    <w:right w:val="nil"/>
                  </w:tcBorders>
                  <w:shd w:val="clear" w:color="auto" w:fill="auto"/>
                  <w:vAlign w:val="bottom"/>
                  <w:hideMark/>
                </w:tcPr>
                <w:p w14:paraId="6304EF59"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Consumers across Australia 8/07/2019, </w:t>
                  </w:r>
                </w:p>
                <w:p w14:paraId="4F5F051E" w14:textId="77777777" w:rsidR="00F3026A" w:rsidRPr="00D27E6D" w:rsidRDefault="00F3026A" w:rsidP="00135278">
                  <w:pPr>
                    <w:rPr>
                      <w:rFonts w:cs="Arial"/>
                      <w:color w:val="000000"/>
                      <w:sz w:val="22"/>
                      <w:szCs w:val="22"/>
                    </w:rPr>
                  </w:pPr>
                  <w:r w:rsidRPr="00D27E6D">
                    <w:rPr>
                      <w:rFonts w:cs="Arial"/>
                      <w:color w:val="000000"/>
                      <w:sz w:val="22"/>
                      <w:szCs w:val="22"/>
                    </w:rPr>
                    <w:t>12/8/19, 28/10/19, 18/11/19, 13/12/19</w:t>
                  </w:r>
                </w:p>
              </w:tc>
            </w:tr>
          </w:tbl>
          <w:p w14:paraId="39C04794"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2086D0BC"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5</w:t>
            </w:r>
          </w:p>
        </w:tc>
      </w:tr>
      <w:tr w:rsidR="00F3026A" w:rsidRPr="00D27E6D" w14:paraId="6BF845FD"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04D9403"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CF1004E" w14:textId="77777777" w:rsidR="00F3026A" w:rsidRPr="00D27E6D" w:rsidRDefault="00F3026A" w:rsidP="00135278">
                  <w:pPr>
                    <w:jc w:val="right"/>
                    <w:rPr>
                      <w:rFonts w:cs="Arial"/>
                      <w:color w:val="000000"/>
                      <w:sz w:val="22"/>
                      <w:szCs w:val="22"/>
                    </w:rPr>
                  </w:pPr>
                  <w:r w:rsidRPr="00D27E6D">
                    <w:rPr>
                      <w:rFonts w:cs="Arial"/>
                      <w:color w:val="000000"/>
                      <w:sz w:val="22"/>
                      <w:szCs w:val="22"/>
                    </w:rPr>
                    <w:t>13/12/2019</w:t>
                  </w:r>
                </w:p>
              </w:tc>
              <w:tc>
                <w:tcPr>
                  <w:tcW w:w="8984" w:type="dxa"/>
                  <w:tcBorders>
                    <w:top w:val="nil"/>
                    <w:left w:val="single" w:sz="4" w:space="0" w:color="auto"/>
                    <w:bottom w:val="nil"/>
                    <w:right w:val="nil"/>
                  </w:tcBorders>
                  <w:shd w:val="clear" w:color="auto" w:fill="auto"/>
                  <w:vAlign w:val="bottom"/>
                  <w:hideMark/>
                </w:tcPr>
                <w:p w14:paraId="54A59B8F" w14:textId="77777777" w:rsidR="00F3026A" w:rsidRPr="00D27E6D" w:rsidRDefault="00F3026A" w:rsidP="00135278">
                  <w:pPr>
                    <w:rPr>
                      <w:rFonts w:cs="Arial"/>
                      <w:color w:val="000000"/>
                      <w:sz w:val="22"/>
                      <w:szCs w:val="22"/>
                    </w:rPr>
                  </w:pPr>
                  <w:r w:rsidRPr="00D27E6D">
                    <w:rPr>
                      <w:rFonts w:cs="Arial"/>
                      <w:color w:val="000000"/>
                      <w:sz w:val="22"/>
                      <w:szCs w:val="22"/>
                    </w:rPr>
                    <w:t>Health Consumers NSW</w:t>
                  </w:r>
                </w:p>
              </w:tc>
            </w:tr>
          </w:tbl>
          <w:p w14:paraId="6B3439D6"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4D9BC598"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3916C4CC"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3CCA43D4"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EA1D8B9" w14:textId="77777777" w:rsidR="00F3026A" w:rsidRPr="00D27E6D" w:rsidRDefault="00F3026A" w:rsidP="00135278">
                  <w:pPr>
                    <w:jc w:val="right"/>
                    <w:rPr>
                      <w:rFonts w:cs="Arial"/>
                      <w:color w:val="000000"/>
                      <w:sz w:val="22"/>
                      <w:szCs w:val="22"/>
                    </w:rPr>
                  </w:pPr>
                  <w:r w:rsidRPr="00D27E6D">
                    <w:rPr>
                      <w:rFonts w:cs="Arial"/>
                      <w:color w:val="000000"/>
                      <w:sz w:val="22"/>
                      <w:szCs w:val="22"/>
                    </w:rPr>
                    <w:t>22/07/2019</w:t>
                  </w:r>
                </w:p>
              </w:tc>
              <w:tc>
                <w:tcPr>
                  <w:tcW w:w="9016" w:type="dxa"/>
                  <w:tcBorders>
                    <w:top w:val="nil"/>
                    <w:left w:val="single" w:sz="4" w:space="0" w:color="auto"/>
                    <w:bottom w:val="nil"/>
                    <w:right w:val="nil"/>
                  </w:tcBorders>
                  <w:shd w:val="clear" w:color="auto" w:fill="auto"/>
                  <w:noWrap/>
                  <w:vAlign w:val="bottom"/>
                  <w:hideMark/>
                </w:tcPr>
                <w:p w14:paraId="1203F492" w14:textId="77777777" w:rsidR="00F3026A" w:rsidRPr="00D27E6D" w:rsidRDefault="00F3026A" w:rsidP="00135278">
                  <w:pPr>
                    <w:rPr>
                      <w:rFonts w:cs="Arial"/>
                      <w:color w:val="000000"/>
                      <w:sz w:val="22"/>
                      <w:szCs w:val="22"/>
                    </w:rPr>
                  </w:pPr>
                  <w:r w:rsidRPr="00D27E6D">
                    <w:rPr>
                      <w:rFonts w:cs="Arial"/>
                      <w:color w:val="000000"/>
                      <w:sz w:val="22"/>
                      <w:szCs w:val="22"/>
                    </w:rPr>
                    <w:t xml:space="preserve">Linkwest CEO </w:t>
                  </w:r>
                </w:p>
              </w:tc>
            </w:tr>
          </w:tbl>
          <w:p w14:paraId="3698FE19"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2658D602"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9BBE8EA"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0F4F2476"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988972F" w14:textId="77777777" w:rsidR="00F3026A" w:rsidRPr="00D27E6D" w:rsidRDefault="00F3026A" w:rsidP="00135278">
                  <w:pPr>
                    <w:jc w:val="right"/>
                    <w:rPr>
                      <w:rFonts w:cs="Arial"/>
                      <w:color w:val="000000"/>
                      <w:sz w:val="22"/>
                      <w:szCs w:val="22"/>
                    </w:rPr>
                  </w:pPr>
                  <w:r w:rsidRPr="00D27E6D">
                    <w:rPr>
                      <w:rFonts w:cs="Arial"/>
                      <w:color w:val="000000"/>
                      <w:sz w:val="22"/>
                      <w:szCs w:val="22"/>
                    </w:rPr>
                    <w:t>25/07/2019 &amp; 28/11/19</w:t>
                  </w:r>
                </w:p>
              </w:tc>
              <w:tc>
                <w:tcPr>
                  <w:tcW w:w="9016" w:type="dxa"/>
                  <w:tcBorders>
                    <w:top w:val="nil"/>
                    <w:left w:val="single" w:sz="4" w:space="0" w:color="auto"/>
                    <w:bottom w:val="nil"/>
                    <w:right w:val="nil"/>
                  </w:tcBorders>
                  <w:shd w:val="clear" w:color="auto" w:fill="auto"/>
                  <w:noWrap/>
                  <w:vAlign w:val="bottom"/>
                  <w:hideMark/>
                </w:tcPr>
                <w:p w14:paraId="481CAE15" w14:textId="77777777" w:rsidR="00F3026A" w:rsidRPr="00D27E6D" w:rsidRDefault="00F3026A" w:rsidP="00135278">
                  <w:pPr>
                    <w:rPr>
                      <w:rFonts w:cs="Arial"/>
                      <w:color w:val="000000"/>
                      <w:sz w:val="22"/>
                      <w:szCs w:val="22"/>
                    </w:rPr>
                  </w:pPr>
                  <w:r w:rsidRPr="00D27E6D">
                    <w:rPr>
                      <w:rFonts w:cs="Arial"/>
                      <w:color w:val="000000"/>
                      <w:sz w:val="22"/>
                      <w:szCs w:val="22"/>
                    </w:rPr>
                    <w:t>MH Advocacy Service - Advocacy Groups</w:t>
                  </w:r>
                </w:p>
              </w:tc>
            </w:tr>
          </w:tbl>
          <w:p w14:paraId="6A368B9F"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49973AE9"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2</w:t>
            </w:r>
          </w:p>
        </w:tc>
      </w:tr>
      <w:tr w:rsidR="00F3026A" w:rsidRPr="00D27E6D" w14:paraId="01CC605B"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49F25DE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8E344E8" w14:textId="77777777" w:rsidR="00F3026A" w:rsidRPr="00D27E6D" w:rsidRDefault="00F3026A" w:rsidP="00135278">
                  <w:pPr>
                    <w:jc w:val="right"/>
                    <w:rPr>
                      <w:rFonts w:cs="Arial"/>
                      <w:color w:val="000000"/>
                      <w:sz w:val="22"/>
                      <w:szCs w:val="22"/>
                    </w:rPr>
                  </w:pPr>
                  <w:r w:rsidRPr="00D27E6D">
                    <w:rPr>
                      <w:rFonts w:cs="Arial"/>
                      <w:color w:val="000000"/>
                      <w:sz w:val="22"/>
                      <w:szCs w:val="22"/>
                    </w:rPr>
                    <w:t>18/10/2019</w:t>
                  </w:r>
                </w:p>
              </w:tc>
              <w:tc>
                <w:tcPr>
                  <w:tcW w:w="9016" w:type="dxa"/>
                  <w:tcBorders>
                    <w:top w:val="nil"/>
                    <w:left w:val="single" w:sz="4" w:space="0" w:color="auto"/>
                    <w:bottom w:val="nil"/>
                    <w:right w:val="nil"/>
                  </w:tcBorders>
                  <w:shd w:val="clear" w:color="auto" w:fill="auto"/>
                  <w:noWrap/>
                  <w:vAlign w:val="bottom"/>
                  <w:hideMark/>
                </w:tcPr>
                <w:p w14:paraId="51D74156" w14:textId="77777777" w:rsidR="00F3026A" w:rsidRPr="00D27E6D" w:rsidRDefault="00F3026A" w:rsidP="00135278">
                  <w:pPr>
                    <w:rPr>
                      <w:rFonts w:cs="Arial"/>
                      <w:color w:val="000000"/>
                      <w:sz w:val="22"/>
                      <w:szCs w:val="22"/>
                    </w:rPr>
                  </w:pPr>
                  <w:r w:rsidRPr="00D27E6D">
                    <w:rPr>
                      <w:rFonts w:cs="Arial"/>
                      <w:color w:val="000000"/>
                      <w:sz w:val="22"/>
                      <w:szCs w:val="22"/>
                    </w:rPr>
                    <w:t>Patient Opinion Community of Practice</w:t>
                  </w:r>
                </w:p>
              </w:tc>
            </w:tr>
          </w:tbl>
          <w:p w14:paraId="720942B4"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6850E0C9"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7E212E0B"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3AFF782" w14:textId="77777777" w:rsidTr="00135278">
              <w:trPr>
                <w:trHeight w:val="300"/>
              </w:trPr>
              <w:tc>
                <w:tcPr>
                  <w:tcW w:w="1376" w:type="dxa"/>
                  <w:tcBorders>
                    <w:top w:val="nil"/>
                    <w:left w:val="nil"/>
                    <w:bottom w:val="nil"/>
                    <w:right w:val="single" w:sz="4" w:space="0" w:color="auto"/>
                  </w:tcBorders>
                  <w:shd w:val="clear" w:color="000000" w:fill="FFFFFF"/>
                  <w:noWrap/>
                  <w:vAlign w:val="bottom"/>
                  <w:hideMark/>
                </w:tcPr>
                <w:p w14:paraId="189934AA" w14:textId="77777777" w:rsidR="00F3026A" w:rsidRPr="00D27E6D" w:rsidRDefault="00F3026A" w:rsidP="00135278">
                  <w:pPr>
                    <w:jc w:val="right"/>
                    <w:rPr>
                      <w:rFonts w:cs="Arial"/>
                      <w:color w:val="000000"/>
                      <w:sz w:val="22"/>
                      <w:szCs w:val="22"/>
                    </w:rPr>
                  </w:pPr>
                  <w:r w:rsidRPr="00D27E6D">
                    <w:rPr>
                      <w:rFonts w:cs="Arial"/>
                      <w:color w:val="000000"/>
                      <w:sz w:val="22"/>
                      <w:szCs w:val="22"/>
                    </w:rPr>
                    <w:t>12/12/2019, 1/8/19</w:t>
                  </w:r>
                </w:p>
              </w:tc>
              <w:tc>
                <w:tcPr>
                  <w:tcW w:w="8984" w:type="dxa"/>
                  <w:tcBorders>
                    <w:top w:val="nil"/>
                    <w:left w:val="single" w:sz="4" w:space="0" w:color="auto"/>
                    <w:bottom w:val="nil"/>
                    <w:right w:val="nil"/>
                  </w:tcBorders>
                  <w:shd w:val="clear" w:color="auto" w:fill="auto"/>
                  <w:vAlign w:val="bottom"/>
                  <w:hideMark/>
                </w:tcPr>
                <w:p w14:paraId="48861AAD" w14:textId="77777777" w:rsidR="00F3026A" w:rsidRPr="00D27E6D" w:rsidRDefault="00F3026A" w:rsidP="00135278">
                  <w:pPr>
                    <w:rPr>
                      <w:rFonts w:cs="Arial"/>
                      <w:sz w:val="22"/>
                      <w:szCs w:val="22"/>
                    </w:rPr>
                  </w:pPr>
                  <w:r w:rsidRPr="00D27E6D">
                    <w:rPr>
                      <w:rFonts w:cs="Arial"/>
                      <w:sz w:val="22"/>
                      <w:szCs w:val="22"/>
                    </w:rPr>
                    <w:t xml:space="preserve">Positive People WA – WA Health Sexual Health and </w:t>
                  </w:r>
                </w:p>
                <w:p w14:paraId="5BBA432D" w14:textId="77777777" w:rsidR="00F3026A" w:rsidRPr="00D27E6D" w:rsidRDefault="00F3026A" w:rsidP="00135278">
                  <w:pPr>
                    <w:rPr>
                      <w:rFonts w:cs="Arial"/>
                      <w:sz w:val="22"/>
                      <w:szCs w:val="22"/>
                    </w:rPr>
                  </w:pPr>
                  <w:r w:rsidRPr="00D27E6D">
                    <w:rPr>
                      <w:rFonts w:cs="Arial"/>
                      <w:sz w:val="22"/>
                      <w:szCs w:val="22"/>
                    </w:rPr>
                    <w:t>Blood Borne Virus – Public Health Institute of Advocacy</w:t>
                  </w:r>
                </w:p>
              </w:tc>
            </w:tr>
          </w:tbl>
          <w:p w14:paraId="60B6E7C1"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63E5B36C"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2</w:t>
            </w:r>
          </w:p>
        </w:tc>
      </w:tr>
      <w:tr w:rsidR="00F3026A" w:rsidRPr="00D27E6D" w14:paraId="4948FD2F"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2876ABC"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59F046D8" w14:textId="77777777" w:rsidR="00F3026A" w:rsidRPr="00D27E6D" w:rsidRDefault="00F3026A" w:rsidP="00135278">
                  <w:pPr>
                    <w:jc w:val="right"/>
                    <w:rPr>
                      <w:rFonts w:cs="Arial"/>
                      <w:color w:val="000000"/>
                      <w:sz w:val="22"/>
                      <w:szCs w:val="22"/>
                    </w:rPr>
                  </w:pPr>
                  <w:r w:rsidRPr="00D27E6D">
                    <w:rPr>
                      <w:rFonts w:cs="Arial"/>
                      <w:color w:val="000000"/>
                      <w:sz w:val="22"/>
                      <w:szCs w:val="22"/>
                    </w:rPr>
                    <w:t>26/11/2019</w:t>
                  </w:r>
                </w:p>
              </w:tc>
              <w:tc>
                <w:tcPr>
                  <w:tcW w:w="8984" w:type="dxa"/>
                  <w:tcBorders>
                    <w:top w:val="nil"/>
                    <w:left w:val="single" w:sz="4" w:space="0" w:color="auto"/>
                    <w:bottom w:val="nil"/>
                    <w:right w:val="nil"/>
                  </w:tcBorders>
                  <w:shd w:val="clear" w:color="auto" w:fill="auto"/>
                  <w:vAlign w:val="center"/>
                  <w:hideMark/>
                </w:tcPr>
                <w:p w14:paraId="71DAA734" w14:textId="77777777" w:rsidR="00F3026A" w:rsidRPr="00D27E6D" w:rsidRDefault="00F3026A" w:rsidP="00135278">
                  <w:pPr>
                    <w:rPr>
                      <w:rFonts w:cs="Arial"/>
                      <w:color w:val="000000"/>
                      <w:sz w:val="22"/>
                      <w:szCs w:val="22"/>
                    </w:rPr>
                  </w:pPr>
                  <w:r w:rsidRPr="00D27E6D">
                    <w:rPr>
                      <w:rFonts w:cs="Arial"/>
                      <w:color w:val="000000"/>
                      <w:sz w:val="22"/>
                      <w:szCs w:val="22"/>
                    </w:rPr>
                    <w:t xml:space="preserve">WA Health - obesity project for the Clinical Excellence </w:t>
                  </w:r>
                </w:p>
                <w:p w14:paraId="6C4D74D1" w14:textId="77777777" w:rsidR="00F3026A" w:rsidRPr="00D27E6D" w:rsidRDefault="00F3026A" w:rsidP="00135278">
                  <w:pPr>
                    <w:rPr>
                      <w:rFonts w:cs="Arial"/>
                      <w:color w:val="000000"/>
                      <w:sz w:val="22"/>
                      <w:szCs w:val="22"/>
                    </w:rPr>
                  </w:pPr>
                  <w:r w:rsidRPr="00D27E6D">
                    <w:rPr>
                      <w:rFonts w:cs="Arial"/>
                      <w:color w:val="000000"/>
                      <w:sz w:val="22"/>
                      <w:szCs w:val="22"/>
                    </w:rPr>
                    <w:t xml:space="preserve">Division Community of Practice </w:t>
                  </w:r>
                </w:p>
              </w:tc>
            </w:tr>
          </w:tbl>
          <w:p w14:paraId="5016B564"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1239AA5A"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267CC540"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0E26444"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025E0A6" w14:textId="77777777" w:rsidR="00F3026A" w:rsidRPr="00D27E6D" w:rsidRDefault="00F3026A" w:rsidP="00135278">
                  <w:pPr>
                    <w:jc w:val="right"/>
                    <w:rPr>
                      <w:rFonts w:cs="Arial"/>
                      <w:color w:val="000000"/>
                      <w:sz w:val="22"/>
                      <w:szCs w:val="22"/>
                    </w:rPr>
                  </w:pPr>
                  <w:r w:rsidRPr="00D27E6D">
                    <w:rPr>
                      <w:rFonts w:cs="Arial"/>
                      <w:color w:val="000000"/>
                      <w:sz w:val="22"/>
                      <w:szCs w:val="22"/>
                    </w:rPr>
                    <w:t>3/10/2019, 21/11/19</w:t>
                  </w:r>
                </w:p>
              </w:tc>
              <w:tc>
                <w:tcPr>
                  <w:tcW w:w="8984" w:type="dxa"/>
                  <w:tcBorders>
                    <w:top w:val="nil"/>
                    <w:left w:val="single" w:sz="4" w:space="0" w:color="auto"/>
                    <w:bottom w:val="nil"/>
                    <w:right w:val="nil"/>
                  </w:tcBorders>
                  <w:shd w:val="clear" w:color="auto" w:fill="auto"/>
                  <w:vAlign w:val="bottom"/>
                  <w:hideMark/>
                </w:tcPr>
                <w:p w14:paraId="1827FB5A" w14:textId="77777777" w:rsidR="00F3026A" w:rsidRPr="00D27E6D" w:rsidRDefault="00F3026A" w:rsidP="00135278">
                  <w:pPr>
                    <w:rPr>
                      <w:rFonts w:cs="Arial"/>
                      <w:color w:val="000000"/>
                      <w:sz w:val="22"/>
                      <w:szCs w:val="22"/>
                    </w:rPr>
                  </w:pPr>
                  <w:r w:rsidRPr="00D27E6D">
                    <w:rPr>
                      <w:rFonts w:cs="Arial"/>
                      <w:color w:val="000000"/>
                      <w:sz w:val="22"/>
                      <w:szCs w:val="22"/>
                    </w:rPr>
                    <w:t>WA Health Weight Action Plan</w:t>
                  </w:r>
                </w:p>
              </w:tc>
            </w:tr>
          </w:tbl>
          <w:p w14:paraId="182D63DD" w14:textId="77777777" w:rsidR="00F3026A" w:rsidRPr="00D27E6D" w:rsidRDefault="00F3026A" w:rsidP="00135278">
            <w:pPr>
              <w:jc w:val="both"/>
              <w:rPr>
                <w:rFonts w:cs="Arial"/>
                <w:color w:val="000000"/>
                <w:sz w:val="22"/>
                <w:szCs w:val="22"/>
              </w:rPr>
            </w:pPr>
          </w:p>
        </w:tc>
        <w:tc>
          <w:tcPr>
            <w:tcW w:w="2445" w:type="dxa"/>
            <w:tcBorders>
              <w:left w:val="single" w:sz="4" w:space="0" w:color="auto"/>
            </w:tcBorders>
          </w:tcPr>
          <w:p w14:paraId="205CE2FD"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2</w:t>
            </w:r>
          </w:p>
        </w:tc>
      </w:tr>
      <w:tr w:rsidR="00F3026A" w:rsidRPr="00D27E6D" w14:paraId="5F6F3D7D"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2A11E0C" w14:textId="77777777" w:rsidTr="00135278">
              <w:trPr>
                <w:trHeight w:val="300"/>
              </w:trPr>
              <w:tc>
                <w:tcPr>
                  <w:tcW w:w="1376" w:type="dxa"/>
                  <w:tcBorders>
                    <w:top w:val="nil"/>
                    <w:left w:val="nil"/>
                    <w:bottom w:val="nil"/>
                    <w:right w:val="single" w:sz="4" w:space="0" w:color="auto"/>
                  </w:tcBorders>
                  <w:shd w:val="clear" w:color="000000" w:fill="FFFFFF"/>
                  <w:noWrap/>
                  <w:vAlign w:val="bottom"/>
                  <w:hideMark/>
                </w:tcPr>
                <w:p w14:paraId="1BA7EAB7" w14:textId="77777777" w:rsidR="00F3026A" w:rsidRPr="00D27E6D" w:rsidRDefault="00F3026A" w:rsidP="00135278">
                  <w:pPr>
                    <w:jc w:val="right"/>
                    <w:rPr>
                      <w:rFonts w:cs="Arial"/>
                      <w:color w:val="000000"/>
                      <w:sz w:val="22"/>
                      <w:szCs w:val="22"/>
                    </w:rPr>
                  </w:pPr>
                  <w:r w:rsidRPr="00D27E6D">
                    <w:rPr>
                      <w:rFonts w:cs="Arial"/>
                      <w:color w:val="000000"/>
                      <w:sz w:val="22"/>
                      <w:szCs w:val="22"/>
                    </w:rPr>
                    <w:t>8/10/2019</w:t>
                  </w:r>
                </w:p>
              </w:tc>
              <w:tc>
                <w:tcPr>
                  <w:tcW w:w="8984" w:type="dxa"/>
                  <w:tcBorders>
                    <w:top w:val="nil"/>
                    <w:left w:val="single" w:sz="4" w:space="0" w:color="auto"/>
                    <w:bottom w:val="nil"/>
                    <w:right w:val="nil"/>
                  </w:tcBorders>
                  <w:shd w:val="clear" w:color="000000" w:fill="FFFFFF"/>
                  <w:vAlign w:val="bottom"/>
                  <w:hideMark/>
                </w:tcPr>
                <w:p w14:paraId="13E42661" w14:textId="77777777" w:rsidR="00F3026A" w:rsidRPr="00D27E6D" w:rsidRDefault="00F3026A" w:rsidP="00135278">
                  <w:pPr>
                    <w:rPr>
                      <w:rFonts w:cs="Arial"/>
                      <w:color w:val="000000"/>
                      <w:sz w:val="22"/>
                      <w:szCs w:val="22"/>
                    </w:rPr>
                  </w:pPr>
                  <w:r w:rsidRPr="00D27E6D">
                    <w:rPr>
                      <w:rFonts w:cs="Arial"/>
                      <w:color w:val="000000"/>
                      <w:sz w:val="22"/>
                      <w:szCs w:val="22"/>
                    </w:rPr>
                    <w:t>WALGA CEO meeting - public health plans concept</w:t>
                  </w:r>
                </w:p>
              </w:tc>
            </w:tr>
          </w:tbl>
          <w:p w14:paraId="6A0A7EC9"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2FAEC95A" w14:textId="77777777" w:rsidR="00F3026A" w:rsidRPr="00D27E6D" w:rsidRDefault="00F3026A" w:rsidP="00135278">
            <w:pPr>
              <w:pStyle w:val="Table"/>
              <w:spacing w:before="40" w:after="40"/>
              <w:jc w:val="center"/>
              <w:rPr>
                <w:rFonts w:ascii="Arial" w:hAnsi="Arial" w:cs="Arial"/>
                <w:b/>
                <w:sz w:val="22"/>
              </w:rPr>
            </w:pPr>
            <w:r w:rsidRPr="00D27E6D">
              <w:rPr>
                <w:rFonts w:ascii="Arial" w:hAnsi="Arial" w:cs="Arial"/>
                <w:b/>
                <w:sz w:val="22"/>
              </w:rPr>
              <w:t>1</w:t>
            </w:r>
          </w:p>
        </w:tc>
      </w:tr>
      <w:tr w:rsidR="00F3026A" w:rsidRPr="00D27E6D" w14:paraId="66BE4AAF"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63E6BF7"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996BC4D" w14:textId="77777777" w:rsidR="00F3026A" w:rsidRPr="00D27E6D" w:rsidRDefault="00F3026A" w:rsidP="00135278">
                  <w:pPr>
                    <w:jc w:val="right"/>
                    <w:rPr>
                      <w:rFonts w:cs="Arial"/>
                      <w:color w:val="000000"/>
                      <w:sz w:val="22"/>
                      <w:szCs w:val="22"/>
                    </w:rPr>
                  </w:pPr>
                  <w:r w:rsidRPr="00D27E6D">
                    <w:rPr>
                      <w:rFonts w:cs="Arial"/>
                      <w:color w:val="000000"/>
                      <w:sz w:val="22"/>
                      <w:szCs w:val="22"/>
                    </w:rPr>
                    <w:t>8/08/2019, 11/10/19</w:t>
                  </w:r>
                </w:p>
              </w:tc>
              <w:tc>
                <w:tcPr>
                  <w:tcW w:w="9016" w:type="dxa"/>
                  <w:tcBorders>
                    <w:top w:val="nil"/>
                    <w:left w:val="single" w:sz="4" w:space="0" w:color="auto"/>
                    <w:bottom w:val="nil"/>
                    <w:right w:val="nil"/>
                  </w:tcBorders>
                  <w:shd w:val="clear" w:color="auto" w:fill="auto"/>
                  <w:noWrap/>
                  <w:vAlign w:val="bottom"/>
                  <w:hideMark/>
                </w:tcPr>
                <w:p w14:paraId="36C2B249" w14:textId="77777777" w:rsidR="00F3026A" w:rsidRPr="00D27E6D" w:rsidRDefault="00F3026A" w:rsidP="00135278">
                  <w:pPr>
                    <w:rPr>
                      <w:rFonts w:cs="Arial"/>
                      <w:color w:val="000000"/>
                      <w:sz w:val="22"/>
                      <w:szCs w:val="22"/>
                    </w:rPr>
                  </w:pPr>
                  <w:r w:rsidRPr="00D27E6D">
                    <w:rPr>
                      <w:rFonts w:cs="Arial"/>
                      <w:color w:val="000000"/>
                      <w:sz w:val="22"/>
                      <w:szCs w:val="22"/>
                    </w:rPr>
                    <w:t>WAPHA - Learne Durrington</w:t>
                  </w:r>
                </w:p>
              </w:tc>
            </w:tr>
          </w:tbl>
          <w:p w14:paraId="03C0CD95"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169B815B"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2</w:t>
            </w:r>
          </w:p>
        </w:tc>
      </w:tr>
      <w:tr w:rsidR="00F3026A" w:rsidRPr="00D27E6D" w14:paraId="407E505A"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12F13EE" w14:textId="77777777" w:rsidTr="00135278">
              <w:trPr>
                <w:trHeight w:val="300"/>
              </w:trPr>
              <w:tc>
                <w:tcPr>
                  <w:tcW w:w="1376" w:type="dxa"/>
                  <w:tcBorders>
                    <w:top w:val="nil"/>
                    <w:left w:val="nil"/>
                    <w:bottom w:val="nil"/>
                  </w:tcBorders>
                  <w:shd w:val="clear" w:color="auto" w:fill="auto"/>
                  <w:noWrap/>
                  <w:vAlign w:val="bottom"/>
                  <w:hideMark/>
                </w:tcPr>
                <w:p w14:paraId="2D44187B" w14:textId="77777777" w:rsidR="00F3026A" w:rsidRPr="00D27E6D" w:rsidRDefault="00F3026A" w:rsidP="00135278">
                  <w:pPr>
                    <w:jc w:val="right"/>
                    <w:rPr>
                      <w:rFonts w:cs="Arial"/>
                      <w:color w:val="000000"/>
                      <w:sz w:val="22"/>
                      <w:szCs w:val="22"/>
                    </w:rPr>
                  </w:pPr>
                  <w:r w:rsidRPr="00D27E6D">
                    <w:rPr>
                      <w:rFonts w:cs="Arial"/>
                      <w:color w:val="000000"/>
                      <w:sz w:val="22"/>
                      <w:szCs w:val="22"/>
                    </w:rPr>
                    <w:t>8/08/2019</w:t>
                  </w:r>
                </w:p>
              </w:tc>
              <w:tc>
                <w:tcPr>
                  <w:tcW w:w="9016" w:type="dxa"/>
                  <w:tcBorders>
                    <w:top w:val="nil"/>
                    <w:bottom w:val="nil"/>
                    <w:right w:val="nil"/>
                  </w:tcBorders>
                  <w:shd w:val="clear" w:color="auto" w:fill="auto"/>
                  <w:noWrap/>
                  <w:vAlign w:val="bottom"/>
                  <w:hideMark/>
                </w:tcPr>
                <w:p w14:paraId="286BF8A8" w14:textId="77777777" w:rsidR="00F3026A" w:rsidRPr="00D27E6D" w:rsidRDefault="00F3026A" w:rsidP="00135278">
                  <w:pPr>
                    <w:rPr>
                      <w:rFonts w:cs="Arial"/>
                      <w:color w:val="000000"/>
                      <w:sz w:val="22"/>
                      <w:szCs w:val="22"/>
                    </w:rPr>
                  </w:pPr>
                  <w:r w:rsidRPr="00D27E6D">
                    <w:rPr>
                      <w:rFonts w:cs="Arial"/>
                      <w:color w:val="000000"/>
                      <w:sz w:val="22"/>
                      <w:szCs w:val="22"/>
                    </w:rPr>
                    <w:t>WAPHA and consumer engagement - Jane Harwood</w:t>
                  </w:r>
                </w:p>
              </w:tc>
            </w:tr>
          </w:tbl>
          <w:p w14:paraId="161C7591"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5CD708ED"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69387BE9"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E87A57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48DD67E2"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single" w:sz="4" w:space="0" w:color="auto"/>
                    <w:bottom w:val="nil"/>
                    <w:right w:val="nil"/>
                  </w:tcBorders>
                  <w:shd w:val="clear" w:color="auto" w:fill="auto"/>
                  <w:noWrap/>
                  <w:vAlign w:val="bottom"/>
                  <w:hideMark/>
                </w:tcPr>
                <w:p w14:paraId="70E7251C" w14:textId="77777777" w:rsidR="00F3026A" w:rsidRPr="00D27E6D" w:rsidRDefault="00F3026A" w:rsidP="00135278">
                  <w:pPr>
                    <w:rPr>
                      <w:rFonts w:cs="Arial"/>
                      <w:color w:val="000000"/>
                      <w:sz w:val="22"/>
                      <w:szCs w:val="22"/>
                    </w:rPr>
                  </w:pPr>
                  <w:r w:rsidRPr="00D27E6D">
                    <w:rPr>
                      <w:rFonts w:cs="Arial"/>
                      <w:color w:val="000000"/>
                      <w:sz w:val="22"/>
                      <w:szCs w:val="22"/>
                    </w:rPr>
                    <w:t>Wungening Aboriginal Health meeting</w:t>
                  </w:r>
                </w:p>
              </w:tc>
            </w:tr>
          </w:tbl>
          <w:p w14:paraId="64E3E800"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16482823"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6BF10A95"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1FC1B3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6F69880" w14:textId="77777777" w:rsidR="00F3026A" w:rsidRPr="00D27E6D" w:rsidRDefault="00F3026A" w:rsidP="00135278">
                  <w:pPr>
                    <w:jc w:val="right"/>
                    <w:rPr>
                      <w:rFonts w:cs="Arial"/>
                      <w:color w:val="000000"/>
                      <w:sz w:val="22"/>
                      <w:szCs w:val="22"/>
                    </w:rPr>
                  </w:pPr>
                  <w:r w:rsidRPr="00D27E6D">
                    <w:rPr>
                      <w:rFonts w:cs="Arial"/>
                      <w:color w:val="000000"/>
                      <w:sz w:val="22"/>
                      <w:szCs w:val="22"/>
                    </w:rPr>
                    <w:t>17/07/2019, 23/8/19</w:t>
                  </w:r>
                </w:p>
              </w:tc>
              <w:tc>
                <w:tcPr>
                  <w:tcW w:w="8984" w:type="dxa"/>
                  <w:tcBorders>
                    <w:top w:val="nil"/>
                    <w:left w:val="single" w:sz="4" w:space="0" w:color="auto"/>
                    <w:bottom w:val="nil"/>
                    <w:right w:val="nil"/>
                  </w:tcBorders>
                  <w:shd w:val="clear" w:color="auto" w:fill="auto"/>
                  <w:vAlign w:val="bottom"/>
                  <w:hideMark/>
                </w:tcPr>
                <w:p w14:paraId="2D452DD5" w14:textId="77777777" w:rsidR="00F3026A" w:rsidRPr="00D27E6D" w:rsidRDefault="00F3026A" w:rsidP="00135278">
                  <w:pPr>
                    <w:rPr>
                      <w:rFonts w:cs="Arial"/>
                      <w:color w:val="000000"/>
                      <w:sz w:val="22"/>
                      <w:szCs w:val="22"/>
                    </w:rPr>
                  </w:pPr>
                  <w:r w:rsidRPr="00D27E6D">
                    <w:rPr>
                      <w:rFonts w:cs="Arial"/>
                      <w:color w:val="000000"/>
                      <w:sz w:val="22"/>
                      <w:szCs w:val="22"/>
                    </w:rPr>
                    <w:t>Path West &amp; Consumer Health Engagement</w:t>
                  </w:r>
                </w:p>
              </w:tc>
            </w:tr>
          </w:tbl>
          <w:p w14:paraId="4FAD2130" w14:textId="77777777" w:rsidR="00F3026A" w:rsidRPr="00D27E6D" w:rsidRDefault="00F3026A" w:rsidP="00135278">
            <w:pPr>
              <w:jc w:val="right"/>
              <w:rPr>
                <w:rFonts w:cs="Arial"/>
                <w:color w:val="000000"/>
                <w:sz w:val="22"/>
                <w:szCs w:val="22"/>
              </w:rPr>
            </w:pPr>
          </w:p>
        </w:tc>
        <w:tc>
          <w:tcPr>
            <w:tcW w:w="2445" w:type="dxa"/>
            <w:tcBorders>
              <w:left w:val="single" w:sz="4" w:space="0" w:color="auto"/>
            </w:tcBorders>
          </w:tcPr>
          <w:p w14:paraId="3FDF1337"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2</w:t>
            </w:r>
          </w:p>
        </w:tc>
      </w:tr>
      <w:tr w:rsidR="00F3026A" w:rsidRPr="00D27E6D" w14:paraId="42DB3A5F"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DDC556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92FDBA9" w14:textId="77777777" w:rsidR="00F3026A" w:rsidRPr="00D27E6D" w:rsidRDefault="00F3026A" w:rsidP="00135278">
                  <w:pPr>
                    <w:jc w:val="right"/>
                    <w:rPr>
                      <w:rFonts w:cs="Arial"/>
                      <w:color w:val="000000"/>
                      <w:sz w:val="22"/>
                      <w:szCs w:val="22"/>
                    </w:rPr>
                  </w:pPr>
                  <w:r w:rsidRPr="00D27E6D">
                    <w:rPr>
                      <w:rFonts w:cs="Arial"/>
                      <w:color w:val="000000"/>
                      <w:sz w:val="22"/>
                      <w:szCs w:val="22"/>
                    </w:rPr>
                    <w:t>30/07/2019</w:t>
                  </w:r>
                </w:p>
              </w:tc>
              <w:tc>
                <w:tcPr>
                  <w:tcW w:w="8984" w:type="dxa"/>
                  <w:tcBorders>
                    <w:top w:val="nil"/>
                    <w:left w:val="single" w:sz="4" w:space="0" w:color="auto"/>
                    <w:bottom w:val="nil"/>
                    <w:right w:val="nil"/>
                  </w:tcBorders>
                  <w:shd w:val="clear" w:color="auto" w:fill="auto"/>
                  <w:vAlign w:val="bottom"/>
                  <w:hideMark/>
                </w:tcPr>
                <w:p w14:paraId="5C0A9AAA" w14:textId="77777777" w:rsidR="00F3026A" w:rsidRPr="00D27E6D" w:rsidRDefault="00F3026A" w:rsidP="00135278">
                  <w:pPr>
                    <w:rPr>
                      <w:rFonts w:cs="Arial"/>
                      <w:color w:val="000000"/>
                      <w:sz w:val="22"/>
                      <w:szCs w:val="22"/>
                    </w:rPr>
                  </w:pPr>
                  <w:r w:rsidRPr="00D27E6D">
                    <w:rPr>
                      <w:rFonts w:cs="Arial"/>
                      <w:color w:val="000000"/>
                      <w:sz w:val="22"/>
                      <w:szCs w:val="22"/>
                    </w:rPr>
                    <w:t>WAPHA - Collaboration on Pain Pathway</w:t>
                  </w:r>
                </w:p>
              </w:tc>
            </w:tr>
          </w:tbl>
          <w:p w14:paraId="28C554F8" w14:textId="77777777" w:rsidR="00F3026A" w:rsidRPr="00D27E6D" w:rsidRDefault="00F3026A" w:rsidP="00135278">
            <w:pPr>
              <w:jc w:val="right"/>
              <w:rPr>
                <w:rFonts w:cs="Arial"/>
                <w:color w:val="000000"/>
                <w:sz w:val="22"/>
                <w:szCs w:val="22"/>
              </w:rPr>
            </w:pPr>
          </w:p>
        </w:tc>
        <w:tc>
          <w:tcPr>
            <w:tcW w:w="2445" w:type="dxa"/>
            <w:tcBorders>
              <w:left w:val="single" w:sz="4" w:space="0" w:color="auto"/>
            </w:tcBorders>
          </w:tcPr>
          <w:p w14:paraId="35596DEF"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5EC800F8"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157984DB"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F5B3277" w14:textId="77777777" w:rsidR="00F3026A" w:rsidRPr="00D27E6D" w:rsidRDefault="00F3026A" w:rsidP="00135278">
                  <w:pPr>
                    <w:jc w:val="right"/>
                    <w:rPr>
                      <w:rFonts w:cs="Arial"/>
                      <w:color w:val="000000"/>
                      <w:sz w:val="22"/>
                      <w:szCs w:val="22"/>
                    </w:rPr>
                  </w:pPr>
                  <w:r w:rsidRPr="00D27E6D">
                    <w:rPr>
                      <w:rFonts w:cs="Arial"/>
                      <w:color w:val="000000"/>
                      <w:sz w:val="22"/>
                      <w:szCs w:val="22"/>
                    </w:rPr>
                    <w:t>9/07/2019</w:t>
                  </w:r>
                </w:p>
              </w:tc>
              <w:tc>
                <w:tcPr>
                  <w:tcW w:w="9016" w:type="dxa"/>
                  <w:tcBorders>
                    <w:top w:val="nil"/>
                    <w:left w:val="single" w:sz="4" w:space="0" w:color="auto"/>
                    <w:bottom w:val="nil"/>
                    <w:right w:val="nil"/>
                  </w:tcBorders>
                  <w:shd w:val="clear" w:color="auto" w:fill="auto"/>
                  <w:noWrap/>
                  <w:vAlign w:val="bottom"/>
                  <w:hideMark/>
                </w:tcPr>
                <w:p w14:paraId="18ABE4E9" w14:textId="77777777" w:rsidR="00F3026A" w:rsidRPr="00D27E6D" w:rsidRDefault="00F3026A" w:rsidP="00135278">
                  <w:pPr>
                    <w:rPr>
                      <w:rFonts w:cs="Arial"/>
                      <w:color w:val="000000"/>
                      <w:sz w:val="22"/>
                      <w:szCs w:val="22"/>
                    </w:rPr>
                  </w:pPr>
                  <w:r w:rsidRPr="00D27E6D">
                    <w:rPr>
                      <w:rFonts w:cs="Arial"/>
                      <w:color w:val="000000"/>
                      <w:sz w:val="22"/>
                      <w:szCs w:val="22"/>
                    </w:rPr>
                    <w:t xml:space="preserve">WAPHA - Intake and Referral Project Briefing </w:t>
                  </w:r>
                </w:p>
              </w:tc>
            </w:tr>
          </w:tbl>
          <w:p w14:paraId="71EA8099"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4C5472E1"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2D362102"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513541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9DA2520" w14:textId="77777777" w:rsidR="00F3026A" w:rsidRPr="00D27E6D" w:rsidRDefault="00F3026A" w:rsidP="00135278">
                  <w:pPr>
                    <w:jc w:val="right"/>
                    <w:rPr>
                      <w:rFonts w:cs="Arial"/>
                      <w:color w:val="000000"/>
                      <w:sz w:val="22"/>
                      <w:szCs w:val="22"/>
                    </w:rPr>
                  </w:pPr>
                  <w:r w:rsidRPr="00D27E6D">
                    <w:rPr>
                      <w:rFonts w:cs="Arial"/>
                      <w:color w:val="000000"/>
                      <w:sz w:val="22"/>
                      <w:szCs w:val="22"/>
                    </w:rPr>
                    <w:t>30/08/2019</w:t>
                  </w:r>
                </w:p>
              </w:tc>
              <w:tc>
                <w:tcPr>
                  <w:tcW w:w="9016" w:type="dxa"/>
                  <w:tcBorders>
                    <w:top w:val="nil"/>
                    <w:left w:val="single" w:sz="4" w:space="0" w:color="auto"/>
                    <w:bottom w:val="nil"/>
                    <w:right w:val="nil"/>
                  </w:tcBorders>
                  <w:shd w:val="clear" w:color="auto" w:fill="auto"/>
                  <w:noWrap/>
                  <w:vAlign w:val="bottom"/>
                  <w:hideMark/>
                </w:tcPr>
                <w:p w14:paraId="00CF2035" w14:textId="77777777" w:rsidR="00F3026A" w:rsidRPr="00D27E6D" w:rsidRDefault="00F3026A" w:rsidP="00135278">
                  <w:pPr>
                    <w:rPr>
                      <w:rFonts w:cs="Arial"/>
                      <w:color w:val="000000"/>
                      <w:sz w:val="22"/>
                      <w:szCs w:val="22"/>
                    </w:rPr>
                  </w:pPr>
                  <w:r w:rsidRPr="00D27E6D">
                    <w:rPr>
                      <w:rFonts w:cs="Arial"/>
                      <w:color w:val="000000"/>
                      <w:sz w:val="22"/>
                      <w:szCs w:val="22"/>
                    </w:rPr>
                    <w:t>Australian Digital Health Agency</w:t>
                  </w:r>
                </w:p>
              </w:tc>
            </w:tr>
          </w:tbl>
          <w:p w14:paraId="718DD118" w14:textId="77777777" w:rsidR="00F3026A" w:rsidRPr="00D27E6D" w:rsidRDefault="00F3026A" w:rsidP="00135278">
            <w:pPr>
              <w:pStyle w:val="Table"/>
              <w:tabs>
                <w:tab w:val="left" w:pos="240"/>
                <w:tab w:val="right" w:pos="4906"/>
              </w:tabs>
              <w:spacing w:before="40" w:after="40"/>
              <w:rPr>
                <w:rFonts w:ascii="Arial" w:hAnsi="Arial" w:cs="Arial"/>
                <w:b/>
                <w:sz w:val="22"/>
              </w:rPr>
            </w:pPr>
          </w:p>
        </w:tc>
        <w:tc>
          <w:tcPr>
            <w:tcW w:w="2445" w:type="dxa"/>
            <w:tcBorders>
              <w:left w:val="single" w:sz="4" w:space="0" w:color="auto"/>
            </w:tcBorders>
          </w:tcPr>
          <w:p w14:paraId="689B69C9"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6FA1ECDE" w14:textId="77777777" w:rsidTr="00135278">
        <w:trPr>
          <w:cantSplit/>
        </w:trPr>
        <w:tc>
          <w:tcPr>
            <w:tcW w:w="7194" w:type="dxa"/>
            <w:tcBorders>
              <w:top w:val="single" w:sz="4" w:space="0" w:color="auto"/>
              <w:left w:val="single" w:sz="4" w:space="0" w:color="auto"/>
              <w:bottom w:val="single" w:sz="4" w:space="0" w:color="auto"/>
              <w:right w:val="single" w:sz="4"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7668D96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09D0D2A" w14:textId="77777777" w:rsidR="00F3026A" w:rsidRPr="00D27E6D" w:rsidRDefault="00F3026A" w:rsidP="00135278">
                  <w:pPr>
                    <w:jc w:val="right"/>
                    <w:rPr>
                      <w:rFonts w:cs="Arial"/>
                      <w:color w:val="000000"/>
                      <w:sz w:val="22"/>
                      <w:szCs w:val="22"/>
                    </w:rPr>
                  </w:pPr>
                  <w:r w:rsidRPr="00D27E6D">
                    <w:rPr>
                      <w:rFonts w:cs="Arial"/>
                      <w:color w:val="000000"/>
                      <w:sz w:val="22"/>
                      <w:szCs w:val="22"/>
                    </w:rPr>
                    <w:t>24/07/2019</w:t>
                  </w:r>
                </w:p>
              </w:tc>
              <w:tc>
                <w:tcPr>
                  <w:tcW w:w="8984" w:type="dxa"/>
                  <w:tcBorders>
                    <w:top w:val="nil"/>
                    <w:left w:val="single" w:sz="4" w:space="0" w:color="auto"/>
                    <w:bottom w:val="nil"/>
                    <w:right w:val="nil"/>
                  </w:tcBorders>
                  <w:shd w:val="clear" w:color="auto" w:fill="auto"/>
                  <w:vAlign w:val="bottom"/>
                  <w:hideMark/>
                </w:tcPr>
                <w:p w14:paraId="740ECA03" w14:textId="77777777" w:rsidR="00F3026A" w:rsidRPr="00D27E6D" w:rsidRDefault="00F3026A" w:rsidP="00135278">
                  <w:pPr>
                    <w:rPr>
                      <w:rFonts w:cs="Arial"/>
                      <w:color w:val="000000"/>
                      <w:sz w:val="22"/>
                      <w:szCs w:val="22"/>
                    </w:rPr>
                  </w:pPr>
                  <w:r w:rsidRPr="00D27E6D">
                    <w:rPr>
                      <w:rFonts w:cs="Arial"/>
                      <w:color w:val="000000"/>
                      <w:sz w:val="22"/>
                      <w:szCs w:val="22"/>
                    </w:rPr>
                    <w:t>Curtin Uni - Scoping the interdisciplinary project</w:t>
                  </w:r>
                </w:p>
              </w:tc>
            </w:tr>
          </w:tbl>
          <w:p w14:paraId="2F6988F5" w14:textId="77777777" w:rsidR="00F3026A" w:rsidRPr="00D27E6D" w:rsidRDefault="00F3026A" w:rsidP="00135278">
            <w:pPr>
              <w:jc w:val="right"/>
              <w:rPr>
                <w:rFonts w:cs="Arial"/>
                <w:color w:val="000000"/>
                <w:sz w:val="22"/>
                <w:szCs w:val="22"/>
              </w:rPr>
            </w:pPr>
          </w:p>
        </w:tc>
        <w:tc>
          <w:tcPr>
            <w:tcW w:w="2445" w:type="dxa"/>
            <w:tcBorders>
              <w:left w:val="single" w:sz="4" w:space="0" w:color="auto"/>
            </w:tcBorders>
          </w:tcPr>
          <w:p w14:paraId="7EB7E38F" w14:textId="77777777" w:rsidR="00F3026A" w:rsidRPr="00D27E6D" w:rsidRDefault="00F3026A" w:rsidP="00135278">
            <w:pPr>
              <w:pStyle w:val="Table"/>
              <w:spacing w:before="40" w:after="40"/>
              <w:jc w:val="center"/>
              <w:rPr>
                <w:rFonts w:ascii="Arial" w:hAnsi="Arial" w:cs="Arial"/>
                <w:bCs/>
                <w:sz w:val="22"/>
              </w:rPr>
            </w:pPr>
            <w:r w:rsidRPr="00D27E6D">
              <w:rPr>
                <w:rFonts w:ascii="Arial" w:hAnsi="Arial" w:cs="Arial"/>
                <w:bCs/>
                <w:sz w:val="22"/>
              </w:rPr>
              <w:t>1</w:t>
            </w:r>
          </w:p>
        </w:tc>
      </w:tr>
      <w:tr w:rsidR="00F3026A" w:rsidRPr="00D27E6D" w14:paraId="62C625E6" w14:textId="77777777" w:rsidTr="00135278">
        <w:trPr>
          <w:cantSplit/>
        </w:trPr>
        <w:tc>
          <w:tcPr>
            <w:tcW w:w="7194" w:type="dxa"/>
          </w:tcPr>
          <w:p w14:paraId="3208EDAC" w14:textId="77777777" w:rsidR="00F3026A" w:rsidRPr="00D27E6D" w:rsidRDefault="00F3026A" w:rsidP="00135278">
            <w:pPr>
              <w:pStyle w:val="Table"/>
              <w:tabs>
                <w:tab w:val="left" w:pos="240"/>
                <w:tab w:val="right" w:pos="4906"/>
              </w:tabs>
              <w:spacing w:before="40" w:after="40"/>
              <w:rPr>
                <w:rFonts w:ascii="Arial" w:hAnsi="Arial" w:cs="Arial"/>
                <w:b/>
                <w:sz w:val="22"/>
              </w:rPr>
            </w:pPr>
            <w:r w:rsidRPr="00D27E6D">
              <w:rPr>
                <w:rFonts w:ascii="Arial" w:hAnsi="Arial" w:cs="Arial"/>
                <w:b/>
                <w:sz w:val="22"/>
              </w:rPr>
              <w:t xml:space="preserve">Number of relevant interagency forums or networks participated with </w:t>
            </w:r>
          </w:p>
        </w:tc>
        <w:tc>
          <w:tcPr>
            <w:tcW w:w="2445" w:type="dxa"/>
          </w:tcPr>
          <w:p w14:paraId="1B929E0D" w14:textId="77777777" w:rsidR="00F3026A" w:rsidRPr="00D27E6D" w:rsidRDefault="00F3026A" w:rsidP="00135278">
            <w:pPr>
              <w:pStyle w:val="Table"/>
              <w:spacing w:before="40" w:after="40"/>
              <w:jc w:val="center"/>
              <w:rPr>
                <w:rFonts w:ascii="Arial" w:hAnsi="Arial" w:cs="Arial"/>
                <w:b/>
                <w:sz w:val="22"/>
              </w:rPr>
            </w:pPr>
          </w:p>
        </w:tc>
      </w:tr>
      <w:tr w:rsidR="00F3026A" w:rsidRPr="00D27E6D" w14:paraId="0CA68819"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ADBC625"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6A8C5D7" w14:textId="77777777" w:rsidR="00F3026A" w:rsidRPr="00D27E6D" w:rsidRDefault="00F3026A" w:rsidP="00135278">
                  <w:pPr>
                    <w:jc w:val="right"/>
                    <w:rPr>
                      <w:rFonts w:cs="Arial"/>
                      <w:color w:val="000000"/>
                      <w:sz w:val="22"/>
                      <w:szCs w:val="22"/>
                    </w:rPr>
                  </w:pPr>
                  <w:r w:rsidRPr="00D27E6D">
                    <w:rPr>
                      <w:rFonts w:cs="Arial"/>
                      <w:color w:val="000000"/>
                      <w:sz w:val="22"/>
                      <w:szCs w:val="22"/>
                    </w:rPr>
                    <w:t>3/10/2019</w:t>
                  </w:r>
                </w:p>
              </w:tc>
              <w:tc>
                <w:tcPr>
                  <w:tcW w:w="8984" w:type="dxa"/>
                  <w:tcBorders>
                    <w:top w:val="nil"/>
                    <w:left w:val="single" w:sz="4" w:space="0" w:color="auto"/>
                    <w:bottom w:val="nil"/>
                    <w:right w:val="nil"/>
                  </w:tcBorders>
                  <w:shd w:val="clear" w:color="auto" w:fill="auto"/>
                  <w:vAlign w:val="bottom"/>
                  <w:hideMark/>
                </w:tcPr>
                <w:p w14:paraId="73BAA869" w14:textId="77777777" w:rsidR="00F3026A" w:rsidRPr="00D27E6D" w:rsidRDefault="00F3026A" w:rsidP="00135278">
                  <w:pPr>
                    <w:rPr>
                      <w:rFonts w:cs="Arial"/>
                      <w:color w:val="000000"/>
                      <w:sz w:val="22"/>
                      <w:szCs w:val="22"/>
                    </w:rPr>
                  </w:pPr>
                  <w:r w:rsidRPr="00D27E6D">
                    <w:rPr>
                      <w:rFonts w:cs="Arial"/>
                      <w:color w:val="000000"/>
                      <w:sz w:val="22"/>
                      <w:szCs w:val="22"/>
                    </w:rPr>
                    <w:t>Institute for Respiratory Health 20 Year Anniversary</w:t>
                  </w:r>
                </w:p>
              </w:tc>
            </w:tr>
          </w:tbl>
          <w:p w14:paraId="3C4D58FA" w14:textId="77777777" w:rsidR="00F3026A" w:rsidRPr="00D27E6D" w:rsidRDefault="00F3026A" w:rsidP="00135278">
            <w:pPr>
              <w:rPr>
                <w:rFonts w:cs="Arial"/>
                <w:color w:val="000000"/>
                <w:sz w:val="22"/>
                <w:szCs w:val="22"/>
              </w:rPr>
            </w:pPr>
          </w:p>
        </w:tc>
        <w:tc>
          <w:tcPr>
            <w:tcW w:w="2445" w:type="dxa"/>
            <w:tcBorders>
              <w:top w:val="single" w:sz="6" w:space="0" w:color="auto"/>
              <w:left w:val="single" w:sz="6" w:space="0" w:color="auto"/>
              <w:bottom w:val="single" w:sz="6" w:space="0" w:color="auto"/>
              <w:right w:val="single" w:sz="6" w:space="0" w:color="auto"/>
            </w:tcBorders>
          </w:tcPr>
          <w:p w14:paraId="7E5B38FF"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8F3603F"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49AD3571"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BBFEB7D" w14:textId="77777777" w:rsidR="00F3026A" w:rsidRPr="00D27E6D" w:rsidRDefault="00F3026A" w:rsidP="00135278">
                  <w:pPr>
                    <w:jc w:val="right"/>
                    <w:rPr>
                      <w:rFonts w:cs="Arial"/>
                      <w:color w:val="000000"/>
                      <w:sz w:val="22"/>
                      <w:szCs w:val="22"/>
                    </w:rPr>
                  </w:pPr>
                  <w:r w:rsidRPr="00D27E6D">
                    <w:rPr>
                      <w:rFonts w:cs="Arial"/>
                      <w:color w:val="000000"/>
                      <w:sz w:val="22"/>
                      <w:szCs w:val="22"/>
                    </w:rPr>
                    <w:t>18/10/2019</w:t>
                  </w:r>
                </w:p>
              </w:tc>
              <w:tc>
                <w:tcPr>
                  <w:tcW w:w="9016" w:type="dxa"/>
                  <w:tcBorders>
                    <w:top w:val="nil"/>
                    <w:left w:val="single" w:sz="4" w:space="0" w:color="auto"/>
                    <w:bottom w:val="nil"/>
                    <w:right w:val="nil"/>
                  </w:tcBorders>
                  <w:shd w:val="clear" w:color="auto" w:fill="auto"/>
                  <w:noWrap/>
                  <w:vAlign w:val="bottom"/>
                  <w:hideMark/>
                </w:tcPr>
                <w:p w14:paraId="3CBA1465" w14:textId="77777777" w:rsidR="00F3026A" w:rsidRPr="00D27E6D" w:rsidRDefault="00F3026A" w:rsidP="00135278">
                  <w:pPr>
                    <w:rPr>
                      <w:rFonts w:cs="Arial"/>
                      <w:color w:val="000000"/>
                      <w:sz w:val="22"/>
                      <w:szCs w:val="22"/>
                    </w:rPr>
                  </w:pPr>
                  <w:r w:rsidRPr="00D27E6D">
                    <w:rPr>
                      <w:rFonts w:cs="Arial"/>
                      <w:color w:val="000000"/>
                      <w:sz w:val="22"/>
                      <w:szCs w:val="22"/>
                    </w:rPr>
                    <w:t xml:space="preserve">Linkwest Conference </w:t>
                  </w:r>
                </w:p>
              </w:tc>
            </w:tr>
          </w:tbl>
          <w:p w14:paraId="14E80639" w14:textId="77777777" w:rsidR="00F3026A" w:rsidRPr="00D27E6D" w:rsidRDefault="00F3026A" w:rsidP="00135278">
            <w:pPr>
              <w:rPr>
                <w:rFonts w:cs="Arial"/>
                <w:color w:val="000000"/>
                <w:sz w:val="22"/>
                <w:szCs w:val="22"/>
              </w:rPr>
            </w:pPr>
          </w:p>
        </w:tc>
        <w:tc>
          <w:tcPr>
            <w:tcW w:w="2445" w:type="dxa"/>
            <w:tcBorders>
              <w:top w:val="single" w:sz="6" w:space="0" w:color="auto"/>
              <w:left w:val="single" w:sz="6" w:space="0" w:color="auto"/>
              <w:bottom w:val="single" w:sz="6" w:space="0" w:color="auto"/>
              <w:right w:val="single" w:sz="6" w:space="0" w:color="auto"/>
            </w:tcBorders>
          </w:tcPr>
          <w:p w14:paraId="244367D7"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3ECD60B9"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60D5BEAA"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BC0331E" w14:textId="77777777" w:rsidR="00F3026A" w:rsidRPr="00D27E6D" w:rsidRDefault="00F3026A" w:rsidP="00135278">
                  <w:pPr>
                    <w:jc w:val="right"/>
                    <w:rPr>
                      <w:rFonts w:cs="Arial"/>
                      <w:color w:val="000000"/>
                      <w:sz w:val="22"/>
                      <w:szCs w:val="22"/>
                    </w:rPr>
                  </w:pPr>
                  <w:r w:rsidRPr="00D27E6D">
                    <w:rPr>
                      <w:rFonts w:cs="Arial"/>
                      <w:color w:val="000000"/>
                      <w:sz w:val="22"/>
                      <w:szCs w:val="22"/>
                    </w:rPr>
                    <w:t>25/11/2019</w:t>
                  </w:r>
                </w:p>
              </w:tc>
              <w:tc>
                <w:tcPr>
                  <w:tcW w:w="8984" w:type="dxa"/>
                  <w:tcBorders>
                    <w:top w:val="nil"/>
                    <w:left w:val="single" w:sz="4" w:space="0" w:color="auto"/>
                    <w:bottom w:val="nil"/>
                    <w:right w:val="nil"/>
                  </w:tcBorders>
                  <w:shd w:val="clear" w:color="auto" w:fill="auto"/>
                  <w:vAlign w:val="bottom"/>
                  <w:hideMark/>
                </w:tcPr>
                <w:p w14:paraId="5775E4C2" w14:textId="77777777" w:rsidR="00F3026A" w:rsidRPr="00D27E6D" w:rsidRDefault="00F3026A" w:rsidP="00135278">
                  <w:pPr>
                    <w:rPr>
                      <w:rFonts w:cs="Arial"/>
                      <w:color w:val="000000"/>
                      <w:sz w:val="22"/>
                      <w:szCs w:val="22"/>
                    </w:rPr>
                  </w:pPr>
                  <w:r w:rsidRPr="00D27E6D">
                    <w:rPr>
                      <w:rFonts w:cs="Arial"/>
                      <w:color w:val="000000"/>
                      <w:sz w:val="22"/>
                      <w:szCs w:val="22"/>
                    </w:rPr>
                    <w:t>ACHSM Women in Leadership Breakfast</w:t>
                  </w:r>
                </w:p>
              </w:tc>
            </w:tr>
          </w:tbl>
          <w:p w14:paraId="030077F2"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44063FE1"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27A9DDEB"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DB21930"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8047CB6" w14:textId="77777777" w:rsidR="00F3026A" w:rsidRPr="00D27E6D" w:rsidRDefault="00F3026A" w:rsidP="00135278">
                  <w:pPr>
                    <w:jc w:val="right"/>
                    <w:rPr>
                      <w:rFonts w:cs="Arial"/>
                      <w:color w:val="000000"/>
                      <w:sz w:val="22"/>
                      <w:szCs w:val="22"/>
                    </w:rPr>
                  </w:pPr>
                  <w:r w:rsidRPr="00D27E6D">
                    <w:rPr>
                      <w:rFonts w:cs="Arial"/>
                      <w:color w:val="000000"/>
                      <w:sz w:val="22"/>
                      <w:szCs w:val="22"/>
                    </w:rPr>
                    <w:t>21/08/2019</w:t>
                  </w:r>
                </w:p>
              </w:tc>
              <w:tc>
                <w:tcPr>
                  <w:tcW w:w="9016" w:type="dxa"/>
                  <w:tcBorders>
                    <w:top w:val="nil"/>
                    <w:left w:val="single" w:sz="4" w:space="0" w:color="auto"/>
                    <w:bottom w:val="nil"/>
                    <w:right w:val="nil"/>
                  </w:tcBorders>
                  <w:shd w:val="clear" w:color="auto" w:fill="auto"/>
                  <w:noWrap/>
                  <w:vAlign w:val="bottom"/>
                  <w:hideMark/>
                </w:tcPr>
                <w:p w14:paraId="0F31345A" w14:textId="77777777" w:rsidR="00F3026A" w:rsidRPr="00D27E6D" w:rsidRDefault="00F3026A" w:rsidP="00135278">
                  <w:pPr>
                    <w:rPr>
                      <w:rFonts w:cs="Arial"/>
                      <w:color w:val="000000"/>
                      <w:sz w:val="22"/>
                      <w:szCs w:val="22"/>
                    </w:rPr>
                  </w:pPr>
                  <w:r w:rsidRPr="00D27E6D">
                    <w:rPr>
                      <w:rFonts w:cs="Arial"/>
                      <w:color w:val="000000"/>
                      <w:sz w:val="22"/>
                      <w:szCs w:val="22"/>
                    </w:rPr>
                    <w:t xml:space="preserve">Advance Care Planning Campaign - Launch of </w:t>
                  </w:r>
                </w:p>
              </w:tc>
            </w:tr>
          </w:tbl>
          <w:p w14:paraId="647D44FD"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34CC962C"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72867EEF"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A85E242"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AB3423C" w14:textId="77777777" w:rsidR="00F3026A" w:rsidRPr="00D27E6D" w:rsidRDefault="00F3026A" w:rsidP="00135278">
                  <w:pPr>
                    <w:jc w:val="right"/>
                    <w:rPr>
                      <w:rFonts w:cs="Arial"/>
                      <w:color w:val="000000"/>
                      <w:sz w:val="22"/>
                      <w:szCs w:val="22"/>
                    </w:rPr>
                  </w:pPr>
                  <w:r w:rsidRPr="00D27E6D">
                    <w:rPr>
                      <w:rFonts w:cs="Arial"/>
                      <w:color w:val="000000"/>
                      <w:sz w:val="22"/>
                      <w:szCs w:val="22"/>
                    </w:rPr>
                    <w:t>21/10/2019</w:t>
                  </w:r>
                </w:p>
              </w:tc>
              <w:tc>
                <w:tcPr>
                  <w:tcW w:w="8984" w:type="dxa"/>
                  <w:tcBorders>
                    <w:top w:val="nil"/>
                    <w:left w:val="single" w:sz="4" w:space="0" w:color="auto"/>
                    <w:bottom w:val="nil"/>
                    <w:right w:val="nil"/>
                  </w:tcBorders>
                  <w:shd w:val="clear" w:color="auto" w:fill="auto"/>
                  <w:vAlign w:val="bottom"/>
                  <w:hideMark/>
                </w:tcPr>
                <w:p w14:paraId="0A00C4AD" w14:textId="77777777" w:rsidR="00F3026A" w:rsidRPr="00D27E6D" w:rsidRDefault="00F3026A" w:rsidP="00135278">
                  <w:pPr>
                    <w:rPr>
                      <w:rFonts w:cs="Arial"/>
                      <w:color w:val="000000"/>
                      <w:sz w:val="22"/>
                      <w:szCs w:val="22"/>
                    </w:rPr>
                  </w:pPr>
                  <w:r w:rsidRPr="00D27E6D">
                    <w:rPr>
                      <w:rFonts w:cs="Arial"/>
                      <w:color w:val="000000"/>
                      <w:sz w:val="22"/>
                      <w:szCs w:val="22"/>
                    </w:rPr>
                    <w:t>Change the world event</w:t>
                  </w:r>
                </w:p>
              </w:tc>
            </w:tr>
          </w:tbl>
          <w:p w14:paraId="5D45EDC5"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5EBF78B4"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4ACB126"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F9DB0F4"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CC08618" w14:textId="77777777" w:rsidR="00F3026A" w:rsidRPr="00D27E6D" w:rsidRDefault="00F3026A" w:rsidP="00135278">
                  <w:pPr>
                    <w:jc w:val="right"/>
                    <w:rPr>
                      <w:rFonts w:cs="Arial"/>
                      <w:color w:val="000000"/>
                      <w:sz w:val="22"/>
                      <w:szCs w:val="22"/>
                    </w:rPr>
                  </w:pPr>
                  <w:r w:rsidRPr="00D27E6D">
                    <w:rPr>
                      <w:rFonts w:cs="Arial"/>
                      <w:color w:val="000000"/>
                      <w:sz w:val="22"/>
                      <w:szCs w:val="22"/>
                    </w:rPr>
                    <w:t>2/10/2019</w:t>
                  </w:r>
                </w:p>
              </w:tc>
              <w:tc>
                <w:tcPr>
                  <w:tcW w:w="8984" w:type="dxa"/>
                  <w:tcBorders>
                    <w:top w:val="nil"/>
                    <w:left w:val="single" w:sz="4" w:space="0" w:color="auto"/>
                    <w:bottom w:val="nil"/>
                    <w:right w:val="nil"/>
                  </w:tcBorders>
                  <w:shd w:val="clear" w:color="auto" w:fill="auto"/>
                  <w:vAlign w:val="bottom"/>
                  <w:hideMark/>
                </w:tcPr>
                <w:p w14:paraId="70E51684"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Equity Symposium -consumer participation </w:t>
                  </w:r>
                </w:p>
              </w:tc>
            </w:tr>
          </w:tbl>
          <w:p w14:paraId="7F9A42CC"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5C019B39"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27B64BFA"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CAC16D9"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014D7AC" w14:textId="77777777" w:rsidR="00F3026A" w:rsidRPr="00D27E6D" w:rsidRDefault="00F3026A" w:rsidP="00135278">
                  <w:pPr>
                    <w:jc w:val="right"/>
                    <w:rPr>
                      <w:rFonts w:cs="Arial"/>
                      <w:color w:val="000000"/>
                      <w:sz w:val="22"/>
                      <w:szCs w:val="22"/>
                    </w:rPr>
                  </w:pPr>
                  <w:r w:rsidRPr="00D27E6D">
                    <w:rPr>
                      <w:rFonts w:cs="Arial"/>
                      <w:color w:val="000000"/>
                      <w:sz w:val="22"/>
                      <w:szCs w:val="22"/>
                    </w:rPr>
                    <w:t>1/10/2019</w:t>
                  </w:r>
                </w:p>
              </w:tc>
              <w:tc>
                <w:tcPr>
                  <w:tcW w:w="8984" w:type="dxa"/>
                  <w:tcBorders>
                    <w:top w:val="nil"/>
                    <w:left w:val="single" w:sz="4" w:space="0" w:color="auto"/>
                    <w:bottom w:val="nil"/>
                    <w:right w:val="nil"/>
                  </w:tcBorders>
                  <w:shd w:val="clear" w:color="auto" w:fill="auto"/>
                  <w:vAlign w:val="bottom"/>
                  <w:hideMark/>
                </w:tcPr>
                <w:p w14:paraId="2AA2A54C" w14:textId="77777777" w:rsidR="00F3026A" w:rsidRPr="00D27E6D" w:rsidRDefault="00F3026A" w:rsidP="00135278">
                  <w:pPr>
                    <w:rPr>
                      <w:rFonts w:cs="Arial"/>
                      <w:color w:val="000000"/>
                      <w:sz w:val="22"/>
                      <w:szCs w:val="22"/>
                    </w:rPr>
                  </w:pPr>
                  <w:r w:rsidRPr="00D27E6D">
                    <w:rPr>
                      <w:rFonts w:cs="Arial"/>
                      <w:color w:val="000000"/>
                      <w:sz w:val="22"/>
                      <w:szCs w:val="22"/>
                    </w:rPr>
                    <w:t>Mission Australia - Mark Parfitt</w:t>
                  </w:r>
                </w:p>
              </w:tc>
            </w:tr>
          </w:tbl>
          <w:p w14:paraId="30F54C30"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4D78A09B"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5A81B113"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19790D2"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78D7E5B" w14:textId="77777777" w:rsidR="00F3026A" w:rsidRPr="00D27E6D" w:rsidRDefault="00F3026A" w:rsidP="00135278">
                  <w:pPr>
                    <w:jc w:val="right"/>
                    <w:rPr>
                      <w:rFonts w:cs="Arial"/>
                      <w:color w:val="000000"/>
                      <w:sz w:val="22"/>
                      <w:szCs w:val="22"/>
                    </w:rPr>
                  </w:pPr>
                  <w:r w:rsidRPr="00D27E6D">
                    <w:rPr>
                      <w:rFonts w:cs="Arial"/>
                      <w:color w:val="000000"/>
                      <w:sz w:val="22"/>
                      <w:szCs w:val="22"/>
                    </w:rPr>
                    <w:t>28/08/2019</w:t>
                  </w:r>
                </w:p>
              </w:tc>
              <w:tc>
                <w:tcPr>
                  <w:tcW w:w="9016" w:type="dxa"/>
                  <w:tcBorders>
                    <w:top w:val="nil"/>
                    <w:left w:val="single" w:sz="4" w:space="0" w:color="auto"/>
                    <w:bottom w:val="nil"/>
                    <w:right w:val="nil"/>
                  </w:tcBorders>
                  <w:shd w:val="clear" w:color="auto" w:fill="auto"/>
                  <w:noWrap/>
                  <w:vAlign w:val="bottom"/>
                  <w:hideMark/>
                </w:tcPr>
                <w:p w14:paraId="2A3515F1" w14:textId="77777777" w:rsidR="00F3026A" w:rsidRPr="00D27E6D" w:rsidRDefault="00F3026A" w:rsidP="00135278">
                  <w:pPr>
                    <w:rPr>
                      <w:rFonts w:cs="Arial"/>
                      <w:color w:val="000000"/>
                      <w:sz w:val="22"/>
                      <w:szCs w:val="22"/>
                    </w:rPr>
                  </w:pPr>
                  <w:r w:rsidRPr="00D27E6D">
                    <w:rPr>
                      <w:rFonts w:cs="Arial"/>
                      <w:color w:val="000000"/>
                      <w:sz w:val="22"/>
                      <w:szCs w:val="22"/>
                    </w:rPr>
                    <w:t>Multicultural Diversity Café</w:t>
                  </w:r>
                </w:p>
              </w:tc>
            </w:tr>
          </w:tbl>
          <w:p w14:paraId="3E9BB310"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7631406E"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599B478"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0A7CC44E"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C72FC25" w14:textId="77777777" w:rsidR="00F3026A" w:rsidRPr="00D27E6D" w:rsidRDefault="00F3026A" w:rsidP="00135278">
                  <w:pPr>
                    <w:jc w:val="right"/>
                    <w:rPr>
                      <w:rFonts w:cs="Arial"/>
                      <w:color w:val="000000"/>
                      <w:sz w:val="22"/>
                      <w:szCs w:val="22"/>
                    </w:rPr>
                  </w:pPr>
                  <w:r w:rsidRPr="00D27E6D">
                    <w:rPr>
                      <w:rFonts w:cs="Arial"/>
                      <w:color w:val="000000"/>
                      <w:sz w:val="22"/>
                      <w:szCs w:val="22"/>
                    </w:rPr>
                    <w:t>14/10/2019</w:t>
                  </w:r>
                </w:p>
              </w:tc>
              <w:tc>
                <w:tcPr>
                  <w:tcW w:w="8984" w:type="dxa"/>
                  <w:tcBorders>
                    <w:top w:val="nil"/>
                    <w:left w:val="single" w:sz="4" w:space="0" w:color="auto"/>
                    <w:bottom w:val="nil"/>
                    <w:right w:val="nil"/>
                  </w:tcBorders>
                  <w:shd w:val="clear" w:color="auto" w:fill="auto"/>
                  <w:vAlign w:val="bottom"/>
                  <w:hideMark/>
                </w:tcPr>
                <w:p w14:paraId="223FF3E8" w14:textId="77777777" w:rsidR="00F3026A" w:rsidRPr="00D27E6D" w:rsidRDefault="00F3026A" w:rsidP="00135278">
                  <w:pPr>
                    <w:rPr>
                      <w:rFonts w:cs="Arial"/>
                      <w:color w:val="000000"/>
                      <w:sz w:val="22"/>
                      <w:szCs w:val="22"/>
                    </w:rPr>
                  </w:pPr>
                  <w:r w:rsidRPr="00D27E6D">
                    <w:rPr>
                      <w:rFonts w:cs="Arial"/>
                      <w:color w:val="000000"/>
                      <w:sz w:val="22"/>
                      <w:szCs w:val="22"/>
                    </w:rPr>
                    <w:t>National Disability Insurance Scheme - introduction meeting</w:t>
                  </w:r>
                </w:p>
              </w:tc>
            </w:tr>
          </w:tbl>
          <w:p w14:paraId="6F83A093"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27B4291B"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2CBE84BD"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571524D3"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34AD3A42" w14:textId="77777777" w:rsidR="00F3026A" w:rsidRPr="00D27E6D" w:rsidRDefault="00F3026A" w:rsidP="00135278">
                  <w:pPr>
                    <w:jc w:val="right"/>
                    <w:rPr>
                      <w:rFonts w:cs="Arial"/>
                      <w:color w:val="000000"/>
                      <w:sz w:val="22"/>
                      <w:szCs w:val="22"/>
                    </w:rPr>
                  </w:pPr>
                  <w:r w:rsidRPr="00D27E6D">
                    <w:rPr>
                      <w:rFonts w:cs="Arial"/>
                      <w:color w:val="000000"/>
                      <w:sz w:val="22"/>
                      <w:szCs w:val="22"/>
                    </w:rPr>
                    <w:t>28/11/2019</w:t>
                  </w:r>
                </w:p>
              </w:tc>
              <w:tc>
                <w:tcPr>
                  <w:tcW w:w="8984" w:type="dxa"/>
                  <w:tcBorders>
                    <w:top w:val="nil"/>
                    <w:left w:val="single" w:sz="4" w:space="0" w:color="auto"/>
                    <w:bottom w:val="nil"/>
                    <w:right w:val="nil"/>
                  </w:tcBorders>
                  <w:shd w:val="clear" w:color="auto" w:fill="auto"/>
                  <w:vAlign w:val="bottom"/>
                  <w:hideMark/>
                </w:tcPr>
                <w:p w14:paraId="74A0C792" w14:textId="77777777" w:rsidR="00F3026A" w:rsidRPr="00D27E6D" w:rsidRDefault="00F3026A" w:rsidP="00135278">
                  <w:pPr>
                    <w:rPr>
                      <w:rFonts w:cs="Arial"/>
                      <w:color w:val="000000"/>
                      <w:sz w:val="22"/>
                      <w:szCs w:val="22"/>
                    </w:rPr>
                  </w:pPr>
                  <w:r w:rsidRPr="00D27E6D">
                    <w:rPr>
                      <w:rFonts w:cs="Arial"/>
                      <w:color w:val="000000"/>
                      <w:sz w:val="22"/>
                      <w:szCs w:val="22"/>
                    </w:rPr>
                    <w:t>SMHS Research Showcase - Consumers in Research session</w:t>
                  </w:r>
                </w:p>
              </w:tc>
            </w:tr>
          </w:tbl>
          <w:p w14:paraId="613284FF"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6A251C60"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AE3ABE2"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C066B03"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23F715C9" w14:textId="77777777" w:rsidR="00F3026A" w:rsidRPr="00D27E6D" w:rsidRDefault="00F3026A" w:rsidP="00135278">
                  <w:pPr>
                    <w:jc w:val="right"/>
                    <w:rPr>
                      <w:rFonts w:cs="Arial"/>
                      <w:color w:val="000000"/>
                      <w:sz w:val="22"/>
                      <w:szCs w:val="22"/>
                    </w:rPr>
                  </w:pPr>
                  <w:r w:rsidRPr="00D27E6D">
                    <w:rPr>
                      <w:rFonts w:cs="Arial"/>
                      <w:color w:val="000000"/>
                      <w:sz w:val="22"/>
                      <w:szCs w:val="22"/>
                    </w:rPr>
                    <w:t>2/07/2019</w:t>
                  </w:r>
                </w:p>
              </w:tc>
              <w:tc>
                <w:tcPr>
                  <w:tcW w:w="9016" w:type="dxa"/>
                  <w:tcBorders>
                    <w:top w:val="nil"/>
                    <w:left w:val="single" w:sz="4" w:space="0" w:color="auto"/>
                    <w:bottom w:val="nil"/>
                    <w:right w:val="nil"/>
                  </w:tcBorders>
                  <w:shd w:val="clear" w:color="auto" w:fill="auto"/>
                  <w:noWrap/>
                  <w:vAlign w:val="bottom"/>
                  <w:hideMark/>
                </w:tcPr>
                <w:p w14:paraId="590B92AA" w14:textId="77777777" w:rsidR="00F3026A" w:rsidRPr="00D27E6D" w:rsidRDefault="00F3026A" w:rsidP="00135278">
                  <w:pPr>
                    <w:rPr>
                      <w:rFonts w:cs="Arial"/>
                      <w:color w:val="000000"/>
                      <w:sz w:val="22"/>
                      <w:szCs w:val="22"/>
                    </w:rPr>
                  </w:pPr>
                  <w:r w:rsidRPr="00D27E6D">
                    <w:rPr>
                      <w:rFonts w:cs="Arial"/>
                      <w:color w:val="000000"/>
                      <w:sz w:val="22"/>
                      <w:szCs w:val="22"/>
                    </w:rPr>
                    <w:t>Palliative Care Summit Advisory Group</w:t>
                  </w:r>
                </w:p>
              </w:tc>
            </w:tr>
          </w:tbl>
          <w:p w14:paraId="0D44111C"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0751096F"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50D725B0"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36CDFB31"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1B45DEA9" w14:textId="77777777" w:rsidR="00F3026A" w:rsidRPr="00D27E6D" w:rsidRDefault="00F3026A" w:rsidP="00135278">
                  <w:pPr>
                    <w:jc w:val="right"/>
                    <w:rPr>
                      <w:rFonts w:cs="Arial"/>
                      <w:color w:val="000000"/>
                      <w:sz w:val="22"/>
                      <w:szCs w:val="22"/>
                    </w:rPr>
                  </w:pPr>
                  <w:r w:rsidRPr="00D27E6D">
                    <w:rPr>
                      <w:rFonts w:cs="Arial"/>
                      <w:color w:val="000000"/>
                      <w:sz w:val="22"/>
                      <w:szCs w:val="22"/>
                    </w:rPr>
                    <w:t>12/08/2019</w:t>
                  </w:r>
                </w:p>
              </w:tc>
              <w:tc>
                <w:tcPr>
                  <w:tcW w:w="8984" w:type="dxa"/>
                  <w:tcBorders>
                    <w:top w:val="nil"/>
                    <w:left w:val="single" w:sz="4" w:space="0" w:color="auto"/>
                    <w:bottom w:val="nil"/>
                    <w:right w:val="nil"/>
                  </w:tcBorders>
                  <w:shd w:val="clear" w:color="auto" w:fill="auto"/>
                  <w:vAlign w:val="bottom"/>
                  <w:hideMark/>
                </w:tcPr>
                <w:p w14:paraId="627BBFE6" w14:textId="77777777" w:rsidR="00F3026A" w:rsidRPr="00D27E6D" w:rsidRDefault="00F3026A" w:rsidP="00135278">
                  <w:pPr>
                    <w:rPr>
                      <w:rFonts w:cs="Arial"/>
                      <w:color w:val="000000"/>
                      <w:sz w:val="22"/>
                      <w:szCs w:val="22"/>
                    </w:rPr>
                  </w:pPr>
                  <w:r w:rsidRPr="00D27E6D">
                    <w:rPr>
                      <w:rFonts w:cs="Arial"/>
                      <w:color w:val="000000"/>
                      <w:sz w:val="22"/>
                      <w:szCs w:val="22"/>
                    </w:rPr>
                    <w:t xml:space="preserve">Safety &amp; Quality Workshop - public reporting on </w:t>
                  </w:r>
                </w:p>
                <w:p w14:paraId="407DD7D6" w14:textId="77777777" w:rsidR="00F3026A" w:rsidRPr="00D27E6D" w:rsidRDefault="00F3026A" w:rsidP="00135278">
                  <w:pPr>
                    <w:rPr>
                      <w:rFonts w:cs="Arial"/>
                      <w:color w:val="000000"/>
                      <w:sz w:val="22"/>
                      <w:szCs w:val="22"/>
                    </w:rPr>
                  </w:pPr>
                  <w:r w:rsidRPr="00D27E6D">
                    <w:rPr>
                      <w:rFonts w:cs="Arial"/>
                      <w:color w:val="000000"/>
                      <w:sz w:val="22"/>
                      <w:szCs w:val="22"/>
                    </w:rPr>
                    <w:t xml:space="preserve">accreditation </w:t>
                  </w:r>
                </w:p>
              </w:tc>
            </w:tr>
          </w:tbl>
          <w:p w14:paraId="172A6776" w14:textId="77777777" w:rsidR="00F3026A" w:rsidRPr="00D27E6D" w:rsidRDefault="00F3026A" w:rsidP="00135278">
            <w:pPr>
              <w:rPr>
                <w:rFonts w:cs="Arial"/>
                <w:sz w:val="22"/>
                <w:szCs w:val="22"/>
              </w:rPr>
            </w:pPr>
          </w:p>
        </w:tc>
        <w:tc>
          <w:tcPr>
            <w:tcW w:w="2445" w:type="dxa"/>
            <w:tcBorders>
              <w:top w:val="single" w:sz="6" w:space="0" w:color="auto"/>
              <w:left w:val="single" w:sz="6" w:space="0" w:color="auto"/>
              <w:bottom w:val="single" w:sz="6" w:space="0" w:color="auto"/>
              <w:right w:val="single" w:sz="6" w:space="0" w:color="auto"/>
            </w:tcBorders>
          </w:tcPr>
          <w:p w14:paraId="50CFD97B"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5F459B2B"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7E61A551"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68CDC141" w14:textId="77777777" w:rsidR="00F3026A" w:rsidRPr="00D27E6D" w:rsidRDefault="00F3026A" w:rsidP="00135278">
                  <w:pPr>
                    <w:jc w:val="right"/>
                    <w:rPr>
                      <w:rFonts w:cs="Arial"/>
                      <w:color w:val="000000"/>
                      <w:sz w:val="22"/>
                      <w:szCs w:val="22"/>
                    </w:rPr>
                  </w:pPr>
                  <w:r w:rsidRPr="00D27E6D">
                    <w:rPr>
                      <w:rFonts w:cs="Arial"/>
                      <w:color w:val="000000"/>
                      <w:sz w:val="22"/>
                      <w:szCs w:val="22"/>
                    </w:rPr>
                    <w:t>15/07/2019</w:t>
                  </w:r>
                </w:p>
              </w:tc>
              <w:tc>
                <w:tcPr>
                  <w:tcW w:w="9016" w:type="dxa"/>
                  <w:tcBorders>
                    <w:top w:val="nil"/>
                    <w:left w:val="single" w:sz="4" w:space="0" w:color="auto"/>
                    <w:bottom w:val="nil"/>
                    <w:right w:val="nil"/>
                  </w:tcBorders>
                  <w:shd w:val="clear" w:color="auto" w:fill="auto"/>
                  <w:noWrap/>
                  <w:vAlign w:val="bottom"/>
                  <w:hideMark/>
                </w:tcPr>
                <w:p w14:paraId="387BBF2B" w14:textId="77777777" w:rsidR="00F3026A" w:rsidRPr="00D27E6D" w:rsidRDefault="00F3026A" w:rsidP="00135278">
                  <w:pPr>
                    <w:rPr>
                      <w:rFonts w:cs="Arial"/>
                      <w:color w:val="000000"/>
                      <w:sz w:val="22"/>
                      <w:szCs w:val="22"/>
                    </w:rPr>
                  </w:pPr>
                  <w:r w:rsidRPr="00D27E6D">
                    <w:rPr>
                      <w:rFonts w:cs="Arial"/>
                      <w:color w:val="000000"/>
                      <w:sz w:val="22"/>
                      <w:szCs w:val="22"/>
                    </w:rPr>
                    <w:t>Social Impact Festival</w:t>
                  </w:r>
                </w:p>
              </w:tc>
            </w:tr>
          </w:tbl>
          <w:p w14:paraId="03100652" w14:textId="77777777" w:rsidR="00F3026A" w:rsidRPr="00D27E6D" w:rsidRDefault="00F3026A" w:rsidP="00135278">
            <w:pPr>
              <w:jc w:val="right"/>
              <w:rPr>
                <w:rFonts w:cs="Arial"/>
                <w:color w:val="000000"/>
                <w:sz w:val="22"/>
                <w:szCs w:val="22"/>
              </w:rPr>
            </w:pPr>
          </w:p>
        </w:tc>
        <w:tc>
          <w:tcPr>
            <w:tcW w:w="2445" w:type="dxa"/>
            <w:tcBorders>
              <w:top w:val="single" w:sz="6" w:space="0" w:color="auto"/>
              <w:left w:val="single" w:sz="6" w:space="0" w:color="auto"/>
              <w:bottom w:val="single" w:sz="6" w:space="0" w:color="auto"/>
              <w:right w:val="single" w:sz="6" w:space="0" w:color="auto"/>
            </w:tcBorders>
          </w:tcPr>
          <w:p w14:paraId="18CF2EDD"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46C7DFE7"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2CD5ACB8" w14:textId="77777777" w:rsidTr="00135278">
              <w:trPr>
                <w:trHeight w:val="300"/>
              </w:trPr>
              <w:tc>
                <w:tcPr>
                  <w:tcW w:w="1376" w:type="dxa"/>
                  <w:tcBorders>
                    <w:top w:val="nil"/>
                    <w:left w:val="nil"/>
                    <w:bottom w:val="nil"/>
                    <w:right w:val="single" w:sz="4" w:space="0" w:color="auto"/>
                  </w:tcBorders>
                  <w:shd w:val="clear" w:color="auto" w:fill="auto"/>
                  <w:noWrap/>
                  <w:vAlign w:val="bottom"/>
                  <w:hideMark/>
                </w:tcPr>
                <w:p w14:paraId="0C5EAB06" w14:textId="77777777" w:rsidR="00F3026A" w:rsidRPr="00D27E6D" w:rsidRDefault="00F3026A" w:rsidP="00135278">
                  <w:pPr>
                    <w:jc w:val="right"/>
                    <w:rPr>
                      <w:rFonts w:cs="Arial"/>
                      <w:color w:val="000000"/>
                      <w:sz w:val="22"/>
                      <w:szCs w:val="22"/>
                    </w:rPr>
                  </w:pPr>
                  <w:r w:rsidRPr="00D27E6D">
                    <w:rPr>
                      <w:rFonts w:cs="Arial"/>
                      <w:color w:val="000000"/>
                      <w:sz w:val="22"/>
                      <w:szCs w:val="22"/>
                    </w:rPr>
                    <w:t>25/07/2019</w:t>
                  </w:r>
                </w:p>
              </w:tc>
              <w:tc>
                <w:tcPr>
                  <w:tcW w:w="9016" w:type="dxa"/>
                  <w:tcBorders>
                    <w:top w:val="nil"/>
                    <w:left w:val="single" w:sz="4" w:space="0" w:color="auto"/>
                    <w:bottom w:val="nil"/>
                    <w:right w:val="nil"/>
                  </w:tcBorders>
                  <w:shd w:val="clear" w:color="auto" w:fill="auto"/>
                  <w:noWrap/>
                  <w:vAlign w:val="bottom"/>
                  <w:hideMark/>
                </w:tcPr>
                <w:p w14:paraId="26D3B5F6" w14:textId="77777777" w:rsidR="00F3026A" w:rsidRPr="00D27E6D" w:rsidRDefault="00F3026A" w:rsidP="00135278">
                  <w:pPr>
                    <w:rPr>
                      <w:rFonts w:cs="Arial"/>
                      <w:color w:val="000000"/>
                      <w:sz w:val="22"/>
                      <w:szCs w:val="22"/>
                    </w:rPr>
                  </w:pPr>
                  <w:r w:rsidRPr="00D27E6D">
                    <w:rPr>
                      <w:rFonts w:cs="Arial"/>
                      <w:color w:val="000000"/>
                      <w:sz w:val="22"/>
                      <w:szCs w:val="22"/>
                    </w:rPr>
                    <w:t xml:space="preserve">TGA Consumer Engagement Strategy Development </w:t>
                  </w:r>
                </w:p>
                <w:p w14:paraId="22F85B5C" w14:textId="77777777" w:rsidR="00F3026A" w:rsidRPr="00D27E6D" w:rsidRDefault="00F3026A" w:rsidP="00135278">
                  <w:pPr>
                    <w:rPr>
                      <w:rFonts w:cs="Arial"/>
                      <w:color w:val="000000"/>
                      <w:sz w:val="22"/>
                      <w:szCs w:val="22"/>
                    </w:rPr>
                  </w:pPr>
                  <w:r w:rsidRPr="00D27E6D">
                    <w:rPr>
                      <w:rFonts w:cs="Arial"/>
                      <w:color w:val="000000"/>
                      <w:sz w:val="22"/>
                      <w:szCs w:val="22"/>
                    </w:rPr>
                    <w:t>Workshop</w:t>
                  </w:r>
                </w:p>
              </w:tc>
            </w:tr>
          </w:tbl>
          <w:p w14:paraId="1C4FCF96" w14:textId="77777777" w:rsidR="00F3026A" w:rsidRPr="00D27E6D" w:rsidRDefault="00F3026A" w:rsidP="00135278">
            <w:pPr>
              <w:jc w:val="right"/>
              <w:rPr>
                <w:rFonts w:cs="Arial"/>
                <w:color w:val="000000"/>
                <w:sz w:val="22"/>
                <w:szCs w:val="22"/>
              </w:rPr>
            </w:pPr>
          </w:p>
        </w:tc>
        <w:tc>
          <w:tcPr>
            <w:tcW w:w="2445" w:type="dxa"/>
            <w:tcBorders>
              <w:top w:val="single" w:sz="6" w:space="0" w:color="auto"/>
              <w:left w:val="single" w:sz="6" w:space="0" w:color="auto"/>
              <w:bottom w:val="single" w:sz="6" w:space="0" w:color="auto"/>
              <w:right w:val="single" w:sz="6" w:space="0" w:color="auto"/>
            </w:tcBorders>
          </w:tcPr>
          <w:p w14:paraId="3CDB5E92"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1A57555D" w14:textId="77777777" w:rsidTr="00135278">
        <w:trPr>
          <w:cantSplit/>
        </w:trPr>
        <w:tc>
          <w:tcPr>
            <w:tcW w:w="7194" w:type="dxa"/>
            <w:tcBorders>
              <w:top w:val="single" w:sz="6" w:space="0" w:color="auto"/>
              <w:left w:val="single" w:sz="6" w:space="0" w:color="auto"/>
              <w:bottom w:val="single" w:sz="6" w:space="0" w:color="auto"/>
              <w:right w:val="single" w:sz="6" w:space="0" w:color="auto"/>
            </w:tcBorders>
          </w:tcPr>
          <w:p w14:paraId="7CE58B17" w14:textId="77777777" w:rsidR="00F3026A" w:rsidRPr="00D27E6D" w:rsidRDefault="00F3026A" w:rsidP="00135278">
            <w:pPr>
              <w:jc w:val="right"/>
              <w:rPr>
                <w:rFonts w:cs="Arial"/>
                <w:color w:val="000000"/>
                <w:sz w:val="22"/>
                <w:szCs w:val="22"/>
              </w:rPr>
            </w:pPr>
          </w:p>
        </w:tc>
        <w:tc>
          <w:tcPr>
            <w:tcW w:w="2445" w:type="dxa"/>
            <w:tcBorders>
              <w:top w:val="single" w:sz="6" w:space="0" w:color="auto"/>
              <w:left w:val="single" w:sz="6" w:space="0" w:color="auto"/>
              <w:bottom w:val="single" w:sz="6" w:space="0" w:color="auto"/>
              <w:right w:val="single" w:sz="6" w:space="0" w:color="auto"/>
            </w:tcBorders>
          </w:tcPr>
          <w:p w14:paraId="0D15D9F5" w14:textId="77777777" w:rsidR="00F3026A" w:rsidRPr="00D27E6D" w:rsidRDefault="00F3026A" w:rsidP="00135278">
            <w:pPr>
              <w:pStyle w:val="Table"/>
              <w:spacing w:before="40" w:after="40"/>
              <w:jc w:val="center"/>
              <w:rPr>
                <w:rFonts w:ascii="Arial" w:hAnsi="Arial" w:cs="Arial"/>
                <w:sz w:val="22"/>
                <w:szCs w:val="22"/>
              </w:rPr>
            </w:pPr>
          </w:p>
        </w:tc>
      </w:tr>
      <w:tr w:rsidR="00F3026A" w:rsidRPr="00D27E6D" w14:paraId="5CE60C35" w14:textId="77777777" w:rsidTr="00135278">
        <w:trPr>
          <w:cantSplit/>
        </w:trPr>
        <w:tc>
          <w:tcPr>
            <w:tcW w:w="7194" w:type="dxa"/>
          </w:tcPr>
          <w:p w14:paraId="23727D98" w14:textId="77777777" w:rsidR="00F3026A" w:rsidRPr="00D27E6D" w:rsidRDefault="00F3026A" w:rsidP="00135278">
            <w:pPr>
              <w:jc w:val="both"/>
              <w:rPr>
                <w:rFonts w:cs="Arial"/>
                <w:sz w:val="22"/>
              </w:rPr>
            </w:pPr>
            <w:r w:rsidRPr="00D27E6D">
              <w:rPr>
                <w:rFonts w:cs="Arial"/>
                <w:b/>
                <w:szCs w:val="24"/>
              </w:rPr>
              <w:t>TOTAL</w:t>
            </w:r>
          </w:p>
        </w:tc>
        <w:tc>
          <w:tcPr>
            <w:tcW w:w="2445" w:type="dxa"/>
          </w:tcPr>
          <w:p w14:paraId="7A48FB85" w14:textId="384D74D3" w:rsidR="00F3026A" w:rsidRPr="00D27E6D" w:rsidRDefault="00F579C0" w:rsidP="00135278">
            <w:pPr>
              <w:pStyle w:val="Table"/>
              <w:spacing w:before="40" w:after="40"/>
              <w:jc w:val="center"/>
              <w:rPr>
                <w:rFonts w:ascii="Arial" w:hAnsi="Arial" w:cs="Arial"/>
                <w:b/>
                <w:sz w:val="22"/>
              </w:rPr>
            </w:pPr>
            <w:r>
              <w:rPr>
                <w:rFonts w:ascii="Arial" w:hAnsi="Arial" w:cs="Arial"/>
                <w:b/>
                <w:sz w:val="22"/>
              </w:rPr>
              <w:t>44</w:t>
            </w:r>
          </w:p>
        </w:tc>
      </w:tr>
    </w:tbl>
    <w:p w14:paraId="006F46DE" w14:textId="77777777" w:rsidR="00F3026A" w:rsidRPr="00D27E6D" w:rsidRDefault="00F3026A" w:rsidP="00F3026A">
      <w:pPr>
        <w:spacing w:after="200" w:line="312" w:lineRule="auto"/>
        <w:ind w:left="720" w:hanging="720"/>
        <w:jc w:val="both"/>
        <w:rPr>
          <w:rFonts w:cs="Arial"/>
          <w:szCs w:val="24"/>
        </w:rPr>
      </w:pPr>
    </w:p>
    <w:p w14:paraId="47FE5E8E" w14:textId="77777777" w:rsidR="00F3026A" w:rsidRPr="00D27E6D" w:rsidRDefault="00F3026A" w:rsidP="00F3026A">
      <w:pPr>
        <w:spacing w:after="200" w:line="312" w:lineRule="auto"/>
        <w:ind w:left="720" w:hanging="720"/>
        <w:jc w:val="both"/>
        <w:rPr>
          <w:rFonts w:cs="Arial"/>
          <w:b/>
          <w:szCs w:val="24"/>
        </w:rPr>
      </w:pPr>
      <w:r w:rsidRPr="00D27E6D">
        <w:rPr>
          <w:rFonts w:cs="Arial"/>
          <w:b/>
          <w:szCs w:val="24"/>
        </w:rPr>
        <w:br w:type="page"/>
        <w:t>3.7 Number of policy and information activities</w:t>
      </w:r>
    </w:p>
    <w:p w14:paraId="047E585D" w14:textId="77777777" w:rsidR="00F3026A" w:rsidRPr="00D27E6D" w:rsidRDefault="00F3026A" w:rsidP="00F3026A">
      <w:pPr>
        <w:spacing w:line="312" w:lineRule="auto"/>
        <w:ind w:left="720" w:hanging="720"/>
        <w:jc w:val="both"/>
        <w:rPr>
          <w:rFonts w:cs="Arial"/>
          <w:szCs w:val="24"/>
        </w:rPr>
      </w:pPr>
      <w:r w:rsidRPr="00D27E6D">
        <w:rPr>
          <w:rFonts w:cs="Arial"/>
          <w:szCs w:val="24"/>
        </w:rPr>
        <w:t>3.7</w:t>
      </w:r>
      <w:r w:rsidRPr="00D27E6D">
        <w:rPr>
          <w:rFonts w:cs="Arial"/>
          <w:szCs w:val="24"/>
        </w:rPr>
        <w:tab/>
        <w:t>The number and type of Policy Advice and Information activities – Needs Analysis (consultations).</w:t>
      </w:r>
    </w:p>
    <w:tbl>
      <w:tblPr>
        <w:tblW w:w="8647"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86"/>
        <w:gridCol w:w="1177"/>
        <w:gridCol w:w="1984"/>
      </w:tblGrid>
      <w:tr w:rsidR="00F3026A" w:rsidRPr="00D27E6D" w14:paraId="48E38A1A" w14:textId="77777777" w:rsidTr="00135278">
        <w:trPr>
          <w:cantSplit/>
          <w:trHeight w:val="403"/>
        </w:trPr>
        <w:tc>
          <w:tcPr>
            <w:tcW w:w="5486" w:type="dxa"/>
            <w:shd w:val="pct5" w:color="auto" w:fill="auto"/>
          </w:tcPr>
          <w:p w14:paraId="7E10A081" w14:textId="77777777" w:rsidR="00F3026A" w:rsidRPr="00D27E6D" w:rsidRDefault="00F3026A" w:rsidP="00135278">
            <w:pPr>
              <w:spacing w:beforeLines="20" w:before="48" w:afterLines="20" w:after="48"/>
              <w:ind w:left="114"/>
              <w:rPr>
                <w:rFonts w:cs="Arial"/>
                <w:sz w:val="23"/>
                <w:szCs w:val="23"/>
              </w:rPr>
            </w:pPr>
            <w:r w:rsidRPr="00D27E6D">
              <w:rPr>
                <w:rFonts w:cs="Arial"/>
                <w:sz w:val="23"/>
                <w:szCs w:val="23"/>
              </w:rPr>
              <w:t>Type of Policy Advice and Information Activities</w:t>
            </w:r>
          </w:p>
        </w:tc>
        <w:tc>
          <w:tcPr>
            <w:tcW w:w="1177" w:type="dxa"/>
            <w:shd w:val="pct5" w:color="auto" w:fill="auto"/>
          </w:tcPr>
          <w:p w14:paraId="5EEA61F5" w14:textId="77777777" w:rsidR="00F3026A" w:rsidRPr="00D27E6D" w:rsidRDefault="00F3026A" w:rsidP="00135278">
            <w:pPr>
              <w:spacing w:beforeLines="20" w:before="48" w:afterLines="20" w:after="48"/>
              <w:ind w:left="114"/>
              <w:rPr>
                <w:rFonts w:cs="Arial"/>
                <w:sz w:val="23"/>
                <w:szCs w:val="23"/>
              </w:rPr>
            </w:pPr>
            <w:r w:rsidRPr="00D27E6D">
              <w:rPr>
                <w:rFonts w:cs="Arial"/>
                <w:sz w:val="23"/>
                <w:szCs w:val="23"/>
              </w:rPr>
              <w:t xml:space="preserve">Number of Activities </w:t>
            </w:r>
          </w:p>
        </w:tc>
        <w:tc>
          <w:tcPr>
            <w:tcW w:w="1984" w:type="dxa"/>
            <w:shd w:val="pct5" w:color="auto" w:fill="auto"/>
          </w:tcPr>
          <w:p w14:paraId="60BCDFD3" w14:textId="0FB24355" w:rsidR="00F3026A" w:rsidRPr="00D27E6D" w:rsidRDefault="00E86185" w:rsidP="00135278">
            <w:pPr>
              <w:spacing w:beforeLines="20" w:before="48" w:afterLines="20" w:after="48"/>
              <w:ind w:left="114"/>
              <w:rPr>
                <w:rFonts w:cs="Arial"/>
                <w:sz w:val="23"/>
                <w:szCs w:val="23"/>
              </w:rPr>
            </w:pPr>
            <w:r>
              <w:rPr>
                <w:rFonts w:cs="Arial"/>
                <w:sz w:val="23"/>
                <w:szCs w:val="23"/>
              </w:rPr>
              <w:t>No in</w:t>
            </w:r>
            <w:r w:rsidR="00F3026A" w:rsidRPr="00D27E6D">
              <w:rPr>
                <w:rFonts w:cs="Arial"/>
                <w:sz w:val="23"/>
                <w:szCs w:val="23"/>
              </w:rPr>
              <w:t>stances</w:t>
            </w:r>
          </w:p>
        </w:tc>
      </w:tr>
      <w:tr w:rsidR="00F3026A" w:rsidRPr="00D27E6D" w14:paraId="74DEC951" w14:textId="77777777" w:rsidTr="00135278">
        <w:trPr>
          <w:cantSplit/>
        </w:trPr>
        <w:tc>
          <w:tcPr>
            <w:tcW w:w="5486" w:type="dxa"/>
          </w:tcPr>
          <w:tbl>
            <w:tblPr>
              <w:tblW w:w="10360" w:type="dxa"/>
              <w:tblLayout w:type="fixed"/>
              <w:tblLook w:val="04A0" w:firstRow="1" w:lastRow="0" w:firstColumn="1" w:lastColumn="0" w:noHBand="0" w:noVBand="1"/>
            </w:tblPr>
            <w:tblGrid>
              <w:gridCol w:w="1376"/>
              <w:gridCol w:w="8984"/>
            </w:tblGrid>
            <w:tr w:rsidR="00F3026A" w:rsidRPr="00D27E6D" w14:paraId="33FFDF85" w14:textId="77777777" w:rsidTr="00135278">
              <w:trPr>
                <w:trHeight w:val="300"/>
              </w:trPr>
              <w:tc>
                <w:tcPr>
                  <w:tcW w:w="1376" w:type="dxa"/>
                  <w:tcBorders>
                    <w:top w:val="nil"/>
                    <w:left w:val="nil"/>
                    <w:bottom w:val="nil"/>
                    <w:right w:val="nil"/>
                  </w:tcBorders>
                  <w:shd w:val="clear" w:color="000000" w:fill="FFFFFF"/>
                  <w:noWrap/>
                  <w:vAlign w:val="bottom"/>
                  <w:hideMark/>
                </w:tcPr>
                <w:p w14:paraId="5C35E93A" w14:textId="77777777" w:rsidR="00F3026A" w:rsidRPr="00D27E6D" w:rsidRDefault="00F3026A" w:rsidP="00135278">
                  <w:pPr>
                    <w:jc w:val="right"/>
                    <w:rPr>
                      <w:rFonts w:cs="Arial"/>
                      <w:color w:val="000000"/>
                      <w:sz w:val="22"/>
                      <w:szCs w:val="22"/>
                    </w:rPr>
                  </w:pPr>
                  <w:r w:rsidRPr="00D27E6D">
                    <w:rPr>
                      <w:rFonts w:cs="Arial"/>
                      <w:color w:val="000000"/>
                      <w:sz w:val="22"/>
                      <w:szCs w:val="22"/>
                    </w:rPr>
                    <w:t>7/11/2019</w:t>
                  </w:r>
                </w:p>
              </w:tc>
              <w:tc>
                <w:tcPr>
                  <w:tcW w:w="8984" w:type="dxa"/>
                  <w:tcBorders>
                    <w:top w:val="nil"/>
                    <w:left w:val="nil"/>
                    <w:bottom w:val="nil"/>
                    <w:right w:val="nil"/>
                  </w:tcBorders>
                  <w:shd w:val="clear" w:color="000000" w:fill="FFFFFF"/>
                  <w:vAlign w:val="bottom"/>
                  <w:hideMark/>
                </w:tcPr>
                <w:p w14:paraId="1B41317C" w14:textId="77777777" w:rsidR="00F3026A" w:rsidRPr="00D27E6D" w:rsidRDefault="00F3026A" w:rsidP="00135278">
                  <w:pPr>
                    <w:rPr>
                      <w:rFonts w:cs="Arial"/>
                      <w:color w:val="000000"/>
                      <w:sz w:val="22"/>
                      <w:szCs w:val="22"/>
                    </w:rPr>
                  </w:pPr>
                  <w:r w:rsidRPr="00D27E6D">
                    <w:rPr>
                      <w:rFonts w:cs="Arial"/>
                      <w:color w:val="000000"/>
                      <w:sz w:val="22"/>
                      <w:szCs w:val="22"/>
                    </w:rPr>
                    <w:t xml:space="preserve">Inclusive Health Care Policy – </w:t>
                  </w:r>
                </w:p>
                <w:p w14:paraId="2F142C9A" w14:textId="77777777" w:rsidR="00F3026A" w:rsidRPr="00D27E6D" w:rsidRDefault="00F3026A" w:rsidP="00135278">
                  <w:pPr>
                    <w:rPr>
                      <w:rFonts w:cs="Arial"/>
                      <w:color w:val="000000"/>
                      <w:sz w:val="22"/>
                      <w:szCs w:val="22"/>
                    </w:rPr>
                  </w:pPr>
                  <w:r w:rsidRPr="00D27E6D">
                    <w:rPr>
                      <w:rFonts w:cs="Arial"/>
                      <w:color w:val="000000"/>
                      <w:sz w:val="22"/>
                      <w:szCs w:val="22"/>
                    </w:rPr>
                    <w:t>Fiona Payne</w:t>
                  </w:r>
                </w:p>
              </w:tc>
            </w:tr>
          </w:tbl>
          <w:p w14:paraId="7A2EC768" w14:textId="77777777" w:rsidR="00F3026A" w:rsidRPr="00D27E6D" w:rsidRDefault="00F3026A" w:rsidP="00135278">
            <w:pPr>
              <w:rPr>
                <w:rFonts w:cs="Arial"/>
                <w:color w:val="000000"/>
                <w:sz w:val="22"/>
              </w:rPr>
            </w:pPr>
          </w:p>
        </w:tc>
        <w:tc>
          <w:tcPr>
            <w:tcW w:w="1177" w:type="dxa"/>
          </w:tcPr>
          <w:p w14:paraId="6FA4D5AB"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984" w:type="dxa"/>
          </w:tcPr>
          <w:p w14:paraId="21A5E8C0"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r>
      <w:tr w:rsidR="00F3026A" w:rsidRPr="00D27E6D" w14:paraId="51AFAC60" w14:textId="77777777" w:rsidTr="00135278">
        <w:trPr>
          <w:cantSplit/>
        </w:trPr>
        <w:tc>
          <w:tcPr>
            <w:tcW w:w="5486" w:type="dxa"/>
          </w:tcPr>
          <w:tbl>
            <w:tblPr>
              <w:tblW w:w="10360" w:type="dxa"/>
              <w:tblLayout w:type="fixed"/>
              <w:tblLook w:val="04A0" w:firstRow="1" w:lastRow="0" w:firstColumn="1" w:lastColumn="0" w:noHBand="0" w:noVBand="1"/>
            </w:tblPr>
            <w:tblGrid>
              <w:gridCol w:w="1376"/>
              <w:gridCol w:w="8984"/>
            </w:tblGrid>
            <w:tr w:rsidR="00F3026A" w:rsidRPr="00D27E6D" w14:paraId="069614B0" w14:textId="77777777" w:rsidTr="00135278">
              <w:trPr>
                <w:trHeight w:val="300"/>
              </w:trPr>
              <w:tc>
                <w:tcPr>
                  <w:tcW w:w="1376" w:type="dxa"/>
                  <w:tcBorders>
                    <w:top w:val="nil"/>
                    <w:left w:val="nil"/>
                    <w:bottom w:val="nil"/>
                    <w:right w:val="nil"/>
                  </w:tcBorders>
                  <w:shd w:val="clear" w:color="000000" w:fill="FFFFFF"/>
                  <w:noWrap/>
                  <w:vAlign w:val="bottom"/>
                  <w:hideMark/>
                </w:tcPr>
                <w:p w14:paraId="21DE11C7" w14:textId="77777777" w:rsidR="00F3026A" w:rsidRPr="00D27E6D" w:rsidRDefault="00F3026A" w:rsidP="00135278">
                  <w:pPr>
                    <w:jc w:val="right"/>
                    <w:rPr>
                      <w:rFonts w:cs="Arial"/>
                      <w:color w:val="000000"/>
                      <w:sz w:val="22"/>
                      <w:szCs w:val="22"/>
                    </w:rPr>
                  </w:pPr>
                  <w:r w:rsidRPr="00D27E6D">
                    <w:rPr>
                      <w:rFonts w:cs="Arial"/>
                      <w:color w:val="000000"/>
                      <w:sz w:val="22"/>
                      <w:szCs w:val="22"/>
                    </w:rPr>
                    <w:t>6/11/2019</w:t>
                  </w:r>
                </w:p>
              </w:tc>
              <w:tc>
                <w:tcPr>
                  <w:tcW w:w="8984" w:type="dxa"/>
                  <w:tcBorders>
                    <w:top w:val="nil"/>
                    <w:left w:val="nil"/>
                    <w:bottom w:val="nil"/>
                    <w:right w:val="nil"/>
                  </w:tcBorders>
                  <w:shd w:val="clear" w:color="000000" w:fill="FFFFFF"/>
                  <w:vAlign w:val="bottom"/>
                  <w:hideMark/>
                </w:tcPr>
                <w:p w14:paraId="5F5CC1C1" w14:textId="77777777" w:rsidR="00F3026A" w:rsidRPr="00D27E6D" w:rsidRDefault="00F3026A" w:rsidP="00135278">
                  <w:pPr>
                    <w:rPr>
                      <w:rFonts w:cs="Arial"/>
                      <w:color w:val="000000"/>
                      <w:sz w:val="22"/>
                      <w:szCs w:val="22"/>
                    </w:rPr>
                  </w:pPr>
                  <w:r w:rsidRPr="00D27E6D">
                    <w:rPr>
                      <w:rFonts w:cs="Arial"/>
                      <w:color w:val="000000"/>
                      <w:sz w:val="22"/>
                      <w:szCs w:val="22"/>
                    </w:rPr>
                    <w:t xml:space="preserve">Dept of Justice - Dental Health </w:t>
                  </w:r>
                </w:p>
                <w:p w14:paraId="0481E761" w14:textId="77777777" w:rsidR="00F3026A" w:rsidRPr="00D27E6D" w:rsidRDefault="00F3026A" w:rsidP="00135278">
                  <w:pPr>
                    <w:rPr>
                      <w:rFonts w:cs="Arial"/>
                      <w:color w:val="000000"/>
                      <w:sz w:val="22"/>
                      <w:szCs w:val="22"/>
                    </w:rPr>
                  </w:pPr>
                  <w:r w:rsidRPr="00D27E6D">
                    <w:rPr>
                      <w:rFonts w:cs="Arial"/>
                      <w:color w:val="000000"/>
                      <w:sz w:val="22"/>
                      <w:szCs w:val="22"/>
                    </w:rPr>
                    <w:t xml:space="preserve">Services with Sean Archibald </w:t>
                  </w:r>
                </w:p>
              </w:tc>
            </w:tr>
          </w:tbl>
          <w:p w14:paraId="46A44A00" w14:textId="77777777" w:rsidR="00F3026A" w:rsidRPr="00D27E6D" w:rsidRDefault="00F3026A" w:rsidP="00135278">
            <w:pPr>
              <w:rPr>
                <w:rFonts w:cs="Arial"/>
                <w:sz w:val="22"/>
                <w:szCs w:val="22"/>
              </w:rPr>
            </w:pPr>
          </w:p>
        </w:tc>
        <w:tc>
          <w:tcPr>
            <w:tcW w:w="1177" w:type="dxa"/>
          </w:tcPr>
          <w:p w14:paraId="27B7C655"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504066AC"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r>
      <w:tr w:rsidR="00F3026A" w:rsidRPr="00D27E6D" w14:paraId="3A556815" w14:textId="77777777" w:rsidTr="00135278">
        <w:trPr>
          <w:cantSplit/>
        </w:trPr>
        <w:tc>
          <w:tcPr>
            <w:tcW w:w="5486" w:type="dxa"/>
          </w:tcPr>
          <w:tbl>
            <w:tblPr>
              <w:tblW w:w="10392" w:type="dxa"/>
              <w:tblLayout w:type="fixed"/>
              <w:tblLook w:val="04A0" w:firstRow="1" w:lastRow="0" w:firstColumn="1" w:lastColumn="0" w:noHBand="0" w:noVBand="1"/>
            </w:tblPr>
            <w:tblGrid>
              <w:gridCol w:w="1376"/>
              <w:gridCol w:w="9016"/>
            </w:tblGrid>
            <w:tr w:rsidR="00F3026A" w:rsidRPr="00D27E6D" w14:paraId="0F6F25DE" w14:textId="77777777" w:rsidTr="00135278">
              <w:trPr>
                <w:trHeight w:val="300"/>
              </w:trPr>
              <w:tc>
                <w:tcPr>
                  <w:tcW w:w="1376" w:type="dxa"/>
                  <w:tcBorders>
                    <w:top w:val="nil"/>
                    <w:left w:val="nil"/>
                    <w:bottom w:val="nil"/>
                    <w:right w:val="nil"/>
                  </w:tcBorders>
                  <w:shd w:val="clear" w:color="auto" w:fill="auto"/>
                  <w:noWrap/>
                  <w:vAlign w:val="bottom"/>
                  <w:hideMark/>
                </w:tcPr>
                <w:p w14:paraId="5B74BB2F" w14:textId="77777777" w:rsidR="00F3026A" w:rsidRPr="00D27E6D" w:rsidRDefault="00F3026A" w:rsidP="00135278">
                  <w:pPr>
                    <w:jc w:val="right"/>
                    <w:rPr>
                      <w:rFonts w:cs="Arial"/>
                      <w:color w:val="000000"/>
                      <w:sz w:val="22"/>
                      <w:szCs w:val="22"/>
                    </w:rPr>
                  </w:pPr>
                  <w:bookmarkStart w:id="11" w:name="_Hlk33003893"/>
                  <w:r w:rsidRPr="00D27E6D">
                    <w:rPr>
                      <w:rFonts w:cs="Arial"/>
                      <w:color w:val="000000"/>
                      <w:sz w:val="22"/>
                      <w:szCs w:val="22"/>
                    </w:rPr>
                    <w:t>23/08/2019</w:t>
                  </w:r>
                </w:p>
              </w:tc>
              <w:tc>
                <w:tcPr>
                  <w:tcW w:w="9016" w:type="dxa"/>
                  <w:tcBorders>
                    <w:top w:val="nil"/>
                    <w:left w:val="nil"/>
                    <w:bottom w:val="nil"/>
                    <w:right w:val="nil"/>
                  </w:tcBorders>
                  <w:shd w:val="clear" w:color="auto" w:fill="auto"/>
                  <w:noWrap/>
                  <w:vAlign w:val="bottom"/>
                  <w:hideMark/>
                </w:tcPr>
                <w:p w14:paraId="283DF1E3" w14:textId="77777777" w:rsidR="00F3026A" w:rsidRPr="00D27E6D" w:rsidRDefault="00F3026A" w:rsidP="00135278">
                  <w:pPr>
                    <w:rPr>
                      <w:rFonts w:cs="Arial"/>
                      <w:color w:val="000000"/>
                      <w:sz w:val="22"/>
                      <w:szCs w:val="22"/>
                    </w:rPr>
                  </w:pPr>
                  <w:r w:rsidRPr="00D27E6D">
                    <w:rPr>
                      <w:rFonts w:cs="Arial"/>
                      <w:color w:val="000000"/>
                      <w:sz w:val="22"/>
                      <w:szCs w:val="22"/>
                    </w:rPr>
                    <w:t xml:space="preserve">Dept of Justice - WA Aboriginal </w:t>
                  </w:r>
                </w:p>
                <w:p w14:paraId="6B7555F2"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Justice Body </w:t>
                  </w:r>
                </w:p>
              </w:tc>
            </w:tr>
            <w:bookmarkEnd w:id="11"/>
          </w:tbl>
          <w:p w14:paraId="360C805A" w14:textId="77777777" w:rsidR="00F3026A" w:rsidRPr="00D27E6D" w:rsidRDefault="00F3026A" w:rsidP="00135278">
            <w:pPr>
              <w:rPr>
                <w:rFonts w:cs="Arial"/>
                <w:sz w:val="22"/>
                <w:szCs w:val="22"/>
              </w:rPr>
            </w:pPr>
          </w:p>
        </w:tc>
        <w:tc>
          <w:tcPr>
            <w:tcW w:w="1177" w:type="dxa"/>
          </w:tcPr>
          <w:p w14:paraId="18A4DA35"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0753F11C"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6</w:t>
            </w:r>
          </w:p>
        </w:tc>
      </w:tr>
      <w:tr w:rsidR="00F3026A" w:rsidRPr="00D27E6D" w14:paraId="12B190DE" w14:textId="77777777" w:rsidTr="00135278">
        <w:trPr>
          <w:cantSplit/>
        </w:trPr>
        <w:tc>
          <w:tcPr>
            <w:tcW w:w="5486" w:type="dxa"/>
          </w:tcPr>
          <w:tbl>
            <w:tblPr>
              <w:tblW w:w="10392" w:type="dxa"/>
              <w:tblLayout w:type="fixed"/>
              <w:tblLook w:val="04A0" w:firstRow="1" w:lastRow="0" w:firstColumn="1" w:lastColumn="0" w:noHBand="0" w:noVBand="1"/>
            </w:tblPr>
            <w:tblGrid>
              <w:gridCol w:w="1376"/>
              <w:gridCol w:w="9016"/>
            </w:tblGrid>
            <w:tr w:rsidR="00F3026A" w:rsidRPr="00D27E6D" w14:paraId="3133FC41" w14:textId="77777777" w:rsidTr="00135278">
              <w:trPr>
                <w:trHeight w:val="300"/>
              </w:trPr>
              <w:tc>
                <w:tcPr>
                  <w:tcW w:w="1376" w:type="dxa"/>
                  <w:tcBorders>
                    <w:top w:val="nil"/>
                    <w:left w:val="nil"/>
                    <w:bottom w:val="nil"/>
                    <w:right w:val="nil"/>
                  </w:tcBorders>
                  <w:shd w:val="clear" w:color="auto" w:fill="auto"/>
                  <w:noWrap/>
                  <w:vAlign w:val="bottom"/>
                  <w:hideMark/>
                </w:tcPr>
                <w:p w14:paraId="7986CE35" w14:textId="77777777" w:rsidR="00F3026A" w:rsidRPr="00D27E6D" w:rsidRDefault="00F3026A" w:rsidP="00135278">
                  <w:pPr>
                    <w:jc w:val="right"/>
                    <w:rPr>
                      <w:rFonts w:cs="Arial"/>
                      <w:color w:val="000000"/>
                      <w:sz w:val="22"/>
                      <w:szCs w:val="22"/>
                    </w:rPr>
                  </w:pPr>
                  <w:r w:rsidRPr="00D27E6D">
                    <w:rPr>
                      <w:rFonts w:cs="Arial"/>
                      <w:color w:val="000000"/>
                      <w:sz w:val="22"/>
                      <w:szCs w:val="22"/>
                    </w:rPr>
                    <w:t>16/10/2019</w:t>
                  </w:r>
                </w:p>
              </w:tc>
              <w:tc>
                <w:tcPr>
                  <w:tcW w:w="9016" w:type="dxa"/>
                  <w:tcBorders>
                    <w:top w:val="nil"/>
                    <w:left w:val="nil"/>
                    <w:bottom w:val="nil"/>
                    <w:right w:val="nil"/>
                  </w:tcBorders>
                  <w:shd w:val="clear" w:color="auto" w:fill="auto"/>
                  <w:noWrap/>
                  <w:vAlign w:val="bottom"/>
                  <w:hideMark/>
                </w:tcPr>
                <w:p w14:paraId="43A1CCA0" w14:textId="77777777" w:rsidR="00F3026A" w:rsidRPr="00D27E6D" w:rsidRDefault="00F3026A" w:rsidP="00135278">
                  <w:pPr>
                    <w:rPr>
                      <w:rFonts w:cs="Arial"/>
                      <w:color w:val="000000"/>
                      <w:sz w:val="22"/>
                      <w:szCs w:val="22"/>
                    </w:rPr>
                  </w:pPr>
                  <w:r w:rsidRPr="00D27E6D">
                    <w:rPr>
                      <w:rFonts w:cs="Arial"/>
                      <w:color w:val="000000"/>
                      <w:sz w:val="22"/>
                      <w:szCs w:val="22"/>
                    </w:rPr>
                    <w:t>Parking at QEII</w:t>
                  </w:r>
                </w:p>
              </w:tc>
            </w:tr>
          </w:tbl>
          <w:p w14:paraId="32611332" w14:textId="77777777" w:rsidR="00F3026A" w:rsidRPr="00D27E6D" w:rsidRDefault="00F3026A" w:rsidP="00135278">
            <w:pPr>
              <w:rPr>
                <w:rFonts w:cs="Arial"/>
                <w:sz w:val="22"/>
                <w:szCs w:val="22"/>
              </w:rPr>
            </w:pPr>
          </w:p>
        </w:tc>
        <w:tc>
          <w:tcPr>
            <w:tcW w:w="1177" w:type="dxa"/>
          </w:tcPr>
          <w:p w14:paraId="512A26E0"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592244AD"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r>
      <w:tr w:rsidR="00F3026A" w:rsidRPr="00D27E6D" w14:paraId="11C72146" w14:textId="77777777" w:rsidTr="00135278">
        <w:trPr>
          <w:cantSplit/>
        </w:trPr>
        <w:tc>
          <w:tcPr>
            <w:tcW w:w="5486" w:type="dxa"/>
          </w:tcPr>
          <w:tbl>
            <w:tblPr>
              <w:tblW w:w="10392" w:type="dxa"/>
              <w:tblLayout w:type="fixed"/>
              <w:tblLook w:val="04A0" w:firstRow="1" w:lastRow="0" w:firstColumn="1" w:lastColumn="0" w:noHBand="0" w:noVBand="1"/>
            </w:tblPr>
            <w:tblGrid>
              <w:gridCol w:w="1376"/>
              <w:gridCol w:w="9016"/>
            </w:tblGrid>
            <w:tr w:rsidR="00F3026A" w:rsidRPr="00D27E6D" w14:paraId="238F4D9C" w14:textId="77777777" w:rsidTr="00135278">
              <w:trPr>
                <w:trHeight w:val="300"/>
              </w:trPr>
              <w:tc>
                <w:tcPr>
                  <w:tcW w:w="1376" w:type="dxa"/>
                  <w:tcBorders>
                    <w:top w:val="nil"/>
                    <w:left w:val="nil"/>
                    <w:bottom w:val="nil"/>
                    <w:right w:val="nil"/>
                  </w:tcBorders>
                  <w:shd w:val="clear" w:color="000000" w:fill="FFFFFF"/>
                  <w:noWrap/>
                  <w:vAlign w:val="bottom"/>
                  <w:hideMark/>
                </w:tcPr>
                <w:p w14:paraId="410F5D54" w14:textId="77777777" w:rsidR="00F3026A" w:rsidRPr="00D27E6D" w:rsidRDefault="00F3026A" w:rsidP="00135278">
                  <w:pPr>
                    <w:jc w:val="right"/>
                    <w:rPr>
                      <w:rFonts w:cs="Arial"/>
                      <w:color w:val="000000"/>
                      <w:sz w:val="22"/>
                      <w:szCs w:val="22"/>
                    </w:rPr>
                  </w:pPr>
                  <w:r w:rsidRPr="00D27E6D">
                    <w:rPr>
                      <w:rFonts w:cs="Arial"/>
                      <w:color w:val="000000"/>
                      <w:sz w:val="22"/>
                      <w:szCs w:val="22"/>
                    </w:rPr>
                    <w:t>10/07/2019</w:t>
                  </w:r>
                </w:p>
              </w:tc>
              <w:tc>
                <w:tcPr>
                  <w:tcW w:w="9016" w:type="dxa"/>
                  <w:tcBorders>
                    <w:top w:val="nil"/>
                    <w:left w:val="nil"/>
                    <w:bottom w:val="nil"/>
                    <w:right w:val="nil"/>
                  </w:tcBorders>
                  <w:shd w:val="clear" w:color="000000" w:fill="FFFFFF"/>
                  <w:noWrap/>
                  <w:vAlign w:val="bottom"/>
                  <w:hideMark/>
                </w:tcPr>
                <w:p w14:paraId="057C40B4" w14:textId="77777777" w:rsidR="00F3026A" w:rsidRPr="00D27E6D" w:rsidRDefault="00F3026A" w:rsidP="00135278">
                  <w:pPr>
                    <w:rPr>
                      <w:rFonts w:cs="Arial"/>
                      <w:color w:val="000000"/>
                      <w:sz w:val="22"/>
                      <w:szCs w:val="22"/>
                    </w:rPr>
                  </w:pPr>
                  <w:r w:rsidRPr="00D27E6D">
                    <w:rPr>
                      <w:rFonts w:cs="Arial"/>
                      <w:color w:val="000000"/>
                      <w:sz w:val="22"/>
                      <w:szCs w:val="22"/>
                    </w:rPr>
                    <w:t xml:space="preserve">ACSQHC Consultation - My Health </w:t>
                  </w:r>
                </w:p>
                <w:p w14:paraId="0ACADD0F" w14:textId="77777777" w:rsidR="00F3026A" w:rsidRPr="00D27E6D" w:rsidRDefault="00F3026A" w:rsidP="00135278">
                  <w:pPr>
                    <w:rPr>
                      <w:rFonts w:cs="Arial"/>
                      <w:color w:val="000000"/>
                      <w:sz w:val="22"/>
                      <w:szCs w:val="22"/>
                    </w:rPr>
                  </w:pPr>
                  <w:r w:rsidRPr="00D27E6D">
                    <w:rPr>
                      <w:rFonts w:cs="Arial"/>
                      <w:color w:val="000000"/>
                      <w:sz w:val="22"/>
                      <w:szCs w:val="22"/>
                    </w:rPr>
                    <w:t xml:space="preserve">Record Health Clinical Safety Review </w:t>
                  </w:r>
                </w:p>
              </w:tc>
            </w:tr>
          </w:tbl>
          <w:p w14:paraId="4BA12640" w14:textId="77777777" w:rsidR="00F3026A" w:rsidRPr="00D27E6D" w:rsidRDefault="00F3026A" w:rsidP="00135278">
            <w:pPr>
              <w:ind w:firstLine="720"/>
              <w:rPr>
                <w:rFonts w:cs="Arial"/>
                <w:sz w:val="22"/>
                <w:szCs w:val="22"/>
              </w:rPr>
            </w:pPr>
          </w:p>
        </w:tc>
        <w:tc>
          <w:tcPr>
            <w:tcW w:w="1177" w:type="dxa"/>
          </w:tcPr>
          <w:p w14:paraId="00453128"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797B7F14"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r>
      <w:tr w:rsidR="00F3026A" w:rsidRPr="00D27E6D" w14:paraId="3CBB6A87" w14:textId="77777777" w:rsidTr="00135278">
        <w:trPr>
          <w:cantSplit/>
        </w:trPr>
        <w:tc>
          <w:tcPr>
            <w:tcW w:w="5486" w:type="dxa"/>
          </w:tcPr>
          <w:tbl>
            <w:tblPr>
              <w:tblW w:w="10360" w:type="dxa"/>
              <w:tblLayout w:type="fixed"/>
              <w:tblLook w:val="04A0" w:firstRow="1" w:lastRow="0" w:firstColumn="1" w:lastColumn="0" w:noHBand="0" w:noVBand="1"/>
            </w:tblPr>
            <w:tblGrid>
              <w:gridCol w:w="1376"/>
              <w:gridCol w:w="8984"/>
            </w:tblGrid>
            <w:tr w:rsidR="00F3026A" w:rsidRPr="00D27E6D" w14:paraId="2040BBF9" w14:textId="77777777" w:rsidTr="00135278">
              <w:trPr>
                <w:trHeight w:val="300"/>
              </w:trPr>
              <w:tc>
                <w:tcPr>
                  <w:tcW w:w="1376" w:type="dxa"/>
                  <w:tcBorders>
                    <w:top w:val="nil"/>
                    <w:left w:val="nil"/>
                    <w:bottom w:val="nil"/>
                    <w:right w:val="nil"/>
                  </w:tcBorders>
                  <w:shd w:val="clear" w:color="auto" w:fill="auto"/>
                  <w:noWrap/>
                  <w:vAlign w:val="bottom"/>
                  <w:hideMark/>
                </w:tcPr>
                <w:p w14:paraId="1F5437CC" w14:textId="77777777" w:rsidR="00F3026A" w:rsidRPr="00D27E6D" w:rsidRDefault="00F3026A" w:rsidP="00135278">
                  <w:pPr>
                    <w:jc w:val="right"/>
                    <w:rPr>
                      <w:rFonts w:cs="Arial"/>
                      <w:color w:val="000000"/>
                      <w:sz w:val="22"/>
                      <w:szCs w:val="22"/>
                    </w:rPr>
                  </w:pPr>
                  <w:r w:rsidRPr="00D27E6D">
                    <w:rPr>
                      <w:rFonts w:cs="Arial"/>
                      <w:color w:val="000000"/>
                      <w:sz w:val="22"/>
                      <w:szCs w:val="22"/>
                    </w:rPr>
                    <w:t>19/12/2019</w:t>
                  </w:r>
                </w:p>
              </w:tc>
              <w:tc>
                <w:tcPr>
                  <w:tcW w:w="8984" w:type="dxa"/>
                  <w:tcBorders>
                    <w:top w:val="nil"/>
                    <w:left w:val="nil"/>
                    <w:bottom w:val="nil"/>
                    <w:right w:val="nil"/>
                  </w:tcBorders>
                  <w:shd w:val="clear" w:color="auto" w:fill="auto"/>
                  <w:vAlign w:val="bottom"/>
                  <w:hideMark/>
                </w:tcPr>
                <w:p w14:paraId="7CED5DE1" w14:textId="77777777" w:rsidR="00F3026A" w:rsidRPr="00D27E6D" w:rsidRDefault="00F3026A" w:rsidP="00135278">
                  <w:pPr>
                    <w:rPr>
                      <w:rFonts w:cs="Arial"/>
                      <w:color w:val="000000"/>
                      <w:sz w:val="22"/>
                      <w:szCs w:val="22"/>
                    </w:rPr>
                  </w:pPr>
                  <w:r w:rsidRPr="00D27E6D">
                    <w:rPr>
                      <w:rFonts w:cs="Arial"/>
                      <w:color w:val="000000"/>
                      <w:sz w:val="22"/>
                      <w:szCs w:val="22"/>
                    </w:rPr>
                    <w:t xml:space="preserve">Manage my Care App Briefing with </w:t>
                  </w:r>
                </w:p>
                <w:p w14:paraId="39377999" w14:textId="77777777" w:rsidR="00F3026A" w:rsidRPr="00D27E6D" w:rsidRDefault="00F3026A" w:rsidP="00135278">
                  <w:pPr>
                    <w:rPr>
                      <w:rFonts w:cs="Arial"/>
                      <w:color w:val="000000"/>
                      <w:sz w:val="22"/>
                      <w:szCs w:val="22"/>
                    </w:rPr>
                  </w:pPr>
                  <w:r w:rsidRPr="00D27E6D">
                    <w:rPr>
                      <w:rFonts w:cs="Arial"/>
                      <w:color w:val="000000"/>
                      <w:sz w:val="22"/>
                      <w:szCs w:val="22"/>
                    </w:rPr>
                    <w:t>Jess Duinmeyer</w:t>
                  </w:r>
                </w:p>
              </w:tc>
            </w:tr>
          </w:tbl>
          <w:p w14:paraId="6E780DAE" w14:textId="77777777" w:rsidR="00F3026A" w:rsidRPr="00D27E6D" w:rsidRDefault="00F3026A" w:rsidP="00135278">
            <w:pPr>
              <w:rPr>
                <w:rFonts w:cs="Arial"/>
                <w:sz w:val="22"/>
                <w:szCs w:val="22"/>
              </w:rPr>
            </w:pPr>
          </w:p>
        </w:tc>
        <w:tc>
          <w:tcPr>
            <w:tcW w:w="1177" w:type="dxa"/>
          </w:tcPr>
          <w:p w14:paraId="0EB1BE54"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53DF6891"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2</w:t>
            </w:r>
          </w:p>
        </w:tc>
      </w:tr>
      <w:tr w:rsidR="00F3026A" w:rsidRPr="00D27E6D" w14:paraId="161E3BDD" w14:textId="77777777" w:rsidTr="00135278">
        <w:trPr>
          <w:cantSplit/>
        </w:trPr>
        <w:tc>
          <w:tcPr>
            <w:tcW w:w="5486" w:type="dxa"/>
          </w:tcPr>
          <w:tbl>
            <w:tblPr>
              <w:tblW w:w="10360" w:type="dxa"/>
              <w:tblLayout w:type="fixed"/>
              <w:tblLook w:val="04A0" w:firstRow="1" w:lastRow="0" w:firstColumn="1" w:lastColumn="0" w:noHBand="0" w:noVBand="1"/>
            </w:tblPr>
            <w:tblGrid>
              <w:gridCol w:w="1376"/>
              <w:gridCol w:w="8984"/>
            </w:tblGrid>
            <w:tr w:rsidR="00F3026A" w:rsidRPr="00D27E6D" w14:paraId="3FA7C019" w14:textId="77777777" w:rsidTr="00135278">
              <w:trPr>
                <w:trHeight w:val="300"/>
              </w:trPr>
              <w:tc>
                <w:tcPr>
                  <w:tcW w:w="1376" w:type="dxa"/>
                  <w:tcBorders>
                    <w:top w:val="nil"/>
                    <w:left w:val="nil"/>
                    <w:bottom w:val="nil"/>
                    <w:right w:val="nil"/>
                  </w:tcBorders>
                  <w:shd w:val="clear" w:color="auto" w:fill="auto"/>
                  <w:noWrap/>
                  <w:vAlign w:val="bottom"/>
                  <w:hideMark/>
                </w:tcPr>
                <w:p w14:paraId="7CF28D70" w14:textId="77777777" w:rsidR="00F3026A" w:rsidRPr="00D27E6D" w:rsidRDefault="00F3026A" w:rsidP="00135278">
                  <w:pPr>
                    <w:jc w:val="right"/>
                    <w:rPr>
                      <w:rFonts w:cs="Arial"/>
                      <w:color w:val="000000"/>
                      <w:sz w:val="22"/>
                      <w:szCs w:val="22"/>
                    </w:rPr>
                  </w:pPr>
                  <w:r w:rsidRPr="00D27E6D">
                    <w:rPr>
                      <w:rFonts w:cs="Arial"/>
                      <w:color w:val="000000"/>
                      <w:sz w:val="22"/>
                      <w:szCs w:val="22"/>
                    </w:rPr>
                    <w:t>6/11/2019</w:t>
                  </w:r>
                </w:p>
              </w:tc>
              <w:tc>
                <w:tcPr>
                  <w:tcW w:w="8984" w:type="dxa"/>
                  <w:tcBorders>
                    <w:top w:val="nil"/>
                    <w:left w:val="nil"/>
                    <w:bottom w:val="nil"/>
                    <w:right w:val="nil"/>
                  </w:tcBorders>
                  <w:shd w:val="clear" w:color="auto" w:fill="auto"/>
                  <w:vAlign w:val="bottom"/>
                  <w:hideMark/>
                </w:tcPr>
                <w:p w14:paraId="0028FE13" w14:textId="77777777" w:rsidR="00F3026A" w:rsidRPr="00D27E6D" w:rsidRDefault="00F3026A" w:rsidP="00135278">
                  <w:pPr>
                    <w:rPr>
                      <w:rFonts w:cs="Arial"/>
                      <w:color w:val="000000"/>
                      <w:sz w:val="22"/>
                      <w:szCs w:val="22"/>
                    </w:rPr>
                  </w:pPr>
                  <w:r w:rsidRPr="00D27E6D">
                    <w:rPr>
                      <w:rFonts w:cs="Arial"/>
                      <w:color w:val="000000"/>
                      <w:sz w:val="22"/>
                      <w:szCs w:val="22"/>
                    </w:rPr>
                    <w:t>WACHS - palliative care meeting</w:t>
                  </w:r>
                </w:p>
              </w:tc>
            </w:tr>
          </w:tbl>
          <w:p w14:paraId="21814478" w14:textId="77777777" w:rsidR="00F3026A" w:rsidRPr="00D27E6D" w:rsidRDefault="00F3026A" w:rsidP="00135278">
            <w:pPr>
              <w:rPr>
                <w:rFonts w:cs="Arial"/>
                <w:sz w:val="22"/>
                <w:szCs w:val="22"/>
              </w:rPr>
            </w:pPr>
          </w:p>
        </w:tc>
        <w:tc>
          <w:tcPr>
            <w:tcW w:w="1177" w:type="dxa"/>
          </w:tcPr>
          <w:p w14:paraId="772C7918"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002E9531"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r>
      <w:tr w:rsidR="00F3026A" w:rsidRPr="00D27E6D" w14:paraId="3330772E" w14:textId="77777777" w:rsidTr="00135278">
        <w:trPr>
          <w:cantSplit/>
        </w:trPr>
        <w:tc>
          <w:tcPr>
            <w:tcW w:w="5486" w:type="dxa"/>
          </w:tcPr>
          <w:tbl>
            <w:tblPr>
              <w:tblW w:w="10360" w:type="dxa"/>
              <w:tblLayout w:type="fixed"/>
              <w:tblLook w:val="04A0" w:firstRow="1" w:lastRow="0" w:firstColumn="1" w:lastColumn="0" w:noHBand="0" w:noVBand="1"/>
            </w:tblPr>
            <w:tblGrid>
              <w:gridCol w:w="1376"/>
              <w:gridCol w:w="8984"/>
            </w:tblGrid>
            <w:tr w:rsidR="00F3026A" w:rsidRPr="00D27E6D" w14:paraId="6625007F" w14:textId="77777777" w:rsidTr="00135278">
              <w:trPr>
                <w:trHeight w:val="300"/>
              </w:trPr>
              <w:tc>
                <w:tcPr>
                  <w:tcW w:w="1376" w:type="dxa"/>
                  <w:tcBorders>
                    <w:top w:val="nil"/>
                    <w:left w:val="nil"/>
                    <w:bottom w:val="nil"/>
                    <w:right w:val="nil"/>
                  </w:tcBorders>
                  <w:shd w:val="clear" w:color="auto" w:fill="auto"/>
                  <w:noWrap/>
                  <w:vAlign w:val="bottom"/>
                  <w:hideMark/>
                </w:tcPr>
                <w:p w14:paraId="20EB5692" w14:textId="77777777" w:rsidR="00F3026A" w:rsidRPr="00D27E6D" w:rsidRDefault="00F3026A" w:rsidP="00135278">
                  <w:pPr>
                    <w:jc w:val="right"/>
                    <w:rPr>
                      <w:rFonts w:cs="Arial"/>
                      <w:color w:val="000000"/>
                      <w:sz w:val="22"/>
                      <w:szCs w:val="22"/>
                    </w:rPr>
                  </w:pPr>
                  <w:bookmarkStart w:id="12" w:name="_Hlk33003925"/>
                  <w:r w:rsidRPr="00D27E6D">
                    <w:rPr>
                      <w:rFonts w:cs="Arial"/>
                      <w:color w:val="000000"/>
                      <w:sz w:val="22"/>
                      <w:szCs w:val="22"/>
                    </w:rPr>
                    <w:t>31/07/2019</w:t>
                  </w:r>
                </w:p>
              </w:tc>
              <w:tc>
                <w:tcPr>
                  <w:tcW w:w="8984" w:type="dxa"/>
                  <w:tcBorders>
                    <w:top w:val="nil"/>
                    <w:left w:val="nil"/>
                    <w:bottom w:val="nil"/>
                    <w:right w:val="nil"/>
                  </w:tcBorders>
                  <w:shd w:val="clear" w:color="auto" w:fill="auto"/>
                  <w:vAlign w:val="bottom"/>
                  <w:hideMark/>
                </w:tcPr>
                <w:p w14:paraId="7F64D33E" w14:textId="77777777" w:rsidR="00F3026A" w:rsidRPr="00D27E6D" w:rsidRDefault="00F3026A" w:rsidP="00135278">
                  <w:pPr>
                    <w:rPr>
                      <w:rFonts w:cs="Arial"/>
                      <w:color w:val="000000"/>
                      <w:sz w:val="22"/>
                      <w:szCs w:val="22"/>
                    </w:rPr>
                  </w:pPr>
                  <w:r w:rsidRPr="00D27E6D">
                    <w:rPr>
                      <w:rFonts w:cs="Arial"/>
                      <w:color w:val="000000"/>
                      <w:sz w:val="22"/>
                      <w:szCs w:val="22"/>
                    </w:rPr>
                    <w:t xml:space="preserve">HIV Integrated Case Management </w:t>
                  </w:r>
                </w:p>
                <w:p w14:paraId="5A08EA62" w14:textId="77777777" w:rsidR="00F3026A" w:rsidRPr="00D27E6D" w:rsidRDefault="00F3026A" w:rsidP="00135278">
                  <w:pPr>
                    <w:rPr>
                      <w:rFonts w:cs="Arial"/>
                      <w:color w:val="000000"/>
                      <w:sz w:val="22"/>
                      <w:szCs w:val="22"/>
                    </w:rPr>
                  </w:pPr>
                  <w:r w:rsidRPr="00D27E6D">
                    <w:rPr>
                      <w:rFonts w:cs="Arial"/>
                      <w:color w:val="000000"/>
                      <w:sz w:val="22"/>
                      <w:szCs w:val="22"/>
                    </w:rPr>
                    <w:t xml:space="preserve">Program Guidelines update </w:t>
                  </w:r>
                </w:p>
                <w:p w14:paraId="23148AFE" w14:textId="77777777" w:rsidR="00F3026A" w:rsidRPr="00D27E6D" w:rsidRDefault="00F3026A" w:rsidP="00135278">
                  <w:pPr>
                    <w:rPr>
                      <w:rFonts w:cs="Arial"/>
                      <w:color w:val="000000"/>
                      <w:sz w:val="22"/>
                      <w:szCs w:val="22"/>
                    </w:rPr>
                  </w:pPr>
                  <w:r w:rsidRPr="00D27E6D">
                    <w:rPr>
                      <w:rFonts w:cs="Arial"/>
                      <w:color w:val="000000"/>
                      <w:sz w:val="22"/>
                      <w:szCs w:val="22"/>
                    </w:rPr>
                    <w:t>Consumer Consultation</w:t>
                  </w:r>
                </w:p>
              </w:tc>
            </w:tr>
            <w:bookmarkEnd w:id="12"/>
          </w:tbl>
          <w:p w14:paraId="3490FA41" w14:textId="77777777" w:rsidR="00F3026A" w:rsidRPr="00D27E6D" w:rsidRDefault="00F3026A" w:rsidP="00135278">
            <w:pPr>
              <w:rPr>
                <w:rFonts w:cs="Arial"/>
                <w:sz w:val="22"/>
                <w:szCs w:val="22"/>
              </w:rPr>
            </w:pPr>
          </w:p>
        </w:tc>
        <w:tc>
          <w:tcPr>
            <w:tcW w:w="1177" w:type="dxa"/>
          </w:tcPr>
          <w:p w14:paraId="38DD5B97"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1F0F90BD"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12</w:t>
            </w:r>
          </w:p>
        </w:tc>
      </w:tr>
      <w:tr w:rsidR="00F3026A" w:rsidRPr="00D27E6D" w14:paraId="0F515548" w14:textId="77777777" w:rsidTr="00135278">
        <w:trPr>
          <w:cantSplit/>
        </w:trPr>
        <w:tc>
          <w:tcPr>
            <w:tcW w:w="5486" w:type="dxa"/>
          </w:tcPr>
          <w:tbl>
            <w:tblPr>
              <w:tblW w:w="10392" w:type="dxa"/>
              <w:tblLayout w:type="fixed"/>
              <w:tblLook w:val="04A0" w:firstRow="1" w:lastRow="0" w:firstColumn="1" w:lastColumn="0" w:noHBand="0" w:noVBand="1"/>
            </w:tblPr>
            <w:tblGrid>
              <w:gridCol w:w="1376"/>
              <w:gridCol w:w="9016"/>
            </w:tblGrid>
            <w:tr w:rsidR="00F3026A" w:rsidRPr="00D27E6D" w14:paraId="6665B7FF" w14:textId="77777777" w:rsidTr="00135278">
              <w:trPr>
                <w:trHeight w:val="300"/>
              </w:trPr>
              <w:tc>
                <w:tcPr>
                  <w:tcW w:w="1376" w:type="dxa"/>
                  <w:tcBorders>
                    <w:top w:val="nil"/>
                    <w:left w:val="nil"/>
                    <w:bottom w:val="nil"/>
                    <w:right w:val="nil"/>
                  </w:tcBorders>
                  <w:shd w:val="clear" w:color="auto" w:fill="auto"/>
                  <w:noWrap/>
                  <w:vAlign w:val="bottom"/>
                  <w:hideMark/>
                </w:tcPr>
                <w:p w14:paraId="6558F55A" w14:textId="77777777" w:rsidR="00F3026A" w:rsidRPr="00D27E6D" w:rsidRDefault="00F3026A" w:rsidP="00135278">
                  <w:pPr>
                    <w:jc w:val="right"/>
                    <w:rPr>
                      <w:rFonts w:cs="Arial"/>
                      <w:color w:val="000000"/>
                      <w:sz w:val="22"/>
                      <w:szCs w:val="22"/>
                    </w:rPr>
                  </w:pPr>
                  <w:r w:rsidRPr="00D27E6D">
                    <w:rPr>
                      <w:rFonts w:cs="Arial"/>
                      <w:color w:val="000000"/>
                      <w:sz w:val="22"/>
                      <w:szCs w:val="22"/>
                    </w:rPr>
                    <w:t>6/08/2019</w:t>
                  </w:r>
                </w:p>
              </w:tc>
              <w:tc>
                <w:tcPr>
                  <w:tcW w:w="9016" w:type="dxa"/>
                  <w:tcBorders>
                    <w:top w:val="nil"/>
                    <w:left w:val="nil"/>
                    <w:bottom w:val="nil"/>
                    <w:right w:val="nil"/>
                  </w:tcBorders>
                  <w:shd w:val="clear" w:color="auto" w:fill="auto"/>
                  <w:noWrap/>
                  <w:vAlign w:val="bottom"/>
                  <w:hideMark/>
                </w:tcPr>
                <w:p w14:paraId="20C96F24"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discussion on the </w:t>
                  </w:r>
                </w:p>
                <w:p w14:paraId="6AB96BB4" w14:textId="77777777" w:rsidR="00F3026A" w:rsidRPr="00D27E6D" w:rsidRDefault="00F3026A" w:rsidP="00135278">
                  <w:pPr>
                    <w:rPr>
                      <w:rFonts w:cs="Arial"/>
                      <w:color w:val="000000"/>
                      <w:sz w:val="22"/>
                      <w:szCs w:val="22"/>
                    </w:rPr>
                  </w:pPr>
                  <w:r w:rsidRPr="00D27E6D">
                    <w:rPr>
                      <w:rFonts w:cs="Arial"/>
                      <w:color w:val="000000"/>
                      <w:sz w:val="22"/>
                      <w:szCs w:val="22"/>
                    </w:rPr>
                    <w:t>Guardianship Act</w:t>
                  </w:r>
                </w:p>
              </w:tc>
            </w:tr>
          </w:tbl>
          <w:p w14:paraId="6750A925" w14:textId="77777777" w:rsidR="00F3026A" w:rsidRPr="00D27E6D" w:rsidRDefault="00F3026A" w:rsidP="00135278">
            <w:pPr>
              <w:jc w:val="right"/>
              <w:rPr>
                <w:rFonts w:cs="Arial"/>
                <w:color w:val="000000"/>
                <w:sz w:val="22"/>
                <w:szCs w:val="22"/>
              </w:rPr>
            </w:pPr>
          </w:p>
        </w:tc>
        <w:tc>
          <w:tcPr>
            <w:tcW w:w="1177" w:type="dxa"/>
          </w:tcPr>
          <w:p w14:paraId="1C75E5C8" w14:textId="77777777" w:rsidR="00F3026A" w:rsidRPr="00D27E6D" w:rsidRDefault="00F3026A" w:rsidP="00135278">
            <w:pPr>
              <w:jc w:val="center"/>
              <w:rPr>
                <w:rFonts w:cs="Arial"/>
                <w:sz w:val="22"/>
                <w:szCs w:val="22"/>
              </w:rPr>
            </w:pPr>
            <w:r w:rsidRPr="00D27E6D">
              <w:rPr>
                <w:rFonts w:cs="Arial"/>
                <w:sz w:val="22"/>
                <w:szCs w:val="22"/>
              </w:rPr>
              <w:t>1</w:t>
            </w:r>
          </w:p>
        </w:tc>
        <w:tc>
          <w:tcPr>
            <w:tcW w:w="1984" w:type="dxa"/>
          </w:tcPr>
          <w:p w14:paraId="71FCEE5D"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r>
      <w:tr w:rsidR="00F3026A" w:rsidRPr="00D27E6D" w14:paraId="11D5C20A" w14:textId="77777777" w:rsidTr="00135278">
        <w:trPr>
          <w:cantSplit/>
        </w:trPr>
        <w:tc>
          <w:tcPr>
            <w:tcW w:w="5486" w:type="dxa"/>
          </w:tcPr>
          <w:p w14:paraId="3E41696C" w14:textId="77777777" w:rsidR="00F3026A" w:rsidRPr="00D27E6D" w:rsidRDefault="00F3026A" w:rsidP="00135278">
            <w:pPr>
              <w:jc w:val="right"/>
              <w:rPr>
                <w:rFonts w:cs="Arial"/>
                <w:color w:val="000000"/>
                <w:sz w:val="22"/>
                <w:szCs w:val="22"/>
              </w:rPr>
            </w:pPr>
          </w:p>
        </w:tc>
        <w:tc>
          <w:tcPr>
            <w:tcW w:w="1177" w:type="dxa"/>
          </w:tcPr>
          <w:p w14:paraId="6E762BE6" w14:textId="77777777" w:rsidR="00F3026A" w:rsidRPr="00D27E6D" w:rsidRDefault="00F3026A" w:rsidP="00135278">
            <w:pPr>
              <w:jc w:val="center"/>
              <w:rPr>
                <w:rFonts w:cs="Arial"/>
                <w:sz w:val="22"/>
                <w:szCs w:val="22"/>
              </w:rPr>
            </w:pPr>
          </w:p>
        </w:tc>
        <w:tc>
          <w:tcPr>
            <w:tcW w:w="1984" w:type="dxa"/>
          </w:tcPr>
          <w:p w14:paraId="467F0453" w14:textId="77777777" w:rsidR="00F3026A" w:rsidRPr="00D27E6D" w:rsidRDefault="00F3026A" w:rsidP="00135278">
            <w:pPr>
              <w:spacing w:beforeLines="20" w:before="48" w:afterLines="20" w:after="48"/>
              <w:ind w:left="114"/>
              <w:jc w:val="center"/>
              <w:rPr>
                <w:rFonts w:cs="Arial"/>
                <w:sz w:val="22"/>
                <w:szCs w:val="22"/>
              </w:rPr>
            </w:pPr>
          </w:p>
        </w:tc>
      </w:tr>
      <w:tr w:rsidR="00F3026A" w:rsidRPr="00D27E6D" w14:paraId="23F30AFE" w14:textId="77777777" w:rsidTr="00135278">
        <w:trPr>
          <w:cantSplit/>
        </w:trPr>
        <w:tc>
          <w:tcPr>
            <w:tcW w:w="5486" w:type="dxa"/>
          </w:tcPr>
          <w:p w14:paraId="5081C3F6" w14:textId="77777777" w:rsidR="00F3026A" w:rsidRPr="00D27E6D" w:rsidRDefault="00F3026A" w:rsidP="00135278">
            <w:pPr>
              <w:jc w:val="right"/>
              <w:rPr>
                <w:rFonts w:cs="Arial"/>
                <w:color w:val="000000"/>
                <w:sz w:val="22"/>
                <w:szCs w:val="22"/>
              </w:rPr>
            </w:pPr>
          </w:p>
        </w:tc>
        <w:tc>
          <w:tcPr>
            <w:tcW w:w="1177" w:type="dxa"/>
          </w:tcPr>
          <w:p w14:paraId="1D479567" w14:textId="77777777" w:rsidR="00F3026A" w:rsidRPr="00D27E6D" w:rsidRDefault="00F3026A" w:rsidP="00135278">
            <w:pPr>
              <w:jc w:val="center"/>
              <w:rPr>
                <w:rFonts w:cs="Arial"/>
                <w:sz w:val="22"/>
                <w:szCs w:val="22"/>
              </w:rPr>
            </w:pPr>
          </w:p>
        </w:tc>
        <w:tc>
          <w:tcPr>
            <w:tcW w:w="1984" w:type="dxa"/>
          </w:tcPr>
          <w:p w14:paraId="5E3B4C82" w14:textId="77777777" w:rsidR="00F3026A" w:rsidRPr="00D27E6D" w:rsidRDefault="00F3026A" w:rsidP="00135278">
            <w:pPr>
              <w:spacing w:beforeLines="20" w:before="48" w:afterLines="20" w:after="48"/>
              <w:ind w:left="114"/>
              <w:jc w:val="center"/>
              <w:rPr>
                <w:rFonts w:cs="Arial"/>
                <w:sz w:val="22"/>
                <w:szCs w:val="22"/>
              </w:rPr>
            </w:pPr>
          </w:p>
        </w:tc>
      </w:tr>
      <w:tr w:rsidR="00F3026A" w:rsidRPr="00D27E6D" w14:paraId="70AC0A3F" w14:textId="77777777" w:rsidTr="00135278">
        <w:trPr>
          <w:cantSplit/>
        </w:trPr>
        <w:tc>
          <w:tcPr>
            <w:tcW w:w="5486" w:type="dxa"/>
          </w:tcPr>
          <w:p w14:paraId="3DF97E1A" w14:textId="77777777" w:rsidR="00F3026A" w:rsidRPr="00D27E6D" w:rsidRDefault="00F3026A" w:rsidP="00135278">
            <w:pPr>
              <w:jc w:val="both"/>
              <w:rPr>
                <w:rFonts w:cs="Arial"/>
                <w:b/>
                <w:sz w:val="22"/>
                <w:szCs w:val="22"/>
              </w:rPr>
            </w:pPr>
            <w:r w:rsidRPr="00D27E6D">
              <w:rPr>
                <w:rFonts w:cs="Arial"/>
                <w:b/>
                <w:sz w:val="22"/>
                <w:szCs w:val="22"/>
              </w:rPr>
              <w:t>TOTAL</w:t>
            </w:r>
          </w:p>
        </w:tc>
        <w:tc>
          <w:tcPr>
            <w:tcW w:w="1177" w:type="dxa"/>
          </w:tcPr>
          <w:p w14:paraId="27677E65" w14:textId="2E27AE31" w:rsidR="00F3026A" w:rsidRPr="00D27E6D" w:rsidRDefault="00E86185" w:rsidP="00135278">
            <w:pPr>
              <w:jc w:val="center"/>
              <w:rPr>
                <w:rFonts w:cs="Arial"/>
                <w:b/>
                <w:sz w:val="22"/>
                <w:szCs w:val="22"/>
              </w:rPr>
            </w:pPr>
            <w:r>
              <w:rPr>
                <w:rFonts w:cs="Arial"/>
                <w:b/>
                <w:sz w:val="22"/>
                <w:szCs w:val="22"/>
              </w:rPr>
              <w:t>9</w:t>
            </w:r>
          </w:p>
        </w:tc>
        <w:tc>
          <w:tcPr>
            <w:tcW w:w="1984" w:type="dxa"/>
          </w:tcPr>
          <w:p w14:paraId="48689F17" w14:textId="12CB4C0F" w:rsidR="00F3026A" w:rsidRPr="00D27E6D" w:rsidRDefault="00E86185" w:rsidP="00135278">
            <w:pPr>
              <w:spacing w:beforeLines="20" w:before="48" w:afterLines="20" w:after="48"/>
              <w:ind w:left="114"/>
              <w:jc w:val="center"/>
              <w:rPr>
                <w:rFonts w:cs="Arial"/>
                <w:b/>
                <w:sz w:val="22"/>
                <w:szCs w:val="22"/>
              </w:rPr>
            </w:pPr>
            <w:r>
              <w:rPr>
                <w:rFonts w:cs="Arial"/>
                <w:b/>
                <w:sz w:val="22"/>
                <w:szCs w:val="22"/>
              </w:rPr>
              <w:t>26</w:t>
            </w:r>
          </w:p>
        </w:tc>
      </w:tr>
    </w:tbl>
    <w:p w14:paraId="13120B60" w14:textId="77777777" w:rsidR="00F3026A" w:rsidRPr="00D27E6D" w:rsidRDefault="00F3026A" w:rsidP="00F3026A">
      <w:pPr>
        <w:spacing w:after="200" w:line="312" w:lineRule="auto"/>
        <w:ind w:left="720" w:hanging="720"/>
        <w:jc w:val="both"/>
        <w:rPr>
          <w:rFonts w:cs="Arial"/>
          <w:szCs w:val="24"/>
        </w:rPr>
      </w:pPr>
    </w:p>
    <w:p w14:paraId="364B1859" w14:textId="77777777" w:rsidR="00F3026A" w:rsidRPr="00D27E6D" w:rsidRDefault="00F3026A" w:rsidP="00F3026A">
      <w:pPr>
        <w:spacing w:after="200" w:line="312" w:lineRule="auto"/>
        <w:ind w:left="720" w:hanging="720"/>
        <w:jc w:val="both"/>
        <w:rPr>
          <w:rFonts w:cs="Arial"/>
        </w:rPr>
      </w:pPr>
      <w:r w:rsidRPr="00D27E6D">
        <w:rPr>
          <w:rFonts w:cs="Arial"/>
        </w:rPr>
        <w:br w:type="page"/>
        <w:t>3.8 Mechanism for Provision of Advice and Information</w:t>
      </w:r>
    </w:p>
    <w:tbl>
      <w:tblPr>
        <w:tblW w:w="9356"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85"/>
        <w:gridCol w:w="1276"/>
        <w:gridCol w:w="1595"/>
      </w:tblGrid>
      <w:tr w:rsidR="00F3026A" w:rsidRPr="00D27E6D" w14:paraId="7A9C79CD" w14:textId="77777777" w:rsidTr="00135278">
        <w:trPr>
          <w:cantSplit/>
        </w:trPr>
        <w:tc>
          <w:tcPr>
            <w:tcW w:w="6485" w:type="dxa"/>
            <w:shd w:val="pct5" w:color="auto" w:fill="auto"/>
          </w:tcPr>
          <w:p w14:paraId="79F1EA31" w14:textId="77777777" w:rsidR="00F3026A" w:rsidRPr="00D27E6D" w:rsidRDefault="00F3026A" w:rsidP="00135278">
            <w:pPr>
              <w:ind w:left="114"/>
              <w:rPr>
                <w:rFonts w:cs="Arial"/>
                <w:b/>
                <w:sz w:val="23"/>
                <w:szCs w:val="23"/>
              </w:rPr>
            </w:pPr>
            <w:r w:rsidRPr="00D27E6D">
              <w:rPr>
                <w:rFonts w:cs="Arial"/>
                <w:b/>
                <w:sz w:val="23"/>
                <w:szCs w:val="23"/>
              </w:rPr>
              <w:t>Mechanism for Provision of Advice and Information (through)</w:t>
            </w:r>
          </w:p>
        </w:tc>
        <w:tc>
          <w:tcPr>
            <w:tcW w:w="1276" w:type="dxa"/>
            <w:shd w:val="pct5" w:color="auto" w:fill="auto"/>
          </w:tcPr>
          <w:p w14:paraId="50B24E2A" w14:textId="77777777" w:rsidR="00F3026A" w:rsidRPr="00D27E6D" w:rsidRDefault="00F3026A" w:rsidP="00135278">
            <w:pPr>
              <w:ind w:left="114"/>
              <w:jc w:val="center"/>
              <w:rPr>
                <w:rFonts w:cs="Arial"/>
                <w:b/>
                <w:sz w:val="23"/>
                <w:szCs w:val="23"/>
              </w:rPr>
            </w:pPr>
            <w:r w:rsidRPr="00D27E6D">
              <w:rPr>
                <w:rFonts w:cs="Arial"/>
                <w:b/>
                <w:sz w:val="23"/>
                <w:szCs w:val="23"/>
              </w:rPr>
              <w:t>Number of Activities</w:t>
            </w:r>
          </w:p>
        </w:tc>
        <w:tc>
          <w:tcPr>
            <w:tcW w:w="1595" w:type="dxa"/>
            <w:shd w:val="pct5" w:color="auto" w:fill="auto"/>
          </w:tcPr>
          <w:p w14:paraId="636D7E8B" w14:textId="77777777" w:rsidR="00F3026A" w:rsidRPr="00D27E6D" w:rsidRDefault="00F3026A" w:rsidP="00135278">
            <w:pPr>
              <w:ind w:left="114"/>
              <w:jc w:val="center"/>
              <w:rPr>
                <w:rFonts w:cs="Arial"/>
                <w:b/>
                <w:sz w:val="23"/>
                <w:szCs w:val="23"/>
              </w:rPr>
            </w:pPr>
            <w:r w:rsidRPr="00D27E6D">
              <w:rPr>
                <w:rFonts w:cs="Arial"/>
                <w:b/>
                <w:sz w:val="23"/>
                <w:szCs w:val="23"/>
              </w:rPr>
              <w:t>Number of Instances</w:t>
            </w:r>
          </w:p>
        </w:tc>
      </w:tr>
      <w:tr w:rsidR="00F3026A" w:rsidRPr="00D27E6D" w14:paraId="08CD947F" w14:textId="77777777" w:rsidTr="00135278">
        <w:trPr>
          <w:cantSplit/>
        </w:trPr>
        <w:tc>
          <w:tcPr>
            <w:tcW w:w="9356" w:type="dxa"/>
            <w:gridSpan w:val="3"/>
          </w:tcPr>
          <w:p w14:paraId="5FF9AF79" w14:textId="77777777" w:rsidR="00F3026A" w:rsidRPr="00D27E6D" w:rsidRDefault="00F3026A" w:rsidP="00135278">
            <w:pPr>
              <w:ind w:left="114"/>
              <w:rPr>
                <w:rFonts w:cs="Arial"/>
                <w:b/>
                <w:sz w:val="23"/>
                <w:szCs w:val="23"/>
              </w:rPr>
            </w:pPr>
            <w:r w:rsidRPr="00D27E6D">
              <w:rPr>
                <w:rFonts w:cs="Arial"/>
                <w:b/>
                <w:sz w:val="23"/>
                <w:szCs w:val="23"/>
              </w:rPr>
              <w:t>Consumer Representation* (HCC appointed) participation on Department committee or forum</w:t>
            </w:r>
          </w:p>
        </w:tc>
      </w:tr>
      <w:tr w:rsidR="00F3026A" w:rsidRPr="00D27E6D" w14:paraId="7C4DEB5A"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5BD9E749" w14:textId="77777777" w:rsidTr="00135278">
              <w:trPr>
                <w:trHeight w:val="300"/>
              </w:trPr>
              <w:tc>
                <w:tcPr>
                  <w:tcW w:w="1376" w:type="dxa"/>
                  <w:tcBorders>
                    <w:top w:val="nil"/>
                    <w:left w:val="nil"/>
                    <w:bottom w:val="nil"/>
                    <w:right w:val="nil"/>
                  </w:tcBorders>
                  <w:shd w:val="clear" w:color="000000" w:fill="FFFFFF"/>
                  <w:noWrap/>
                  <w:vAlign w:val="bottom"/>
                  <w:hideMark/>
                </w:tcPr>
                <w:p w14:paraId="51C66FF4" w14:textId="77777777" w:rsidR="00F3026A" w:rsidRPr="00D27E6D" w:rsidRDefault="00F3026A" w:rsidP="00135278">
                  <w:pPr>
                    <w:jc w:val="right"/>
                    <w:rPr>
                      <w:rFonts w:cs="Arial"/>
                      <w:color w:val="000000"/>
                      <w:sz w:val="22"/>
                      <w:szCs w:val="22"/>
                    </w:rPr>
                  </w:pPr>
                  <w:r w:rsidRPr="00D27E6D">
                    <w:rPr>
                      <w:rFonts w:cs="Arial"/>
                      <w:color w:val="000000"/>
                      <w:sz w:val="22"/>
                      <w:szCs w:val="22"/>
                    </w:rPr>
                    <w:t>21/11/2019</w:t>
                  </w:r>
                </w:p>
              </w:tc>
              <w:tc>
                <w:tcPr>
                  <w:tcW w:w="8984" w:type="dxa"/>
                  <w:tcBorders>
                    <w:top w:val="nil"/>
                    <w:left w:val="nil"/>
                    <w:bottom w:val="nil"/>
                    <w:right w:val="nil"/>
                  </w:tcBorders>
                  <w:shd w:val="clear" w:color="000000" w:fill="FFFFFF"/>
                  <w:vAlign w:val="bottom"/>
                  <w:hideMark/>
                </w:tcPr>
                <w:p w14:paraId="44C1B6BC" w14:textId="77777777" w:rsidR="00F3026A" w:rsidRPr="00D27E6D" w:rsidRDefault="00F3026A" w:rsidP="00135278">
                  <w:pPr>
                    <w:rPr>
                      <w:rFonts w:cs="Arial"/>
                      <w:color w:val="000000"/>
                      <w:sz w:val="22"/>
                      <w:szCs w:val="22"/>
                    </w:rPr>
                  </w:pPr>
                  <w:r w:rsidRPr="00D27E6D">
                    <w:rPr>
                      <w:rFonts w:cs="Arial"/>
                      <w:color w:val="000000"/>
                      <w:sz w:val="22"/>
                      <w:szCs w:val="22"/>
                    </w:rPr>
                    <w:t xml:space="preserve">CAHS Midland Community Health Hub Project </w:t>
                  </w:r>
                </w:p>
                <w:p w14:paraId="568C34FE" w14:textId="77777777" w:rsidR="00F3026A" w:rsidRPr="00D27E6D" w:rsidRDefault="00F3026A" w:rsidP="00135278">
                  <w:pPr>
                    <w:rPr>
                      <w:rFonts w:cs="Arial"/>
                      <w:color w:val="000000"/>
                      <w:sz w:val="22"/>
                      <w:szCs w:val="22"/>
                    </w:rPr>
                  </w:pPr>
                  <w:r w:rsidRPr="00D27E6D">
                    <w:rPr>
                      <w:rFonts w:cs="Arial"/>
                      <w:color w:val="000000"/>
                      <w:sz w:val="22"/>
                      <w:szCs w:val="22"/>
                    </w:rPr>
                    <w:t xml:space="preserve">Control Group  Meeting </w:t>
                  </w:r>
                </w:p>
              </w:tc>
            </w:tr>
          </w:tbl>
          <w:p w14:paraId="518AD4C1" w14:textId="77777777" w:rsidR="00F3026A" w:rsidRPr="00D27E6D" w:rsidRDefault="00F3026A" w:rsidP="00135278">
            <w:pPr>
              <w:rPr>
                <w:rFonts w:cs="Arial"/>
                <w:color w:val="000000"/>
                <w:sz w:val="22"/>
              </w:rPr>
            </w:pPr>
          </w:p>
        </w:tc>
        <w:tc>
          <w:tcPr>
            <w:tcW w:w="1276" w:type="dxa"/>
            <w:shd w:val="clear" w:color="auto" w:fill="auto"/>
          </w:tcPr>
          <w:p w14:paraId="5610C5E8"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5C852E4B"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45509254"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56ED30FA" w14:textId="77777777" w:rsidTr="00135278">
              <w:trPr>
                <w:trHeight w:val="300"/>
              </w:trPr>
              <w:tc>
                <w:tcPr>
                  <w:tcW w:w="1376" w:type="dxa"/>
                  <w:tcBorders>
                    <w:top w:val="nil"/>
                    <w:left w:val="nil"/>
                    <w:bottom w:val="nil"/>
                    <w:right w:val="nil"/>
                  </w:tcBorders>
                  <w:shd w:val="clear" w:color="auto" w:fill="auto"/>
                  <w:noWrap/>
                  <w:vAlign w:val="bottom"/>
                  <w:hideMark/>
                </w:tcPr>
                <w:p w14:paraId="544AE26A" w14:textId="77777777" w:rsidR="00F3026A" w:rsidRPr="00D27E6D" w:rsidRDefault="00F3026A" w:rsidP="00135278">
                  <w:pPr>
                    <w:jc w:val="right"/>
                    <w:rPr>
                      <w:rFonts w:cs="Arial"/>
                      <w:color w:val="000000"/>
                      <w:sz w:val="22"/>
                      <w:szCs w:val="22"/>
                    </w:rPr>
                  </w:pPr>
                  <w:r w:rsidRPr="00D27E6D">
                    <w:rPr>
                      <w:rFonts w:cs="Arial"/>
                      <w:color w:val="000000"/>
                      <w:sz w:val="22"/>
                      <w:szCs w:val="22"/>
                    </w:rPr>
                    <w:t>24/09/201922/10/19</w:t>
                  </w:r>
                </w:p>
                <w:p w14:paraId="57DCED20" w14:textId="77777777" w:rsidR="00F3026A" w:rsidRPr="00D27E6D" w:rsidRDefault="00F3026A" w:rsidP="00135278">
                  <w:pPr>
                    <w:jc w:val="right"/>
                    <w:rPr>
                      <w:rFonts w:cs="Arial"/>
                      <w:color w:val="000000"/>
                      <w:sz w:val="22"/>
                      <w:szCs w:val="22"/>
                    </w:rPr>
                  </w:pPr>
                  <w:r w:rsidRPr="00D27E6D">
                    <w:rPr>
                      <w:rFonts w:cs="Arial"/>
                      <w:color w:val="000000"/>
                      <w:sz w:val="22"/>
                      <w:szCs w:val="22"/>
                    </w:rPr>
                    <w:t>26/11/19</w:t>
                  </w:r>
                </w:p>
              </w:tc>
              <w:tc>
                <w:tcPr>
                  <w:tcW w:w="9016" w:type="dxa"/>
                  <w:tcBorders>
                    <w:top w:val="nil"/>
                    <w:left w:val="nil"/>
                    <w:bottom w:val="nil"/>
                    <w:right w:val="nil"/>
                  </w:tcBorders>
                  <w:shd w:val="clear" w:color="auto" w:fill="auto"/>
                  <w:noWrap/>
                  <w:vAlign w:val="bottom"/>
                  <w:hideMark/>
                </w:tcPr>
                <w:p w14:paraId="5181BEB0" w14:textId="77777777" w:rsidR="00F3026A" w:rsidRPr="00D27E6D" w:rsidRDefault="00F3026A" w:rsidP="00135278">
                  <w:pPr>
                    <w:rPr>
                      <w:rFonts w:cs="Arial"/>
                      <w:color w:val="000000"/>
                      <w:sz w:val="22"/>
                      <w:szCs w:val="22"/>
                    </w:rPr>
                  </w:pPr>
                  <w:r w:rsidRPr="00D27E6D">
                    <w:rPr>
                      <w:rFonts w:cs="Arial"/>
                      <w:color w:val="000000"/>
                      <w:sz w:val="22"/>
                      <w:szCs w:val="22"/>
                    </w:rPr>
                    <w:t xml:space="preserve">Choosing Wisely WA Champion Health Services </w:t>
                  </w:r>
                </w:p>
                <w:p w14:paraId="797D4C83" w14:textId="77777777" w:rsidR="00F3026A" w:rsidRPr="00D27E6D" w:rsidRDefault="00F3026A" w:rsidP="00135278">
                  <w:pPr>
                    <w:rPr>
                      <w:rFonts w:cs="Arial"/>
                      <w:color w:val="000000"/>
                      <w:sz w:val="22"/>
                      <w:szCs w:val="22"/>
                    </w:rPr>
                  </w:pPr>
                  <w:r w:rsidRPr="00D27E6D">
                    <w:rPr>
                      <w:rFonts w:cs="Arial"/>
                      <w:color w:val="000000"/>
                      <w:sz w:val="22"/>
                      <w:szCs w:val="22"/>
                    </w:rPr>
                    <w:t>Meeting</w:t>
                  </w:r>
                </w:p>
              </w:tc>
            </w:tr>
          </w:tbl>
          <w:p w14:paraId="647CDC88" w14:textId="77777777" w:rsidR="00F3026A" w:rsidRPr="00D27E6D" w:rsidRDefault="00F3026A" w:rsidP="00135278">
            <w:pPr>
              <w:rPr>
                <w:rFonts w:cs="Arial"/>
                <w:color w:val="000000"/>
                <w:sz w:val="22"/>
              </w:rPr>
            </w:pPr>
          </w:p>
        </w:tc>
        <w:tc>
          <w:tcPr>
            <w:tcW w:w="1276" w:type="dxa"/>
            <w:shd w:val="clear" w:color="auto" w:fill="auto"/>
          </w:tcPr>
          <w:p w14:paraId="252534F6"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1F6D75E5" w14:textId="77777777" w:rsidR="00F3026A" w:rsidRPr="00D27E6D" w:rsidRDefault="00F3026A" w:rsidP="00135278">
            <w:pPr>
              <w:ind w:left="121"/>
              <w:jc w:val="center"/>
              <w:rPr>
                <w:rFonts w:cs="Arial"/>
                <w:sz w:val="22"/>
                <w:szCs w:val="22"/>
              </w:rPr>
            </w:pPr>
            <w:r w:rsidRPr="00D27E6D">
              <w:rPr>
                <w:rFonts w:cs="Arial"/>
                <w:sz w:val="22"/>
                <w:szCs w:val="22"/>
              </w:rPr>
              <w:t>3</w:t>
            </w:r>
          </w:p>
        </w:tc>
      </w:tr>
      <w:tr w:rsidR="00F3026A" w:rsidRPr="00D27E6D" w14:paraId="393DD0CD"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0FE769AB" w14:textId="77777777" w:rsidTr="00135278">
              <w:trPr>
                <w:trHeight w:val="300"/>
              </w:trPr>
              <w:tc>
                <w:tcPr>
                  <w:tcW w:w="1376" w:type="dxa"/>
                  <w:tcBorders>
                    <w:top w:val="nil"/>
                    <w:left w:val="nil"/>
                    <w:bottom w:val="nil"/>
                    <w:right w:val="nil"/>
                  </w:tcBorders>
                  <w:shd w:val="clear" w:color="auto" w:fill="auto"/>
                  <w:noWrap/>
                  <w:vAlign w:val="bottom"/>
                  <w:hideMark/>
                </w:tcPr>
                <w:p w14:paraId="3F0A8CF0" w14:textId="77777777" w:rsidR="00F3026A" w:rsidRPr="00D27E6D" w:rsidRDefault="00F3026A" w:rsidP="00135278">
                  <w:pPr>
                    <w:jc w:val="right"/>
                    <w:rPr>
                      <w:rFonts w:cs="Arial"/>
                      <w:color w:val="000000"/>
                      <w:sz w:val="22"/>
                      <w:szCs w:val="22"/>
                    </w:rPr>
                  </w:pPr>
                  <w:r w:rsidRPr="00D27E6D">
                    <w:rPr>
                      <w:rFonts w:cs="Arial"/>
                      <w:color w:val="000000"/>
                      <w:sz w:val="22"/>
                      <w:szCs w:val="22"/>
                    </w:rPr>
                    <w:t>6/08/2019</w:t>
                  </w:r>
                </w:p>
              </w:tc>
              <w:tc>
                <w:tcPr>
                  <w:tcW w:w="9016" w:type="dxa"/>
                  <w:tcBorders>
                    <w:top w:val="nil"/>
                    <w:left w:val="nil"/>
                    <w:bottom w:val="nil"/>
                    <w:right w:val="nil"/>
                  </w:tcBorders>
                  <w:shd w:val="clear" w:color="auto" w:fill="auto"/>
                  <w:noWrap/>
                  <w:vAlign w:val="bottom"/>
                  <w:hideMark/>
                </w:tcPr>
                <w:p w14:paraId="12CDA6A9" w14:textId="77777777" w:rsidR="00F3026A" w:rsidRPr="00D27E6D" w:rsidRDefault="00F3026A" w:rsidP="00135278">
                  <w:pPr>
                    <w:rPr>
                      <w:rFonts w:cs="Arial"/>
                      <w:color w:val="000000"/>
                      <w:sz w:val="22"/>
                      <w:szCs w:val="22"/>
                    </w:rPr>
                  </w:pPr>
                  <w:r w:rsidRPr="00D27E6D">
                    <w:rPr>
                      <w:rFonts w:cs="Arial"/>
                      <w:color w:val="000000"/>
                      <w:sz w:val="22"/>
                      <w:szCs w:val="22"/>
                    </w:rPr>
                    <w:t xml:space="preserve">Communicable Disease Control Directorate – </w:t>
                  </w:r>
                </w:p>
                <w:p w14:paraId="767F6234" w14:textId="77777777" w:rsidR="00F3026A" w:rsidRPr="00D27E6D" w:rsidRDefault="00F3026A" w:rsidP="00135278">
                  <w:pPr>
                    <w:rPr>
                      <w:rFonts w:cs="Arial"/>
                      <w:color w:val="000000"/>
                      <w:sz w:val="22"/>
                      <w:szCs w:val="22"/>
                    </w:rPr>
                  </w:pPr>
                  <w:r w:rsidRPr="00D27E6D">
                    <w:rPr>
                      <w:rFonts w:cs="Arial"/>
                      <w:color w:val="000000"/>
                      <w:sz w:val="22"/>
                      <w:szCs w:val="22"/>
                    </w:rPr>
                    <w:t>Case Management Advisory Panel Meeting</w:t>
                  </w:r>
                </w:p>
              </w:tc>
            </w:tr>
          </w:tbl>
          <w:p w14:paraId="3BCD7381" w14:textId="77777777" w:rsidR="00F3026A" w:rsidRPr="00D27E6D" w:rsidRDefault="00F3026A" w:rsidP="00135278">
            <w:pPr>
              <w:rPr>
                <w:rFonts w:cs="Arial"/>
                <w:color w:val="000000"/>
                <w:sz w:val="22"/>
              </w:rPr>
            </w:pPr>
          </w:p>
        </w:tc>
        <w:tc>
          <w:tcPr>
            <w:tcW w:w="1276" w:type="dxa"/>
            <w:shd w:val="clear" w:color="auto" w:fill="auto"/>
          </w:tcPr>
          <w:p w14:paraId="53D4E00C"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28A41170"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7D97582B"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56DA14AF" w14:textId="77777777" w:rsidTr="00135278">
              <w:trPr>
                <w:trHeight w:val="300"/>
              </w:trPr>
              <w:tc>
                <w:tcPr>
                  <w:tcW w:w="1376" w:type="dxa"/>
                  <w:tcBorders>
                    <w:top w:val="nil"/>
                    <w:left w:val="nil"/>
                    <w:bottom w:val="nil"/>
                    <w:right w:val="nil"/>
                  </w:tcBorders>
                  <w:shd w:val="clear" w:color="auto" w:fill="auto"/>
                  <w:noWrap/>
                  <w:vAlign w:val="bottom"/>
                  <w:hideMark/>
                </w:tcPr>
                <w:p w14:paraId="13801D85" w14:textId="77777777" w:rsidR="00F3026A" w:rsidRPr="00D27E6D" w:rsidRDefault="00F3026A" w:rsidP="00135278">
                  <w:pPr>
                    <w:jc w:val="right"/>
                    <w:rPr>
                      <w:rFonts w:cs="Arial"/>
                      <w:color w:val="000000"/>
                      <w:sz w:val="22"/>
                      <w:szCs w:val="22"/>
                    </w:rPr>
                  </w:pPr>
                  <w:r w:rsidRPr="00D27E6D">
                    <w:rPr>
                      <w:rFonts w:cs="Arial"/>
                      <w:color w:val="000000"/>
                      <w:sz w:val="22"/>
                      <w:szCs w:val="22"/>
                    </w:rPr>
                    <w:t>21/08/2019</w:t>
                  </w:r>
                </w:p>
              </w:tc>
              <w:tc>
                <w:tcPr>
                  <w:tcW w:w="9016" w:type="dxa"/>
                  <w:tcBorders>
                    <w:top w:val="nil"/>
                    <w:left w:val="nil"/>
                    <w:bottom w:val="nil"/>
                    <w:right w:val="nil"/>
                  </w:tcBorders>
                  <w:shd w:val="clear" w:color="auto" w:fill="auto"/>
                  <w:noWrap/>
                  <w:vAlign w:val="bottom"/>
                  <w:hideMark/>
                </w:tcPr>
                <w:p w14:paraId="34F93103" w14:textId="77777777" w:rsidR="00F3026A" w:rsidRPr="00D27E6D" w:rsidRDefault="00F3026A" w:rsidP="00135278">
                  <w:pPr>
                    <w:rPr>
                      <w:rFonts w:cs="Arial"/>
                      <w:color w:val="000000"/>
                      <w:sz w:val="22"/>
                      <w:szCs w:val="22"/>
                    </w:rPr>
                  </w:pPr>
                  <w:r w:rsidRPr="00D27E6D">
                    <w:rPr>
                      <w:rFonts w:cs="Arial"/>
                      <w:color w:val="000000"/>
                      <w:sz w:val="22"/>
                      <w:szCs w:val="22"/>
                    </w:rPr>
                    <w:t>DHAC Chairs - engaging your community</w:t>
                  </w:r>
                </w:p>
              </w:tc>
            </w:tr>
          </w:tbl>
          <w:p w14:paraId="07585A30" w14:textId="77777777" w:rsidR="00F3026A" w:rsidRPr="00D27E6D" w:rsidRDefault="00F3026A" w:rsidP="00135278">
            <w:pPr>
              <w:rPr>
                <w:rFonts w:cs="Arial"/>
                <w:color w:val="000000"/>
                <w:sz w:val="22"/>
              </w:rPr>
            </w:pPr>
          </w:p>
        </w:tc>
        <w:tc>
          <w:tcPr>
            <w:tcW w:w="1276" w:type="dxa"/>
            <w:shd w:val="clear" w:color="auto" w:fill="auto"/>
          </w:tcPr>
          <w:p w14:paraId="6388AA65"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0CFDBF0F"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1234A08B"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568B7750" w14:textId="77777777" w:rsidTr="00135278">
              <w:trPr>
                <w:trHeight w:val="300"/>
              </w:trPr>
              <w:tc>
                <w:tcPr>
                  <w:tcW w:w="1376" w:type="dxa"/>
                  <w:tcBorders>
                    <w:top w:val="nil"/>
                    <w:left w:val="nil"/>
                    <w:bottom w:val="nil"/>
                    <w:right w:val="nil"/>
                  </w:tcBorders>
                  <w:shd w:val="clear" w:color="000000" w:fill="FFFFFF"/>
                  <w:noWrap/>
                  <w:vAlign w:val="bottom"/>
                  <w:hideMark/>
                </w:tcPr>
                <w:p w14:paraId="321E72E4"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9016" w:type="dxa"/>
                  <w:tcBorders>
                    <w:top w:val="nil"/>
                    <w:left w:val="nil"/>
                    <w:bottom w:val="nil"/>
                    <w:right w:val="nil"/>
                  </w:tcBorders>
                  <w:shd w:val="clear" w:color="000000" w:fill="FFFFFF"/>
                  <w:noWrap/>
                  <w:vAlign w:val="bottom"/>
                  <w:hideMark/>
                </w:tcPr>
                <w:p w14:paraId="552A65AD" w14:textId="77777777" w:rsidR="00F3026A" w:rsidRPr="00D27E6D" w:rsidRDefault="00F3026A" w:rsidP="00135278">
                  <w:pPr>
                    <w:rPr>
                      <w:rFonts w:cs="Arial"/>
                      <w:color w:val="000000"/>
                      <w:sz w:val="22"/>
                      <w:szCs w:val="22"/>
                    </w:rPr>
                  </w:pPr>
                  <w:r w:rsidRPr="00D27E6D">
                    <w:rPr>
                      <w:rFonts w:cs="Arial"/>
                      <w:color w:val="000000"/>
                      <w:sz w:val="22"/>
                      <w:szCs w:val="22"/>
                    </w:rPr>
                    <w:t>Mens Health Roundtable</w:t>
                  </w:r>
                </w:p>
              </w:tc>
            </w:tr>
          </w:tbl>
          <w:p w14:paraId="3F6D0D42" w14:textId="77777777" w:rsidR="00F3026A" w:rsidRPr="00D27E6D" w:rsidRDefault="00F3026A" w:rsidP="00135278">
            <w:pPr>
              <w:rPr>
                <w:rFonts w:cs="Arial"/>
                <w:color w:val="000000"/>
                <w:sz w:val="22"/>
              </w:rPr>
            </w:pPr>
          </w:p>
        </w:tc>
        <w:tc>
          <w:tcPr>
            <w:tcW w:w="1276" w:type="dxa"/>
            <w:shd w:val="clear" w:color="auto" w:fill="auto"/>
          </w:tcPr>
          <w:p w14:paraId="55A2649B"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51FA8106"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2F686926"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0E01EE3B" w14:textId="77777777" w:rsidTr="00135278">
              <w:trPr>
                <w:trHeight w:val="300"/>
              </w:trPr>
              <w:tc>
                <w:tcPr>
                  <w:tcW w:w="1376" w:type="dxa"/>
                  <w:tcBorders>
                    <w:top w:val="nil"/>
                    <w:left w:val="nil"/>
                    <w:bottom w:val="nil"/>
                    <w:right w:val="nil"/>
                  </w:tcBorders>
                  <w:shd w:val="clear" w:color="auto" w:fill="auto"/>
                  <w:noWrap/>
                  <w:vAlign w:val="bottom"/>
                  <w:hideMark/>
                </w:tcPr>
                <w:p w14:paraId="07FFB46A" w14:textId="77777777" w:rsidR="00F3026A" w:rsidRPr="00D27E6D" w:rsidRDefault="00F3026A" w:rsidP="00135278">
                  <w:pPr>
                    <w:jc w:val="right"/>
                    <w:rPr>
                      <w:rFonts w:cs="Arial"/>
                      <w:color w:val="000000"/>
                      <w:sz w:val="22"/>
                      <w:szCs w:val="22"/>
                    </w:rPr>
                  </w:pPr>
                  <w:r w:rsidRPr="00D27E6D">
                    <w:rPr>
                      <w:rFonts w:cs="Arial"/>
                      <w:color w:val="000000"/>
                      <w:sz w:val="22"/>
                      <w:szCs w:val="22"/>
                    </w:rPr>
                    <w:t>1/08/2019</w:t>
                  </w:r>
                </w:p>
              </w:tc>
              <w:tc>
                <w:tcPr>
                  <w:tcW w:w="9016" w:type="dxa"/>
                  <w:tcBorders>
                    <w:top w:val="nil"/>
                    <w:left w:val="nil"/>
                    <w:bottom w:val="nil"/>
                    <w:right w:val="nil"/>
                  </w:tcBorders>
                  <w:shd w:val="clear" w:color="auto" w:fill="auto"/>
                  <w:noWrap/>
                  <w:vAlign w:val="bottom"/>
                  <w:hideMark/>
                </w:tcPr>
                <w:p w14:paraId="77B8F7A8" w14:textId="77777777" w:rsidR="00F3026A" w:rsidRPr="00D27E6D" w:rsidRDefault="00F3026A" w:rsidP="00135278">
                  <w:pPr>
                    <w:rPr>
                      <w:rFonts w:cs="Arial"/>
                      <w:color w:val="000000"/>
                      <w:sz w:val="22"/>
                      <w:szCs w:val="22"/>
                    </w:rPr>
                  </w:pPr>
                  <w:r w:rsidRPr="00D27E6D">
                    <w:rPr>
                      <w:rFonts w:cs="Arial"/>
                      <w:color w:val="000000"/>
                      <w:sz w:val="22"/>
                      <w:szCs w:val="22"/>
                    </w:rPr>
                    <w:t xml:space="preserve">SCGH - Aboriginal Engagement </w:t>
                  </w:r>
                </w:p>
              </w:tc>
            </w:tr>
          </w:tbl>
          <w:p w14:paraId="7B1D0D32" w14:textId="77777777" w:rsidR="00F3026A" w:rsidRPr="00D27E6D" w:rsidRDefault="00F3026A" w:rsidP="00135278">
            <w:pPr>
              <w:rPr>
                <w:rFonts w:cs="Arial"/>
                <w:color w:val="000000"/>
                <w:sz w:val="22"/>
              </w:rPr>
            </w:pPr>
          </w:p>
        </w:tc>
        <w:tc>
          <w:tcPr>
            <w:tcW w:w="1276" w:type="dxa"/>
            <w:shd w:val="clear" w:color="auto" w:fill="auto"/>
          </w:tcPr>
          <w:p w14:paraId="2490271C"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49391F09"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4A5CA601"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4DFF3711" w14:textId="77777777" w:rsidTr="00135278">
              <w:trPr>
                <w:trHeight w:val="300"/>
              </w:trPr>
              <w:tc>
                <w:tcPr>
                  <w:tcW w:w="1376" w:type="dxa"/>
                  <w:tcBorders>
                    <w:top w:val="nil"/>
                    <w:left w:val="nil"/>
                    <w:bottom w:val="nil"/>
                    <w:right w:val="nil"/>
                  </w:tcBorders>
                  <w:shd w:val="clear" w:color="auto" w:fill="auto"/>
                  <w:noWrap/>
                  <w:vAlign w:val="bottom"/>
                  <w:hideMark/>
                </w:tcPr>
                <w:p w14:paraId="53969837" w14:textId="77777777" w:rsidR="00F3026A" w:rsidRPr="00D27E6D" w:rsidRDefault="00F3026A" w:rsidP="00135278">
                  <w:pPr>
                    <w:jc w:val="right"/>
                    <w:rPr>
                      <w:rFonts w:cs="Arial"/>
                      <w:color w:val="000000"/>
                      <w:sz w:val="22"/>
                      <w:szCs w:val="22"/>
                    </w:rPr>
                  </w:pPr>
                  <w:r w:rsidRPr="00D27E6D">
                    <w:rPr>
                      <w:rFonts w:cs="Arial"/>
                      <w:color w:val="000000"/>
                      <w:sz w:val="22"/>
                      <w:szCs w:val="22"/>
                    </w:rPr>
                    <w:t>3/10/2019</w:t>
                  </w:r>
                </w:p>
              </w:tc>
              <w:tc>
                <w:tcPr>
                  <w:tcW w:w="8984" w:type="dxa"/>
                  <w:tcBorders>
                    <w:top w:val="nil"/>
                    <w:left w:val="nil"/>
                    <w:bottom w:val="nil"/>
                    <w:right w:val="nil"/>
                  </w:tcBorders>
                  <w:shd w:val="clear" w:color="auto" w:fill="auto"/>
                  <w:vAlign w:val="bottom"/>
                  <w:hideMark/>
                </w:tcPr>
                <w:p w14:paraId="535A65C6" w14:textId="77777777" w:rsidR="00F3026A" w:rsidRPr="00D27E6D" w:rsidRDefault="00F3026A" w:rsidP="00135278">
                  <w:pPr>
                    <w:rPr>
                      <w:rFonts w:cs="Arial"/>
                      <w:color w:val="000000"/>
                      <w:sz w:val="22"/>
                      <w:szCs w:val="22"/>
                    </w:rPr>
                  </w:pPr>
                  <w:r w:rsidRPr="00D27E6D">
                    <w:rPr>
                      <w:rFonts w:cs="Arial"/>
                      <w:color w:val="000000"/>
                      <w:sz w:val="22"/>
                      <w:szCs w:val="22"/>
                    </w:rPr>
                    <w:t>WA Cancer Plan Project Control Group</w:t>
                  </w:r>
                </w:p>
              </w:tc>
            </w:tr>
          </w:tbl>
          <w:p w14:paraId="52F074B8" w14:textId="77777777" w:rsidR="00F3026A" w:rsidRPr="00D27E6D" w:rsidRDefault="00F3026A" w:rsidP="00135278">
            <w:pPr>
              <w:jc w:val="right"/>
              <w:rPr>
                <w:rFonts w:cs="Arial"/>
                <w:color w:val="000000"/>
                <w:sz w:val="22"/>
                <w:szCs w:val="22"/>
              </w:rPr>
            </w:pPr>
          </w:p>
        </w:tc>
        <w:tc>
          <w:tcPr>
            <w:tcW w:w="1276" w:type="dxa"/>
            <w:shd w:val="clear" w:color="auto" w:fill="auto"/>
          </w:tcPr>
          <w:p w14:paraId="6DBAA61C"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2C837643"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07E34E88"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1D852A43" w14:textId="77777777" w:rsidTr="00135278">
              <w:trPr>
                <w:trHeight w:val="300"/>
              </w:trPr>
              <w:tc>
                <w:tcPr>
                  <w:tcW w:w="1376" w:type="dxa"/>
                  <w:tcBorders>
                    <w:top w:val="nil"/>
                    <w:left w:val="nil"/>
                    <w:bottom w:val="nil"/>
                    <w:right w:val="nil"/>
                  </w:tcBorders>
                  <w:shd w:val="clear" w:color="auto" w:fill="auto"/>
                  <w:noWrap/>
                  <w:vAlign w:val="bottom"/>
                  <w:hideMark/>
                </w:tcPr>
                <w:p w14:paraId="5F596102" w14:textId="77777777" w:rsidR="00F3026A" w:rsidRPr="00D27E6D" w:rsidRDefault="00F3026A" w:rsidP="00135278">
                  <w:pPr>
                    <w:jc w:val="right"/>
                    <w:rPr>
                      <w:rFonts w:cs="Arial"/>
                      <w:color w:val="000000"/>
                      <w:sz w:val="22"/>
                      <w:szCs w:val="22"/>
                    </w:rPr>
                  </w:pPr>
                  <w:r w:rsidRPr="00D27E6D">
                    <w:rPr>
                      <w:rFonts w:cs="Arial"/>
                      <w:color w:val="000000"/>
                      <w:sz w:val="22"/>
                      <w:szCs w:val="22"/>
                    </w:rPr>
                    <w:t>26/07/2019</w:t>
                  </w:r>
                </w:p>
              </w:tc>
              <w:tc>
                <w:tcPr>
                  <w:tcW w:w="9016" w:type="dxa"/>
                  <w:tcBorders>
                    <w:top w:val="nil"/>
                    <w:left w:val="nil"/>
                    <w:bottom w:val="nil"/>
                    <w:right w:val="nil"/>
                  </w:tcBorders>
                  <w:shd w:val="clear" w:color="auto" w:fill="auto"/>
                  <w:noWrap/>
                  <w:vAlign w:val="bottom"/>
                  <w:hideMark/>
                </w:tcPr>
                <w:p w14:paraId="02EB721B" w14:textId="77777777" w:rsidR="00F3026A" w:rsidRPr="00D27E6D" w:rsidRDefault="00F3026A" w:rsidP="00135278">
                  <w:pPr>
                    <w:rPr>
                      <w:rFonts w:cs="Arial"/>
                      <w:color w:val="000000"/>
                      <w:sz w:val="22"/>
                      <w:szCs w:val="22"/>
                    </w:rPr>
                  </w:pPr>
                  <w:r w:rsidRPr="00D27E6D">
                    <w:rPr>
                      <w:rFonts w:cs="Arial"/>
                      <w:color w:val="000000"/>
                      <w:sz w:val="22"/>
                      <w:szCs w:val="22"/>
                    </w:rPr>
                    <w:t>WA Health - Cancer Control Forum</w:t>
                  </w:r>
                </w:p>
              </w:tc>
            </w:tr>
          </w:tbl>
          <w:p w14:paraId="18B30584" w14:textId="77777777" w:rsidR="00F3026A" w:rsidRPr="00D27E6D" w:rsidRDefault="00F3026A" w:rsidP="00135278">
            <w:pPr>
              <w:jc w:val="right"/>
              <w:rPr>
                <w:rFonts w:cs="Arial"/>
                <w:color w:val="000000"/>
                <w:sz w:val="22"/>
                <w:szCs w:val="22"/>
              </w:rPr>
            </w:pPr>
          </w:p>
        </w:tc>
        <w:tc>
          <w:tcPr>
            <w:tcW w:w="1276" w:type="dxa"/>
            <w:shd w:val="clear" w:color="auto" w:fill="auto"/>
          </w:tcPr>
          <w:p w14:paraId="26E753C6"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13859CF6"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55CE3D0D"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55881BAC" w14:textId="77777777" w:rsidTr="00135278">
              <w:trPr>
                <w:trHeight w:val="300"/>
              </w:trPr>
              <w:tc>
                <w:tcPr>
                  <w:tcW w:w="1376" w:type="dxa"/>
                  <w:tcBorders>
                    <w:top w:val="nil"/>
                    <w:left w:val="nil"/>
                    <w:bottom w:val="nil"/>
                    <w:right w:val="nil"/>
                  </w:tcBorders>
                  <w:shd w:val="clear" w:color="auto" w:fill="auto"/>
                  <w:noWrap/>
                  <w:vAlign w:val="bottom"/>
                  <w:hideMark/>
                </w:tcPr>
                <w:p w14:paraId="36485D9F" w14:textId="77777777" w:rsidR="00F3026A" w:rsidRPr="00D27E6D" w:rsidRDefault="00F3026A" w:rsidP="00135278">
                  <w:pPr>
                    <w:jc w:val="right"/>
                    <w:rPr>
                      <w:rFonts w:cs="Arial"/>
                      <w:color w:val="000000"/>
                      <w:sz w:val="22"/>
                      <w:szCs w:val="22"/>
                    </w:rPr>
                  </w:pPr>
                  <w:r w:rsidRPr="00D27E6D">
                    <w:rPr>
                      <w:rFonts w:cs="Arial"/>
                      <w:color w:val="000000"/>
                      <w:sz w:val="22"/>
                      <w:szCs w:val="22"/>
                    </w:rPr>
                    <w:t>7/10/2019</w:t>
                  </w:r>
                </w:p>
              </w:tc>
              <w:tc>
                <w:tcPr>
                  <w:tcW w:w="8984" w:type="dxa"/>
                  <w:tcBorders>
                    <w:top w:val="nil"/>
                    <w:left w:val="nil"/>
                    <w:bottom w:val="nil"/>
                    <w:right w:val="nil"/>
                  </w:tcBorders>
                  <w:shd w:val="clear" w:color="auto" w:fill="auto"/>
                  <w:vAlign w:val="bottom"/>
                  <w:hideMark/>
                </w:tcPr>
                <w:p w14:paraId="113C68AB" w14:textId="77777777" w:rsidR="00F3026A" w:rsidRPr="00D27E6D" w:rsidRDefault="00F3026A" w:rsidP="00135278">
                  <w:pPr>
                    <w:rPr>
                      <w:rFonts w:cs="Arial"/>
                      <w:color w:val="000000"/>
                      <w:sz w:val="22"/>
                      <w:szCs w:val="22"/>
                    </w:rPr>
                  </w:pPr>
                  <w:r w:rsidRPr="00D27E6D">
                    <w:rPr>
                      <w:rFonts w:cs="Arial"/>
                      <w:color w:val="000000"/>
                      <w:sz w:val="22"/>
                      <w:szCs w:val="22"/>
                    </w:rPr>
                    <w:t>WA Health - Climate Change in Health Event</w:t>
                  </w:r>
                </w:p>
              </w:tc>
            </w:tr>
          </w:tbl>
          <w:p w14:paraId="619A6E1F" w14:textId="77777777" w:rsidR="00F3026A" w:rsidRPr="00D27E6D" w:rsidRDefault="00F3026A" w:rsidP="00135278">
            <w:pPr>
              <w:jc w:val="right"/>
              <w:rPr>
                <w:rFonts w:cs="Arial"/>
                <w:color w:val="000000"/>
                <w:sz w:val="22"/>
                <w:szCs w:val="22"/>
              </w:rPr>
            </w:pPr>
          </w:p>
        </w:tc>
        <w:tc>
          <w:tcPr>
            <w:tcW w:w="1276" w:type="dxa"/>
            <w:shd w:val="clear" w:color="auto" w:fill="auto"/>
          </w:tcPr>
          <w:p w14:paraId="7C7F96E4"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45CC9DCB"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310F4399"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7A7AA514" w14:textId="77777777" w:rsidTr="00135278">
              <w:trPr>
                <w:trHeight w:val="300"/>
              </w:trPr>
              <w:tc>
                <w:tcPr>
                  <w:tcW w:w="1376" w:type="dxa"/>
                  <w:tcBorders>
                    <w:top w:val="nil"/>
                    <w:left w:val="nil"/>
                    <w:bottom w:val="nil"/>
                    <w:right w:val="nil"/>
                  </w:tcBorders>
                  <w:shd w:val="clear" w:color="auto" w:fill="auto"/>
                  <w:noWrap/>
                  <w:vAlign w:val="bottom"/>
                  <w:hideMark/>
                </w:tcPr>
                <w:p w14:paraId="6409006D" w14:textId="77777777" w:rsidR="00F3026A" w:rsidRPr="00D27E6D" w:rsidRDefault="00F3026A" w:rsidP="00135278">
                  <w:pPr>
                    <w:jc w:val="right"/>
                    <w:rPr>
                      <w:rFonts w:cs="Arial"/>
                      <w:color w:val="000000"/>
                      <w:sz w:val="22"/>
                      <w:szCs w:val="22"/>
                    </w:rPr>
                  </w:pPr>
                  <w:r w:rsidRPr="00D27E6D">
                    <w:rPr>
                      <w:rFonts w:cs="Arial"/>
                      <w:color w:val="000000"/>
                      <w:sz w:val="22"/>
                      <w:szCs w:val="22"/>
                    </w:rPr>
                    <w:t>17/10/2019</w:t>
                  </w:r>
                </w:p>
              </w:tc>
              <w:tc>
                <w:tcPr>
                  <w:tcW w:w="9016" w:type="dxa"/>
                  <w:tcBorders>
                    <w:top w:val="nil"/>
                    <w:left w:val="nil"/>
                    <w:bottom w:val="nil"/>
                    <w:right w:val="nil"/>
                  </w:tcBorders>
                  <w:shd w:val="clear" w:color="auto" w:fill="auto"/>
                  <w:noWrap/>
                  <w:vAlign w:val="bottom"/>
                  <w:hideMark/>
                </w:tcPr>
                <w:p w14:paraId="4862343B" w14:textId="77777777" w:rsidR="00F3026A" w:rsidRPr="00D27E6D" w:rsidRDefault="00F3026A" w:rsidP="00135278">
                  <w:pPr>
                    <w:rPr>
                      <w:rFonts w:cs="Arial"/>
                      <w:color w:val="000000"/>
                      <w:sz w:val="22"/>
                      <w:szCs w:val="22"/>
                    </w:rPr>
                  </w:pPr>
                  <w:r w:rsidRPr="00D27E6D">
                    <w:rPr>
                      <w:rFonts w:cs="Arial"/>
                      <w:color w:val="000000"/>
                      <w:sz w:val="22"/>
                      <w:szCs w:val="22"/>
                    </w:rPr>
                    <w:t>WA Health - Climate Health WA Inquiry</w:t>
                  </w:r>
                </w:p>
              </w:tc>
            </w:tr>
          </w:tbl>
          <w:p w14:paraId="4E1BF4D0" w14:textId="77777777" w:rsidR="00F3026A" w:rsidRPr="00D27E6D" w:rsidRDefault="00F3026A" w:rsidP="00135278">
            <w:pPr>
              <w:jc w:val="right"/>
              <w:rPr>
                <w:rFonts w:cs="Arial"/>
                <w:color w:val="000000"/>
                <w:sz w:val="22"/>
                <w:szCs w:val="22"/>
              </w:rPr>
            </w:pPr>
          </w:p>
        </w:tc>
        <w:tc>
          <w:tcPr>
            <w:tcW w:w="1276" w:type="dxa"/>
            <w:shd w:val="clear" w:color="auto" w:fill="auto"/>
          </w:tcPr>
          <w:p w14:paraId="218BB5D8"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07CBD0A0"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0018CAE4"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3960CFD4" w14:textId="77777777" w:rsidTr="00135278">
              <w:trPr>
                <w:trHeight w:val="300"/>
              </w:trPr>
              <w:tc>
                <w:tcPr>
                  <w:tcW w:w="1376" w:type="dxa"/>
                  <w:tcBorders>
                    <w:top w:val="nil"/>
                    <w:left w:val="nil"/>
                    <w:bottom w:val="nil"/>
                    <w:right w:val="nil"/>
                  </w:tcBorders>
                  <w:shd w:val="clear" w:color="auto" w:fill="auto"/>
                  <w:noWrap/>
                  <w:vAlign w:val="bottom"/>
                  <w:hideMark/>
                </w:tcPr>
                <w:p w14:paraId="31A10446" w14:textId="77777777" w:rsidR="00F3026A" w:rsidRPr="00D27E6D" w:rsidRDefault="00F3026A" w:rsidP="00135278">
                  <w:pPr>
                    <w:jc w:val="right"/>
                    <w:rPr>
                      <w:rFonts w:cs="Arial"/>
                      <w:color w:val="000000"/>
                      <w:sz w:val="22"/>
                      <w:szCs w:val="22"/>
                    </w:rPr>
                  </w:pPr>
                  <w:r w:rsidRPr="00D27E6D">
                    <w:rPr>
                      <w:rFonts w:cs="Arial"/>
                      <w:color w:val="000000"/>
                      <w:sz w:val="22"/>
                      <w:szCs w:val="22"/>
                    </w:rPr>
                    <w:t>7/11/2019</w:t>
                  </w:r>
                </w:p>
              </w:tc>
              <w:tc>
                <w:tcPr>
                  <w:tcW w:w="8984" w:type="dxa"/>
                  <w:tcBorders>
                    <w:top w:val="nil"/>
                    <w:left w:val="nil"/>
                    <w:bottom w:val="nil"/>
                    <w:right w:val="nil"/>
                  </w:tcBorders>
                  <w:shd w:val="clear" w:color="auto" w:fill="auto"/>
                  <w:vAlign w:val="bottom"/>
                  <w:hideMark/>
                </w:tcPr>
                <w:p w14:paraId="092DB40B" w14:textId="77777777" w:rsidR="00F3026A" w:rsidRPr="00D27E6D" w:rsidRDefault="00F3026A" w:rsidP="00135278">
                  <w:pPr>
                    <w:rPr>
                      <w:rFonts w:cs="Arial"/>
                      <w:color w:val="000000"/>
                      <w:sz w:val="22"/>
                      <w:szCs w:val="22"/>
                    </w:rPr>
                  </w:pPr>
                  <w:r w:rsidRPr="00D27E6D">
                    <w:rPr>
                      <w:rFonts w:cs="Arial"/>
                      <w:color w:val="000000"/>
                      <w:sz w:val="22"/>
                      <w:szCs w:val="22"/>
                    </w:rPr>
                    <w:t>WA Health Awards</w:t>
                  </w:r>
                </w:p>
              </w:tc>
            </w:tr>
          </w:tbl>
          <w:p w14:paraId="5211DCF1" w14:textId="77777777" w:rsidR="00F3026A" w:rsidRPr="00D27E6D" w:rsidRDefault="00F3026A" w:rsidP="00135278">
            <w:pPr>
              <w:rPr>
                <w:rFonts w:cs="Arial"/>
                <w:color w:val="000000"/>
                <w:sz w:val="22"/>
                <w:szCs w:val="22"/>
              </w:rPr>
            </w:pPr>
          </w:p>
        </w:tc>
        <w:tc>
          <w:tcPr>
            <w:tcW w:w="1276" w:type="dxa"/>
            <w:shd w:val="clear" w:color="auto" w:fill="auto"/>
          </w:tcPr>
          <w:p w14:paraId="1255FD18"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07DB38A5"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738B098"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5CD89B21" w14:textId="77777777" w:rsidTr="00135278">
              <w:trPr>
                <w:trHeight w:val="300"/>
              </w:trPr>
              <w:tc>
                <w:tcPr>
                  <w:tcW w:w="1376" w:type="dxa"/>
                  <w:tcBorders>
                    <w:top w:val="nil"/>
                    <w:left w:val="nil"/>
                    <w:bottom w:val="nil"/>
                    <w:right w:val="nil"/>
                  </w:tcBorders>
                  <w:shd w:val="clear" w:color="auto" w:fill="auto"/>
                  <w:noWrap/>
                  <w:vAlign w:val="bottom"/>
                  <w:hideMark/>
                </w:tcPr>
                <w:p w14:paraId="522C421A" w14:textId="77777777" w:rsidR="00F3026A" w:rsidRPr="00D27E6D" w:rsidRDefault="00F3026A" w:rsidP="00135278">
                  <w:pPr>
                    <w:jc w:val="right"/>
                    <w:rPr>
                      <w:rFonts w:cs="Arial"/>
                      <w:color w:val="000000"/>
                      <w:sz w:val="22"/>
                      <w:szCs w:val="22"/>
                    </w:rPr>
                  </w:pPr>
                  <w:r w:rsidRPr="00D27E6D">
                    <w:rPr>
                      <w:rFonts w:cs="Arial"/>
                      <w:color w:val="000000"/>
                      <w:sz w:val="22"/>
                      <w:szCs w:val="22"/>
                    </w:rPr>
                    <w:t>26/09/2019</w:t>
                  </w:r>
                </w:p>
              </w:tc>
              <w:tc>
                <w:tcPr>
                  <w:tcW w:w="8984" w:type="dxa"/>
                  <w:tcBorders>
                    <w:top w:val="nil"/>
                    <w:left w:val="nil"/>
                    <w:bottom w:val="nil"/>
                    <w:right w:val="nil"/>
                  </w:tcBorders>
                  <w:shd w:val="clear" w:color="auto" w:fill="auto"/>
                  <w:vAlign w:val="bottom"/>
                  <w:hideMark/>
                </w:tcPr>
                <w:p w14:paraId="06F0BEE9" w14:textId="77777777" w:rsidR="00F3026A" w:rsidRPr="00D27E6D" w:rsidRDefault="00F3026A" w:rsidP="00135278">
                  <w:pPr>
                    <w:rPr>
                      <w:rFonts w:cs="Arial"/>
                      <w:color w:val="000000"/>
                      <w:sz w:val="22"/>
                      <w:szCs w:val="22"/>
                    </w:rPr>
                  </w:pPr>
                  <w:r w:rsidRPr="00D27E6D">
                    <w:rPr>
                      <w:rFonts w:cs="Arial"/>
                      <w:color w:val="000000"/>
                      <w:sz w:val="22"/>
                      <w:szCs w:val="22"/>
                    </w:rPr>
                    <w:t>WA Health Digital Strategy 2020-2030 launch</w:t>
                  </w:r>
                </w:p>
              </w:tc>
            </w:tr>
          </w:tbl>
          <w:p w14:paraId="7CC41A73" w14:textId="77777777" w:rsidR="00F3026A" w:rsidRPr="00D27E6D" w:rsidRDefault="00F3026A" w:rsidP="00135278">
            <w:pPr>
              <w:jc w:val="right"/>
              <w:rPr>
                <w:rFonts w:cs="Arial"/>
                <w:color w:val="000000"/>
                <w:sz w:val="22"/>
                <w:szCs w:val="22"/>
              </w:rPr>
            </w:pPr>
          </w:p>
        </w:tc>
        <w:tc>
          <w:tcPr>
            <w:tcW w:w="1276" w:type="dxa"/>
            <w:shd w:val="clear" w:color="auto" w:fill="auto"/>
          </w:tcPr>
          <w:p w14:paraId="0A37A956"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14680FF4"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52BF377"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3025DD6B" w14:textId="77777777" w:rsidTr="00135278">
              <w:trPr>
                <w:trHeight w:val="300"/>
              </w:trPr>
              <w:tc>
                <w:tcPr>
                  <w:tcW w:w="1376" w:type="dxa"/>
                  <w:tcBorders>
                    <w:top w:val="nil"/>
                    <w:left w:val="nil"/>
                    <w:bottom w:val="nil"/>
                    <w:right w:val="nil"/>
                  </w:tcBorders>
                  <w:shd w:val="clear" w:color="auto" w:fill="auto"/>
                  <w:noWrap/>
                  <w:vAlign w:val="bottom"/>
                  <w:hideMark/>
                </w:tcPr>
                <w:p w14:paraId="54DBB6D2" w14:textId="77777777" w:rsidR="00F3026A" w:rsidRPr="00D27E6D" w:rsidRDefault="00F3026A" w:rsidP="00135278">
                  <w:pPr>
                    <w:jc w:val="right"/>
                    <w:rPr>
                      <w:rFonts w:cs="Arial"/>
                      <w:color w:val="000000"/>
                      <w:sz w:val="22"/>
                      <w:szCs w:val="22"/>
                    </w:rPr>
                  </w:pPr>
                  <w:r w:rsidRPr="00D27E6D">
                    <w:rPr>
                      <w:rFonts w:cs="Arial"/>
                      <w:color w:val="000000"/>
                      <w:sz w:val="22"/>
                      <w:szCs w:val="22"/>
                    </w:rPr>
                    <w:t>2/10/2019</w:t>
                  </w:r>
                </w:p>
              </w:tc>
              <w:tc>
                <w:tcPr>
                  <w:tcW w:w="9016" w:type="dxa"/>
                  <w:tcBorders>
                    <w:top w:val="nil"/>
                    <w:left w:val="nil"/>
                    <w:bottom w:val="nil"/>
                    <w:right w:val="nil"/>
                  </w:tcBorders>
                  <w:shd w:val="clear" w:color="auto" w:fill="auto"/>
                  <w:noWrap/>
                  <w:vAlign w:val="bottom"/>
                  <w:hideMark/>
                </w:tcPr>
                <w:p w14:paraId="0C017D05" w14:textId="77777777" w:rsidR="00F3026A" w:rsidRPr="00D27E6D" w:rsidRDefault="00F3026A" w:rsidP="00135278">
                  <w:pPr>
                    <w:rPr>
                      <w:rFonts w:cs="Arial"/>
                      <w:color w:val="000000"/>
                      <w:sz w:val="22"/>
                      <w:szCs w:val="22"/>
                    </w:rPr>
                  </w:pPr>
                  <w:r w:rsidRPr="00D27E6D">
                    <w:rPr>
                      <w:rFonts w:cs="Arial"/>
                      <w:color w:val="000000"/>
                      <w:sz w:val="22"/>
                      <w:szCs w:val="22"/>
                    </w:rPr>
                    <w:t>WA Health Executive Breakfast</w:t>
                  </w:r>
                </w:p>
              </w:tc>
            </w:tr>
          </w:tbl>
          <w:p w14:paraId="37AC18FB" w14:textId="77777777" w:rsidR="00F3026A" w:rsidRPr="00D27E6D" w:rsidRDefault="00F3026A" w:rsidP="00135278">
            <w:pPr>
              <w:jc w:val="right"/>
              <w:rPr>
                <w:rFonts w:cs="Arial"/>
                <w:color w:val="000000"/>
                <w:sz w:val="22"/>
                <w:szCs w:val="22"/>
              </w:rPr>
            </w:pPr>
          </w:p>
        </w:tc>
        <w:tc>
          <w:tcPr>
            <w:tcW w:w="1276" w:type="dxa"/>
            <w:shd w:val="clear" w:color="auto" w:fill="auto"/>
          </w:tcPr>
          <w:p w14:paraId="6047171E"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224ED41C"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5AA0EF3"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0A718669" w14:textId="77777777" w:rsidTr="00135278">
              <w:trPr>
                <w:trHeight w:val="300"/>
              </w:trPr>
              <w:tc>
                <w:tcPr>
                  <w:tcW w:w="1376" w:type="dxa"/>
                  <w:tcBorders>
                    <w:top w:val="nil"/>
                    <w:left w:val="nil"/>
                    <w:bottom w:val="nil"/>
                    <w:right w:val="nil"/>
                  </w:tcBorders>
                  <w:shd w:val="clear" w:color="000000" w:fill="FFFFFF"/>
                  <w:noWrap/>
                  <w:vAlign w:val="bottom"/>
                  <w:hideMark/>
                </w:tcPr>
                <w:p w14:paraId="4227E609" w14:textId="77777777" w:rsidR="00F3026A" w:rsidRPr="00D27E6D" w:rsidRDefault="00F3026A" w:rsidP="00135278">
                  <w:pPr>
                    <w:jc w:val="right"/>
                    <w:rPr>
                      <w:rFonts w:cs="Arial"/>
                      <w:color w:val="000000"/>
                      <w:sz w:val="22"/>
                      <w:szCs w:val="22"/>
                    </w:rPr>
                  </w:pPr>
                  <w:r w:rsidRPr="00D27E6D">
                    <w:rPr>
                      <w:rFonts w:cs="Arial"/>
                      <w:color w:val="000000"/>
                      <w:sz w:val="22"/>
                      <w:szCs w:val="22"/>
                    </w:rPr>
                    <w:t>14/11/2019</w:t>
                  </w:r>
                </w:p>
              </w:tc>
              <w:tc>
                <w:tcPr>
                  <w:tcW w:w="8984" w:type="dxa"/>
                  <w:tcBorders>
                    <w:top w:val="nil"/>
                    <w:left w:val="nil"/>
                    <w:bottom w:val="nil"/>
                    <w:right w:val="nil"/>
                  </w:tcBorders>
                  <w:shd w:val="clear" w:color="000000" w:fill="FFFFFF"/>
                  <w:vAlign w:val="bottom"/>
                  <w:hideMark/>
                </w:tcPr>
                <w:p w14:paraId="0FB0BDE4" w14:textId="77777777" w:rsidR="00F3026A" w:rsidRPr="00D27E6D" w:rsidRDefault="00F3026A" w:rsidP="00135278">
                  <w:pPr>
                    <w:rPr>
                      <w:rFonts w:cs="Arial"/>
                      <w:color w:val="000000"/>
                      <w:sz w:val="22"/>
                      <w:szCs w:val="22"/>
                    </w:rPr>
                  </w:pPr>
                  <w:r w:rsidRPr="00D27E6D">
                    <w:rPr>
                      <w:rFonts w:cs="Arial"/>
                      <w:color w:val="000000"/>
                      <w:sz w:val="22"/>
                      <w:szCs w:val="22"/>
                    </w:rPr>
                    <w:t>WA Health ICT Consumer Reference Group</w:t>
                  </w:r>
                </w:p>
              </w:tc>
            </w:tr>
          </w:tbl>
          <w:p w14:paraId="403E0E8F" w14:textId="77777777" w:rsidR="00F3026A" w:rsidRPr="00D27E6D" w:rsidRDefault="00F3026A" w:rsidP="00135278">
            <w:pPr>
              <w:jc w:val="right"/>
              <w:rPr>
                <w:rFonts w:cs="Arial"/>
                <w:color w:val="000000"/>
                <w:sz w:val="22"/>
                <w:szCs w:val="22"/>
              </w:rPr>
            </w:pPr>
          </w:p>
        </w:tc>
        <w:tc>
          <w:tcPr>
            <w:tcW w:w="1276" w:type="dxa"/>
            <w:shd w:val="clear" w:color="auto" w:fill="auto"/>
          </w:tcPr>
          <w:p w14:paraId="27C1686E"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41D00DB1"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B64DF90"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215DE6E8" w14:textId="77777777" w:rsidTr="00135278">
              <w:trPr>
                <w:trHeight w:val="300"/>
              </w:trPr>
              <w:tc>
                <w:tcPr>
                  <w:tcW w:w="1376" w:type="dxa"/>
                  <w:tcBorders>
                    <w:top w:val="nil"/>
                    <w:left w:val="nil"/>
                    <w:bottom w:val="nil"/>
                    <w:right w:val="nil"/>
                  </w:tcBorders>
                  <w:shd w:val="clear" w:color="auto" w:fill="auto"/>
                  <w:noWrap/>
                  <w:vAlign w:val="bottom"/>
                  <w:hideMark/>
                </w:tcPr>
                <w:p w14:paraId="480C5D57" w14:textId="77777777" w:rsidR="00F3026A" w:rsidRPr="00D27E6D" w:rsidRDefault="00F3026A" w:rsidP="00135278">
                  <w:pPr>
                    <w:jc w:val="right"/>
                    <w:rPr>
                      <w:rFonts w:cs="Arial"/>
                      <w:color w:val="000000"/>
                      <w:sz w:val="22"/>
                      <w:szCs w:val="22"/>
                    </w:rPr>
                  </w:pPr>
                  <w:r w:rsidRPr="00D27E6D">
                    <w:rPr>
                      <w:rFonts w:cs="Arial"/>
                      <w:color w:val="000000"/>
                      <w:sz w:val="22"/>
                      <w:szCs w:val="22"/>
                    </w:rPr>
                    <w:t>8/07/2019, 22/7/19</w:t>
                  </w:r>
                </w:p>
              </w:tc>
              <w:tc>
                <w:tcPr>
                  <w:tcW w:w="9016" w:type="dxa"/>
                  <w:tcBorders>
                    <w:top w:val="nil"/>
                    <w:left w:val="nil"/>
                    <w:bottom w:val="nil"/>
                    <w:right w:val="nil"/>
                  </w:tcBorders>
                  <w:shd w:val="clear" w:color="auto" w:fill="auto"/>
                  <w:noWrap/>
                  <w:vAlign w:val="bottom"/>
                  <w:hideMark/>
                </w:tcPr>
                <w:p w14:paraId="1D659D03" w14:textId="77777777" w:rsidR="00F3026A" w:rsidRPr="00D27E6D" w:rsidRDefault="00F3026A" w:rsidP="00135278">
                  <w:pPr>
                    <w:rPr>
                      <w:rFonts w:cs="Arial"/>
                      <w:color w:val="000000"/>
                      <w:sz w:val="22"/>
                      <w:szCs w:val="22"/>
                    </w:rPr>
                  </w:pPr>
                  <w:r w:rsidRPr="00D27E6D">
                    <w:rPr>
                      <w:rFonts w:cs="Arial"/>
                      <w:color w:val="000000"/>
                      <w:sz w:val="22"/>
                      <w:szCs w:val="22"/>
                    </w:rPr>
                    <w:t xml:space="preserve">WA Women’s Health and Wellbeing Policy </w:t>
                  </w:r>
                </w:p>
                <w:p w14:paraId="5E453DBA" w14:textId="77777777" w:rsidR="00F3026A" w:rsidRPr="00D27E6D" w:rsidRDefault="00F3026A" w:rsidP="00135278">
                  <w:pPr>
                    <w:rPr>
                      <w:rFonts w:cs="Arial"/>
                      <w:color w:val="000000"/>
                      <w:sz w:val="22"/>
                      <w:szCs w:val="22"/>
                    </w:rPr>
                  </w:pPr>
                  <w:r w:rsidRPr="00D27E6D">
                    <w:rPr>
                      <w:rFonts w:cs="Arial"/>
                      <w:color w:val="000000"/>
                      <w:sz w:val="22"/>
                      <w:szCs w:val="22"/>
                    </w:rPr>
                    <w:t>Working Group</w:t>
                  </w:r>
                </w:p>
              </w:tc>
            </w:tr>
          </w:tbl>
          <w:p w14:paraId="2A70200F" w14:textId="77777777" w:rsidR="00F3026A" w:rsidRPr="00D27E6D" w:rsidRDefault="00F3026A" w:rsidP="00135278">
            <w:pPr>
              <w:jc w:val="right"/>
              <w:rPr>
                <w:rFonts w:cs="Arial"/>
                <w:color w:val="000000"/>
                <w:sz w:val="22"/>
                <w:szCs w:val="22"/>
              </w:rPr>
            </w:pPr>
          </w:p>
        </w:tc>
        <w:tc>
          <w:tcPr>
            <w:tcW w:w="1276" w:type="dxa"/>
            <w:shd w:val="clear" w:color="auto" w:fill="auto"/>
          </w:tcPr>
          <w:p w14:paraId="2A8AA7C2"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24527BD2"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72A3D68F"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2CAEAE68" w14:textId="77777777" w:rsidTr="00135278">
              <w:trPr>
                <w:trHeight w:val="300"/>
              </w:trPr>
              <w:tc>
                <w:tcPr>
                  <w:tcW w:w="1376" w:type="dxa"/>
                  <w:tcBorders>
                    <w:top w:val="nil"/>
                    <w:left w:val="nil"/>
                    <w:bottom w:val="nil"/>
                    <w:right w:val="nil"/>
                  </w:tcBorders>
                  <w:shd w:val="clear" w:color="000000" w:fill="FFFFFF"/>
                  <w:noWrap/>
                  <w:vAlign w:val="bottom"/>
                  <w:hideMark/>
                </w:tcPr>
                <w:p w14:paraId="37E15A99" w14:textId="77777777" w:rsidR="00F3026A" w:rsidRPr="00D27E6D" w:rsidRDefault="00F3026A" w:rsidP="00135278">
                  <w:pPr>
                    <w:jc w:val="right"/>
                    <w:rPr>
                      <w:rFonts w:cs="Arial"/>
                      <w:color w:val="000000"/>
                      <w:sz w:val="22"/>
                      <w:szCs w:val="22"/>
                    </w:rPr>
                  </w:pPr>
                  <w:r w:rsidRPr="00D27E6D">
                    <w:rPr>
                      <w:rFonts w:cs="Arial"/>
                      <w:color w:val="000000"/>
                      <w:sz w:val="22"/>
                      <w:szCs w:val="22"/>
                    </w:rPr>
                    <w:t>12/12/2019, 12/9/19, 14/11/19, 11/7/19, 8/8/19</w:t>
                  </w:r>
                </w:p>
              </w:tc>
              <w:tc>
                <w:tcPr>
                  <w:tcW w:w="9016" w:type="dxa"/>
                  <w:tcBorders>
                    <w:top w:val="nil"/>
                    <w:left w:val="nil"/>
                    <w:bottom w:val="nil"/>
                    <w:right w:val="nil"/>
                  </w:tcBorders>
                  <w:shd w:val="clear" w:color="auto" w:fill="auto"/>
                  <w:noWrap/>
                  <w:vAlign w:val="bottom"/>
                  <w:hideMark/>
                </w:tcPr>
                <w:p w14:paraId="5B5D7DC4" w14:textId="77777777" w:rsidR="00F3026A" w:rsidRPr="00D27E6D" w:rsidRDefault="00F3026A" w:rsidP="00135278">
                  <w:pPr>
                    <w:rPr>
                      <w:rFonts w:cs="Arial"/>
                      <w:color w:val="000000"/>
                      <w:sz w:val="22"/>
                      <w:szCs w:val="22"/>
                    </w:rPr>
                  </w:pPr>
                  <w:r w:rsidRPr="00D27E6D">
                    <w:rPr>
                      <w:rFonts w:cs="Arial"/>
                      <w:color w:val="000000"/>
                      <w:sz w:val="22"/>
                      <w:szCs w:val="22"/>
                    </w:rPr>
                    <w:t>Clinical Senate Executive Committee</w:t>
                  </w:r>
                </w:p>
              </w:tc>
            </w:tr>
          </w:tbl>
          <w:p w14:paraId="44659C54" w14:textId="77777777" w:rsidR="00F3026A" w:rsidRPr="00D27E6D" w:rsidRDefault="00F3026A" w:rsidP="00135278">
            <w:pPr>
              <w:jc w:val="right"/>
              <w:rPr>
                <w:rFonts w:cs="Arial"/>
                <w:color w:val="000000"/>
                <w:sz w:val="22"/>
                <w:szCs w:val="22"/>
              </w:rPr>
            </w:pPr>
          </w:p>
        </w:tc>
        <w:tc>
          <w:tcPr>
            <w:tcW w:w="1276" w:type="dxa"/>
            <w:shd w:val="clear" w:color="auto" w:fill="auto"/>
          </w:tcPr>
          <w:p w14:paraId="092B2679" w14:textId="77777777" w:rsidR="00F3026A" w:rsidRPr="00D27E6D" w:rsidRDefault="00F3026A" w:rsidP="00135278">
            <w:pPr>
              <w:spacing w:beforeLines="20" w:before="48" w:afterLines="20" w:after="48"/>
              <w:ind w:left="114"/>
              <w:jc w:val="center"/>
              <w:rPr>
                <w:rFonts w:cs="Arial"/>
                <w:sz w:val="22"/>
                <w:szCs w:val="22"/>
              </w:rPr>
            </w:pPr>
            <w:r w:rsidRPr="00D27E6D">
              <w:rPr>
                <w:rFonts w:cs="Arial"/>
                <w:sz w:val="22"/>
                <w:szCs w:val="22"/>
              </w:rPr>
              <w:t>1</w:t>
            </w:r>
          </w:p>
        </w:tc>
        <w:tc>
          <w:tcPr>
            <w:tcW w:w="1595" w:type="dxa"/>
            <w:shd w:val="clear" w:color="auto" w:fill="auto"/>
          </w:tcPr>
          <w:p w14:paraId="576FAF45" w14:textId="77777777" w:rsidR="00F3026A" w:rsidRPr="00D27E6D" w:rsidRDefault="00F3026A" w:rsidP="00135278">
            <w:pPr>
              <w:ind w:left="114"/>
              <w:jc w:val="center"/>
              <w:rPr>
                <w:rFonts w:cs="Arial"/>
                <w:sz w:val="22"/>
                <w:szCs w:val="22"/>
              </w:rPr>
            </w:pPr>
            <w:r w:rsidRPr="00D27E6D">
              <w:rPr>
                <w:rFonts w:cs="Arial"/>
                <w:sz w:val="22"/>
                <w:szCs w:val="22"/>
              </w:rPr>
              <w:t>5</w:t>
            </w:r>
          </w:p>
        </w:tc>
      </w:tr>
      <w:tr w:rsidR="00F3026A" w:rsidRPr="00D27E6D" w14:paraId="2D917BE0" w14:textId="77777777" w:rsidTr="00135278">
        <w:trPr>
          <w:cantSplit/>
        </w:trPr>
        <w:tc>
          <w:tcPr>
            <w:tcW w:w="6485" w:type="dxa"/>
            <w:shd w:val="clear" w:color="auto" w:fill="auto"/>
          </w:tcPr>
          <w:p w14:paraId="126B2CC1" w14:textId="77777777" w:rsidR="00F3026A" w:rsidRPr="00D27E6D" w:rsidRDefault="00F3026A" w:rsidP="00135278">
            <w:pPr>
              <w:jc w:val="right"/>
              <w:rPr>
                <w:rFonts w:cs="Arial"/>
                <w:color w:val="000000"/>
                <w:sz w:val="22"/>
                <w:szCs w:val="22"/>
              </w:rPr>
            </w:pPr>
          </w:p>
        </w:tc>
        <w:tc>
          <w:tcPr>
            <w:tcW w:w="1276" w:type="dxa"/>
            <w:shd w:val="clear" w:color="auto" w:fill="auto"/>
          </w:tcPr>
          <w:p w14:paraId="34A0A4E2" w14:textId="77777777" w:rsidR="00F3026A" w:rsidRPr="00D27E6D" w:rsidRDefault="00F3026A" w:rsidP="00135278">
            <w:pPr>
              <w:spacing w:beforeLines="20" w:before="48" w:afterLines="20" w:after="48"/>
              <w:ind w:left="114"/>
              <w:jc w:val="center"/>
              <w:rPr>
                <w:rFonts w:cs="Arial"/>
                <w:sz w:val="22"/>
                <w:szCs w:val="22"/>
              </w:rPr>
            </w:pPr>
          </w:p>
        </w:tc>
        <w:tc>
          <w:tcPr>
            <w:tcW w:w="1595" w:type="dxa"/>
            <w:shd w:val="clear" w:color="auto" w:fill="auto"/>
          </w:tcPr>
          <w:p w14:paraId="11E2317E" w14:textId="77777777" w:rsidR="00F3026A" w:rsidRPr="00D27E6D" w:rsidRDefault="00F3026A" w:rsidP="00135278">
            <w:pPr>
              <w:ind w:left="114"/>
              <w:jc w:val="center"/>
              <w:rPr>
                <w:rFonts w:cs="Arial"/>
                <w:sz w:val="22"/>
                <w:szCs w:val="22"/>
              </w:rPr>
            </w:pPr>
          </w:p>
        </w:tc>
      </w:tr>
      <w:tr w:rsidR="00F3026A" w:rsidRPr="00D27E6D" w14:paraId="525567BB" w14:textId="77777777" w:rsidTr="00135278">
        <w:trPr>
          <w:cantSplit/>
        </w:trPr>
        <w:tc>
          <w:tcPr>
            <w:tcW w:w="9356" w:type="dxa"/>
            <w:gridSpan w:val="3"/>
          </w:tcPr>
          <w:p w14:paraId="414A16B1" w14:textId="77777777" w:rsidR="00F3026A" w:rsidRPr="00D27E6D" w:rsidRDefault="00F3026A" w:rsidP="00135278">
            <w:pPr>
              <w:rPr>
                <w:rFonts w:cs="Arial"/>
                <w:b/>
              </w:rPr>
            </w:pPr>
            <w:r w:rsidRPr="00D27E6D">
              <w:rPr>
                <w:rFonts w:cs="Arial"/>
                <w:b/>
              </w:rPr>
              <w:t xml:space="preserve">Consumer Advisory- participation on Department Committee or Forum – where HCC provides general support </w:t>
            </w:r>
          </w:p>
        </w:tc>
      </w:tr>
      <w:tr w:rsidR="00F3026A" w:rsidRPr="00D27E6D" w14:paraId="02203F31"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37D25552" w14:textId="77777777" w:rsidTr="00135278">
              <w:trPr>
                <w:trHeight w:val="300"/>
              </w:trPr>
              <w:tc>
                <w:tcPr>
                  <w:tcW w:w="1376" w:type="dxa"/>
                  <w:tcBorders>
                    <w:top w:val="nil"/>
                    <w:left w:val="nil"/>
                    <w:bottom w:val="nil"/>
                    <w:right w:val="nil"/>
                  </w:tcBorders>
                  <w:shd w:val="clear" w:color="auto" w:fill="auto"/>
                  <w:noWrap/>
                  <w:vAlign w:val="bottom"/>
                  <w:hideMark/>
                </w:tcPr>
                <w:p w14:paraId="31794C33" w14:textId="77777777" w:rsidR="00F3026A" w:rsidRPr="00D27E6D" w:rsidRDefault="00F3026A" w:rsidP="00135278">
                  <w:pPr>
                    <w:jc w:val="right"/>
                    <w:rPr>
                      <w:rFonts w:cs="Arial"/>
                      <w:color w:val="000000"/>
                      <w:sz w:val="22"/>
                      <w:szCs w:val="22"/>
                    </w:rPr>
                  </w:pPr>
                  <w:r w:rsidRPr="00D27E6D">
                    <w:rPr>
                      <w:rFonts w:cs="Arial"/>
                      <w:color w:val="000000"/>
                      <w:sz w:val="22"/>
                      <w:szCs w:val="22"/>
                    </w:rPr>
                    <w:t>15/07/2019</w:t>
                  </w:r>
                </w:p>
              </w:tc>
              <w:tc>
                <w:tcPr>
                  <w:tcW w:w="9016" w:type="dxa"/>
                  <w:tcBorders>
                    <w:top w:val="nil"/>
                    <w:left w:val="nil"/>
                    <w:bottom w:val="nil"/>
                    <w:right w:val="nil"/>
                  </w:tcBorders>
                  <w:shd w:val="clear" w:color="auto" w:fill="auto"/>
                  <w:noWrap/>
                  <w:vAlign w:val="bottom"/>
                  <w:hideMark/>
                </w:tcPr>
                <w:p w14:paraId="156CFD26"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&amp; Community Representative Chairs </w:t>
                  </w:r>
                </w:p>
                <w:p w14:paraId="11384C43" w14:textId="77777777" w:rsidR="00F3026A" w:rsidRPr="00D27E6D" w:rsidRDefault="00F3026A" w:rsidP="00135278">
                  <w:pPr>
                    <w:rPr>
                      <w:rFonts w:cs="Arial"/>
                      <w:color w:val="000000"/>
                      <w:sz w:val="22"/>
                      <w:szCs w:val="22"/>
                    </w:rPr>
                  </w:pPr>
                  <w:r w:rsidRPr="00D27E6D">
                    <w:rPr>
                      <w:rFonts w:cs="Arial"/>
                      <w:color w:val="000000"/>
                      <w:sz w:val="22"/>
                      <w:szCs w:val="22"/>
                    </w:rPr>
                    <w:t>meeting</w:t>
                  </w:r>
                </w:p>
              </w:tc>
            </w:tr>
          </w:tbl>
          <w:p w14:paraId="1B20005C" w14:textId="77777777" w:rsidR="00F3026A" w:rsidRPr="00D27E6D" w:rsidRDefault="00F3026A" w:rsidP="00135278">
            <w:pPr>
              <w:rPr>
                <w:rFonts w:cs="Arial"/>
                <w:sz w:val="22"/>
                <w:szCs w:val="22"/>
              </w:rPr>
            </w:pPr>
          </w:p>
        </w:tc>
        <w:tc>
          <w:tcPr>
            <w:tcW w:w="1276" w:type="dxa"/>
            <w:shd w:val="clear" w:color="auto" w:fill="auto"/>
          </w:tcPr>
          <w:p w14:paraId="35BA8D88"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50D47884"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03578CD"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21BC9A2B" w14:textId="77777777" w:rsidTr="00135278">
              <w:trPr>
                <w:trHeight w:val="300"/>
              </w:trPr>
              <w:tc>
                <w:tcPr>
                  <w:tcW w:w="1376" w:type="dxa"/>
                  <w:tcBorders>
                    <w:top w:val="nil"/>
                    <w:left w:val="nil"/>
                    <w:bottom w:val="nil"/>
                    <w:right w:val="nil"/>
                  </w:tcBorders>
                  <w:shd w:val="clear" w:color="auto" w:fill="auto"/>
                  <w:noWrap/>
                  <w:vAlign w:val="bottom"/>
                  <w:hideMark/>
                </w:tcPr>
                <w:p w14:paraId="2A24E91C" w14:textId="77777777" w:rsidR="00F3026A" w:rsidRPr="00D27E6D" w:rsidRDefault="00F3026A" w:rsidP="00135278">
                  <w:pPr>
                    <w:jc w:val="right"/>
                    <w:rPr>
                      <w:rFonts w:cs="Arial"/>
                      <w:color w:val="000000"/>
                      <w:sz w:val="22"/>
                      <w:szCs w:val="22"/>
                    </w:rPr>
                  </w:pPr>
                  <w:r w:rsidRPr="00D27E6D">
                    <w:rPr>
                      <w:rFonts w:cs="Arial"/>
                      <w:color w:val="000000"/>
                      <w:sz w:val="22"/>
                      <w:szCs w:val="22"/>
                    </w:rPr>
                    <w:t>30/07/2019</w:t>
                  </w:r>
                </w:p>
              </w:tc>
              <w:tc>
                <w:tcPr>
                  <w:tcW w:w="9016" w:type="dxa"/>
                  <w:tcBorders>
                    <w:top w:val="nil"/>
                    <w:left w:val="nil"/>
                    <w:bottom w:val="nil"/>
                    <w:right w:val="nil"/>
                  </w:tcBorders>
                  <w:shd w:val="clear" w:color="auto" w:fill="auto"/>
                  <w:noWrap/>
                  <w:vAlign w:val="bottom"/>
                  <w:hideMark/>
                </w:tcPr>
                <w:p w14:paraId="650F9464" w14:textId="77777777" w:rsidR="00F3026A" w:rsidRPr="00D27E6D" w:rsidRDefault="00F3026A" w:rsidP="00135278">
                  <w:pPr>
                    <w:rPr>
                      <w:rFonts w:cs="Arial"/>
                      <w:color w:val="000000"/>
                      <w:sz w:val="22"/>
                      <w:szCs w:val="22"/>
                    </w:rPr>
                  </w:pPr>
                  <w:r w:rsidRPr="00D27E6D">
                    <w:rPr>
                      <w:rFonts w:cs="Arial"/>
                      <w:color w:val="000000"/>
                      <w:sz w:val="22"/>
                      <w:szCs w:val="22"/>
                    </w:rPr>
                    <w:t xml:space="preserve">AHCAG Meeting - RPH &amp; Inner City </w:t>
                  </w:r>
                </w:p>
              </w:tc>
            </w:tr>
          </w:tbl>
          <w:p w14:paraId="5B73354B" w14:textId="77777777" w:rsidR="00F3026A" w:rsidRPr="00D27E6D" w:rsidRDefault="00F3026A" w:rsidP="00135278">
            <w:pPr>
              <w:rPr>
                <w:rFonts w:cs="Arial"/>
                <w:sz w:val="22"/>
                <w:szCs w:val="22"/>
              </w:rPr>
            </w:pPr>
          </w:p>
        </w:tc>
        <w:tc>
          <w:tcPr>
            <w:tcW w:w="1276" w:type="dxa"/>
            <w:shd w:val="clear" w:color="auto" w:fill="auto"/>
          </w:tcPr>
          <w:p w14:paraId="6DD057A2"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6CBED670"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2CEC9FB4"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38C561B2" w14:textId="77777777" w:rsidTr="00135278">
              <w:trPr>
                <w:trHeight w:val="300"/>
              </w:trPr>
              <w:tc>
                <w:tcPr>
                  <w:tcW w:w="1376" w:type="dxa"/>
                  <w:tcBorders>
                    <w:top w:val="nil"/>
                    <w:left w:val="nil"/>
                    <w:bottom w:val="nil"/>
                    <w:right w:val="nil"/>
                  </w:tcBorders>
                  <w:shd w:val="clear" w:color="auto" w:fill="auto"/>
                  <w:noWrap/>
                  <w:vAlign w:val="bottom"/>
                  <w:hideMark/>
                </w:tcPr>
                <w:p w14:paraId="4E6842E3" w14:textId="77777777" w:rsidR="00F3026A" w:rsidRPr="00D27E6D" w:rsidRDefault="00F3026A" w:rsidP="00135278">
                  <w:pPr>
                    <w:jc w:val="right"/>
                    <w:rPr>
                      <w:rFonts w:cs="Arial"/>
                      <w:color w:val="000000"/>
                      <w:sz w:val="22"/>
                      <w:szCs w:val="22"/>
                    </w:rPr>
                  </w:pPr>
                  <w:r w:rsidRPr="00D27E6D">
                    <w:rPr>
                      <w:rFonts w:cs="Arial"/>
                      <w:color w:val="000000"/>
                      <w:sz w:val="22"/>
                      <w:szCs w:val="22"/>
                    </w:rPr>
                    <w:t>24/07/2019</w:t>
                  </w:r>
                </w:p>
              </w:tc>
              <w:tc>
                <w:tcPr>
                  <w:tcW w:w="9016" w:type="dxa"/>
                  <w:tcBorders>
                    <w:top w:val="nil"/>
                    <w:left w:val="nil"/>
                    <w:bottom w:val="nil"/>
                    <w:right w:val="nil"/>
                  </w:tcBorders>
                  <w:shd w:val="clear" w:color="auto" w:fill="auto"/>
                  <w:noWrap/>
                  <w:vAlign w:val="bottom"/>
                  <w:hideMark/>
                </w:tcPr>
                <w:p w14:paraId="10DAE665" w14:textId="77777777" w:rsidR="00F3026A" w:rsidRPr="00D27E6D" w:rsidRDefault="00F3026A" w:rsidP="00135278">
                  <w:pPr>
                    <w:rPr>
                      <w:rFonts w:cs="Arial"/>
                      <w:color w:val="000000"/>
                      <w:sz w:val="22"/>
                      <w:szCs w:val="22"/>
                    </w:rPr>
                  </w:pPr>
                  <w:r w:rsidRPr="00D27E6D">
                    <w:rPr>
                      <w:rFonts w:cs="Arial"/>
                      <w:color w:val="000000"/>
                      <w:sz w:val="22"/>
                      <w:szCs w:val="22"/>
                    </w:rPr>
                    <w:t>Arts &amp; Health Consortium Meeting</w:t>
                  </w:r>
                </w:p>
              </w:tc>
            </w:tr>
          </w:tbl>
          <w:p w14:paraId="0741BB91" w14:textId="77777777" w:rsidR="00F3026A" w:rsidRPr="00D27E6D" w:rsidRDefault="00F3026A" w:rsidP="00135278">
            <w:pPr>
              <w:rPr>
                <w:rFonts w:cs="Arial"/>
                <w:sz w:val="22"/>
                <w:szCs w:val="22"/>
              </w:rPr>
            </w:pPr>
          </w:p>
        </w:tc>
        <w:tc>
          <w:tcPr>
            <w:tcW w:w="1276" w:type="dxa"/>
            <w:shd w:val="clear" w:color="auto" w:fill="auto"/>
          </w:tcPr>
          <w:p w14:paraId="7FC54B3D"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4EE471C0"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B97522A" w14:textId="77777777" w:rsidTr="00135278">
        <w:trPr>
          <w:cantSplit/>
        </w:trPr>
        <w:tc>
          <w:tcPr>
            <w:tcW w:w="6485" w:type="dxa"/>
            <w:shd w:val="clear" w:color="auto" w:fill="auto"/>
          </w:tcPr>
          <w:tbl>
            <w:tblPr>
              <w:tblW w:w="10360" w:type="dxa"/>
              <w:tblLayout w:type="fixed"/>
              <w:tblLook w:val="04A0" w:firstRow="1" w:lastRow="0" w:firstColumn="1" w:lastColumn="0" w:noHBand="0" w:noVBand="1"/>
            </w:tblPr>
            <w:tblGrid>
              <w:gridCol w:w="1376"/>
              <w:gridCol w:w="8984"/>
            </w:tblGrid>
            <w:tr w:rsidR="00F3026A" w:rsidRPr="00D27E6D" w14:paraId="194D4383" w14:textId="77777777" w:rsidTr="00135278">
              <w:trPr>
                <w:trHeight w:val="300"/>
              </w:trPr>
              <w:tc>
                <w:tcPr>
                  <w:tcW w:w="1376" w:type="dxa"/>
                  <w:tcBorders>
                    <w:top w:val="nil"/>
                    <w:left w:val="nil"/>
                    <w:bottom w:val="nil"/>
                    <w:right w:val="nil"/>
                  </w:tcBorders>
                  <w:shd w:val="clear" w:color="auto" w:fill="auto"/>
                  <w:noWrap/>
                  <w:vAlign w:val="bottom"/>
                  <w:hideMark/>
                </w:tcPr>
                <w:p w14:paraId="0CB784C6" w14:textId="77777777" w:rsidR="00F3026A" w:rsidRPr="00D27E6D" w:rsidRDefault="00F3026A" w:rsidP="00135278">
                  <w:pPr>
                    <w:jc w:val="right"/>
                    <w:rPr>
                      <w:rFonts w:cs="Arial"/>
                      <w:color w:val="000000"/>
                      <w:sz w:val="22"/>
                      <w:szCs w:val="22"/>
                    </w:rPr>
                  </w:pPr>
                  <w:r w:rsidRPr="00D27E6D">
                    <w:rPr>
                      <w:rFonts w:cs="Arial"/>
                      <w:color w:val="000000"/>
                      <w:sz w:val="22"/>
                      <w:szCs w:val="22"/>
                    </w:rPr>
                    <w:t>7/08/2019</w:t>
                  </w:r>
                </w:p>
              </w:tc>
              <w:tc>
                <w:tcPr>
                  <w:tcW w:w="8984" w:type="dxa"/>
                  <w:tcBorders>
                    <w:top w:val="nil"/>
                    <w:left w:val="nil"/>
                    <w:bottom w:val="nil"/>
                    <w:right w:val="nil"/>
                  </w:tcBorders>
                  <w:shd w:val="clear" w:color="auto" w:fill="auto"/>
                  <w:vAlign w:val="bottom"/>
                  <w:hideMark/>
                </w:tcPr>
                <w:p w14:paraId="776D653C" w14:textId="77777777" w:rsidR="00F3026A" w:rsidRPr="00D27E6D" w:rsidRDefault="00F3026A" w:rsidP="00135278">
                  <w:pPr>
                    <w:rPr>
                      <w:rFonts w:cs="Arial"/>
                      <w:color w:val="000000"/>
                      <w:sz w:val="22"/>
                      <w:szCs w:val="22"/>
                    </w:rPr>
                  </w:pPr>
                  <w:r w:rsidRPr="00D27E6D">
                    <w:rPr>
                      <w:rFonts w:cs="Arial"/>
                      <w:color w:val="000000"/>
                      <w:sz w:val="22"/>
                      <w:szCs w:val="22"/>
                    </w:rPr>
                    <w:t xml:space="preserve">Dept of Justice - Clinical Governance Advisory </w:t>
                  </w:r>
                </w:p>
                <w:p w14:paraId="3AD1AFAD" w14:textId="77777777" w:rsidR="00F3026A" w:rsidRPr="00D27E6D" w:rsidRDefault="00F3026A" w:rsidP="00135278">
                  <w:pPr>
                    <w:rPr>
                      <w:rFonts w:cs="Arial"/>
                      <w:color w:val="000000"/>
                      <w:sz w:val="22"/>
                      <w:szCs w:val="22"/>
                    </w:rPr>
                  </w:pPr>
                  <w:r w:rsidRPr="00D27E6D">
                    <w:rPr>
                      <w:rFonts w:cs="Arial"/>
                      <w:color w:val="000000"/>
                      <w:sz w:val="22"/>
                      <w:szCs w:val="22"/>
                    </w:rPr>
                    <w:t>Committee Meeting</w:t>
                  </w:r>
                </w:p>
              </w:tc>
            </w:tr>
          </w:tbl>
          <w:p w14:paraId="4423ACE4" w14:textId="77777777" w:rsidR="00F3026A" w:rsidRPr="00D27E6D" w:rsidRDefault="00F3026A" w:rsidP="00135278">
            <w:pPr>
              <w:rPr>
                <w:rFonts w:cs="Arial"/>
                <w:sz w:val="22"/>
                <w:szCs w:val="22"/>
              </w:rPr>
            </w:pPr>
          </w:p>
        </w:tc>
        <w:tc>
          <w:tcPr>
            <w:tcW w:w="1276" w:type="dxa"/>
            <w:shd w:val="clear" w:color="auto" w:fill="auto"/>
          </w:tcPr>
          <w:p w14:paraId="27AC786D"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1E94C005"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78AF715"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6E22F7F4" w14:textId="77777777" w:rsidTr="00135278">
              <w:trPr>
                <w:trHeight w:val="300"/>
              </w:trPr>
              <w:tc>
                <w:tcPr>
                  <w:tcW w:w="1376" w:type="dxa"/>
                  <w:tcBorders>
                    <w:top w:val="nil"/>
                    <w:left w:val="nil"/>
                    <w:bottom w:val="nil"/>
                    <w:right w:val="nil"/>
                  </w:tcBorders>
                  <w:shd w:val="clear" w:color="auto" w:fill="auto"/>
                  <w:noWrap/>
                  <w:vAlign w:val="bottom"/>
                  <w:hideMark/>
                </w:tcPr>
                <w:p w14:paraId="0737E0A4" w14:textId="77777777" w:rsidR="00F3026A" w:rsidRPr="00D27E6D" w:rsidRDefault="00F3026A" w:rsidP="00135278">
                  <w:pPr>
                    <w:jc w:val="right"/>
                    <w:rPr>
                      <w:rFonts w:cs="Arial"/>
                      <w:color w:val="000000"/>
                      <w:sz w:val="22"/>
                      <w:szCs w:val="22"/>
                    </w:rPr>
                  </w:pPr>
                  <w:r w:rsidRPr="00D27E6D">
                    <w:rPr>
                      <w:rFonts w:cs="Arial"/>
                      <w:color w:val="000000"/>
                      <w:sz w:val="22"/>
                      <w:szCs w:val="22"/>
                    </w:rPr>
                    <w:t>15/10/2019</w:t>
                  </w:r>
                </w:p>
              </w:tc>
              <w:tc>
                <w:tcPr>
                  <w:tcW w:w="9016" w:type="dxa"/>
                  <w:tcBorders>
                    <w:top w:val="nil"/>
                    <w:left w:val="nil"/>
                    <w:bottom w:val="nil"/>
                    <w:right w:val="nil"/>
                  </w:tcBorders>
                  <w:shd w:val="clear" w:color="auto" w:fill="auto"/>
                  <w:noWrap/>
                  <w:vAlign w:val="bottom"/>
                  <w:hideMark/>
                </w:tcPr>
                <w:p w14:paraId="05B19CB8"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Networks - Strategic engagement of </w:t>
                  </w:r>
                </w:p>
                <w:p w14:paraId="09D5E79C" w14:textId="77777777" w:rsidR="00F3026A" w:rsidRPr="00D27E6D" w:rsidRDefault="00F3026A" w:rsidP="00135278">
                  <w:pPr>
                    <w:rPr>
                      <w:rFonts w:cs="Arial"/>
                      <w:color w:val="000000"/>
                      <w:sz w:val="22"/>
                      <w:szCs w:val="22"/>
                    </w:rPr>
                  </w:pPr>
                  <w:r w:rsidRPr="00D27E6D">
                    <w:rPr>
                      <w:rFonts w:cs="Arial"/>
                      <w:color w:val="000000"/>
                      <w:sz w:val="22"/>
                      <w:szCs w:val="22"/>
                    </w:rPr>
                    <w:t>consumers and carers in DoH activity</w:t>
                  </w:r>
                </w:p>
              </w:tc>
            </w:tr>
          </w:tbl>
          <w:p w14:paraId="4E8F32E4" w14:textId="77777777" w:rsidR="00F3026A" w:rsidRPr="00D27E6D" w:rsidRDefault="00F3026A" w:rsidP="00135278">
            <w:pPr>
              <w:rPr>
                <w:rFonts w:cs="Arial"/>
                <w:sz w:val="22"/>
                <w:szCs w:val="22"/>
              </w:rPr>
            </w:pPr>
          </w:p>
        </w:tc>
        <w:tc>
          <w:tcPr>
            <w:tcW w:w="1276" w:type="dxa"/>
            <w:shd w:val="clear" w:color="auto" w:fill="auto"/>
          </w:tcPr>
          <w:p w14:paraId="66A03A5B"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2BEB939F"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5B3517B4"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437782CB" w14:textId="77777777" w:rsidTr="00135278">
              <w:trPr>
                <w:trHeight w:val="300"/>
              </w:trPr>
              <w:tc>
                <w:tcPr>
                  <w:tcW w:w="1376" w:type="dxa"/>
                  <w:tcBorders>
                    <w:top w:val="nil"/>
                    <w:left w:val="nil"/>
                    <w:bottom w:val="nil"/>
                    <w:right w:val="nil"/>
                  </w:tcBorders>
                  <w:shd w:val="clear" w:color="auto" w:fill="auto"/>
                  <w:noWrap/>
                  <w:vAlign w:val="bottom"/>
                  <w:hideMark/>
                </w:tcPr>
                <w:p w14:paraId="79359C92" w14:textId="77777777" w:rsidR="00F3026A" w:rsidRPr="00D27E6D" w:rsidRDefault="00F3026A" w:rsidP="00135278">
                  <w:pPr>
                    <w:jc w:val="right"/>
                    <w:rPr>
                      <w:rFonts w:cs="Arial"/>
                      <w:color w:val="000000"/>
                      <w:sz w:val="22"/>
                      <w:szCs w:val="22"/>
                    </w:rPr>
                  </w:pPr>
                  <w:r w:rsidRPr="00D27E6D">
                    <w:rPr>
                      <w:rFonts w:cs="Arial"/>
                      <w:color w:val="000000"/>
                      <w:sz w:val="22"/>
                      <w:szCs w:val="22"/>
                    </w:rPr>
                    <w:t>8/08/2019</w:t>
                  </w:r>
                </w:p>
              </w:tc>
              <w:tc>
                <w:tcPr>
                  <w:tcW w:w="9016" w:type="dxa"/>
                  <w:tcBorders>
                    <w:top w:val="nil"/>
                    <w:left w:val="nil"/>
                    <w:bottom w:val="nil"/>
                    <w:right w:val="nil"/>
                  </w:tcBorders>
                  <w:shd w:val="clear" w:color="auto" w:fill="auto"/>
                  <w:noWrap/>
                  <w:vAlign w:val="bottom"/>
                  <w:hideMark/>
                </w:tcPr>
                <w:p w14:paraId="18C472DF" w14:textId="77777777" w:rsidR="00F3026A" w:rsidRPr="00D27E6D" w:rsidRDefault="00F3026A" w:rsidP="00135278">
                  <w:pPr>
                    <w:rPr>
                      <w:rFonts w:cs="Arial"/>
                      <w:color w:val="000000"/>
                      <w:sz w:val="22"/>
                      <w:szCs w:val="22"/>
                    </w:rPr>
                  </w:pPr>
                  <w:r w:rsidRPr="00D27E6D">
                    <w:rPr>
                      <w:rFonts w:cs="Arial"/>
                      <w:color w:val="000000"/>
                      <w:sz w:val="22"/>
                      <w:szCs w:val="22"/>
                    </w:rPr>
                    <w:t>Health Networks Leadership Forum</w:t>
                  </w:r>
                </w:p>
              </w:tc>
            </w:tr>
          </w:tbl>
          <w:p w14:paraId="5AE17EE9" w14:textId="77777777" w:rsidR="00F3026A" w:rsidRPr="00D27E6D" w:rsidRDefault="00F3026A" w:rsidP="00135278">
            <w:pPr>
              <w:rPr>
                <w:rFonts w:cs="Arial"/>
                <w:sz w:val="22"/>
                <w:szCs w:val="22"/>
              </w:rPr>
            </w:pPr>
          </w:p>
        </w:tc>
        <w:tc>
          <w:tcPr>
            <w:tcW w:w="1276" w:type="dxa"/>
            <w:shd w:val="clear" w:color="auto" w:fill="auto"/>
          </w:tcPr>
          <w:p w14:paraId="17CE9055"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shd w:val="clear" w:color="auto" w:fill="auto"/>
          </w:tcPr>
          <w:p w14:paraId="6A83BEA1"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97DE04E"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40B59C81" w14:textId="77777777" w:rsidTr="00135278">
              <w:trPr>
                <w:trHeight w:val="300"/>
              </w:trPr>
              <w:tc>
                <w:tcPr>
                  <w:tcW w:w="1376" w:type="dxa"/>
                  <w:tcBorders>
                    <w:top w:val="nil"/>
                    <w:left w:val="nil"/>
                    <w:bottom w:val="nil"/>
                    <w:right w:val="nil"/>
                  </w:tcBorders>
                  <w:shd w:val="clear" w:color="auto" w:fill="auto"/>
                  <w:noWrap/>
                  <w:vAlign w:val="bottom"/>
                  <w:hideMark/>
                </w:tcPr>
                <w:p w14:paraId="1EDB3FD7" w14:textId="77777777" w:rsidR="00F3026A" w:rsidRPr="00D27E6D" w:rsidRDefault="00F3026A" w:rsidP="00135278">
                  <w:pPr>
                    <w:jc w:val="right"/>
                    <w:rPr>
                      <w:rFonts w:cs="Arial"/>
                      <w:color w:val="000000"/>
                      <w:sz w:val="22"/>
                      <w:szCs w:val="22"/>
                    </w:rPr>
                  </w:pPr>
                  <w:r w:rsidRPr="00D27E6D">
                    <w:rPr>
                      <w:rFonts w:cs="Arial"/>
                      <w:color w:val="000000"/>
                      <w:sz w:val="22"/>
                      <w:szCs w:val="22"/>
                    </w:rPr>
                    <w:t>15/07/2019, 19/8/19, 21/10/19, 18/11/19</w:t>
                  </w:r>
                </w:p>
              </w:tc>
              <w:tc>
                <w:tcPr>
                  <w:tcW w:w="8984" w:type="dxa"/>
                  <w:tcBorders>
                    <w:top w:val="nil"/>
                    <w:left w:val="nil"/>
                    <w:bottom w:val="nil"/>
                    <w:right w:val="nil"/>
                  </w:tcBorders>
                  <w:shd w:val="clear" w:color="auto" w:fill="auto"/>
                  <w:vAlign w:val="bottom"/>
                  <w:hideMark/>
                </w:tcPr>
                <w:p w14:paraId="5C2CE0B6" w14:textId="77777777" w:rsidR="00F3026A" w:rsidRPr="00D27E6D" w:rsidRDefault="00F3026A" w:rsidP="00135278">
                  <w:pPr>
                    <w:rPr>
                      <w:rFonts w:cs="Arial"/>
                      <w:color w:val="000000"/>
                      <w:sz w:val="22"/>
                      <w:szCs w:val="22"/>
                    </w:rPr>
                  </w:pPr>
                  <w:r w:rsidRPr="00D27E6D">
                    <w:rPr>
                      <w:rFonts w:cs="Arial"/>
                      <w:color w:val="000000"/>
                      <w:sz w:val="22"/>
                      <w:szCs w:val="22"/>
                    </w:rPr>
                    <w:t>PCH - Consumer Advisory Committee (CAC)</w:t>
                  </w:r>
                </w:p>
              </w:tc>
            </w:tr>
          </w:tbl>
          <w:p w14:paraId="1241DA68" w14:textId="77777777" w:rsidR="00F3026A" w:rsidRPr="00D27E6D" w:rsidRDefault="00F3026A" w:rsidP="00135278">
            <w:pPr>
              <w:rPr>
                <w:rFonts w:cs="Arial"/>
                <w:color w:val="000000"/>
                <w:sz w:val="22"/>
                <w:szCs w:val="22"/>
              </w:rPr>
            </w:pPr>
          </w:p>
        </w:tc>
        <w:tc>
          <w:tcPr>
            <w:tcW w:w="1276" w:type="dxa"/>
          </w:tcPr>
          <w:p w14:paraId="03647D95"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413280A4" w14:textId="77777777" w:rsidR="00F3026A" w:rsidRPr="00D27E6D" w:rsidRDefault="00F3026A" w:rsidP="00135278">
            <w:pPr>
              <w:ind w:left="114"/>
              <w:jc w:val="center"/>
              <w:rPr>
                <w:rFonts w:cs="Arial"/>
                <w:sz w:val="23"/>
                <w:szCs w:val="23"/>
              </w:rPr>
            </w:pPr>
            <w:r w:rsidRPr="00D27E6D">
              <w:rPr>
                <w:rFonts w:cs="Arial"/>
                <w:sz w:val="23"/>
                <w:szCs w:val="23"/>
              </w:rPr>
              <w:t>4</w:t>
            </w:r>
          </w:p>
        </w:tc>
      </w:tr>
      <w:tr w:rsidR="00F3026A" w:rsidRPr="00D27E6D" w14:paraId="53932561" w14:textId="77777777" w:rsidTr="00135278">
        <w:trPr>
          <w:cantSplit/>
        </w:trPr>
        <w:tc>
          <w:tcPr>
            <w:tcW w:w="6485" w:type="dxa"/>
            <w:shd w:val="clear" w:color="auto" w:fill="auto"/>
          </w:tcPr>
          <w:tbl>
            <w:tblPr>
              <w:tblW w:w="10392" w:type="dxa"/>
              <w:tblLayout w:type="fixed"/>
              <w:tblLook w:val="04A0" w:firstRow="1" w:lastRow="0" w:firstColumn="1" w:lastColumn="0" w:noHBand="0" w:noVBand="1"/>
            </w:tblPr>
            <w:tblGrid>
              <w:gridCol w:w="1376"/>
              <w:gridCol w:w="9016"/>
            </w:tblGrid>
            <w:tr w:rsidR="00F3026A" w:rsidRPr="00D27E6D" w14:paraId="1924A35C" w14:textId="77777777" w:rsidTr="00135278">
              <w:trPr>
                <w:trHeight w:val="300"/>
              </w:trPr>
              <w:tc>
                <w:tcPr>
                  <w:tcW w:w="1376" w:type="dxa"/>
                  <w:tcBorders>
                    <w:top w:val="nil"/>
                    <w:left w:val="nil"/>
                    <w:bottom w:val="nil"/>
                    <w:right w:val="nil"/>
                  </w:tcBorders>
                  <w:shd w:val="clear" w:color="auto" w:fill="auto"/>
                  <w:noWrap/>
                  <w:vAlign w:val="bottom"/>
                  <w:hideMark/>
                </w:tcPr>
                <w:p w14:paraId="7D12EA2C" w14:textId="77777777" w:rsidR="00F3026A" w:rsidRPr="00D27E6D" w:rsidRDefault="00F3026A" w:rsidP="00135278">
                  <w:pPr>
                    <w:jc w:val="right"/>
                    <w:rPr>
                      <w:rFonts w:cs="Arial"/>
                      <w:color w:val="000000"/>
                      <w:sz w:val="22"/>
                      <w:szCs w:val="22"/>
                    </w:rPr>
                  </w:pPr>
                  <w:r w:rsidRPr="00D27E6D">
                    <w:rPr>
                      <w:rFonts w:cs="Arial"/>
                      <w:color w:val="000000"/>
                      <w:sz w:val="22"/>
                      <w:szCs w:val="22"/>
                    </w:rPr>
                    <w:t>13/08/2019</w:t>
                  </w:r>
                </w:p>
              </w:tc>
              <w:tc>
                <w:tcPr>
                  <w:tcW w:w="9016" w:type="dxa"/>
                  <w:tcBorders>
                    <w:top w:val="nil"/>
                    <w:left w:val="nil"/>
                    <w:bottom w:val="nil"/>
                    <w:right w:val="nil"/>
                  </w:tcBorders>
                  <w:shd w:val="clear" w:color="auto" w:fill="auto"/>
                  <w:noWrap/>
                  <w:vAlign w:val="bottom"/>
                  <w:hideMark/>
                </w:tcPr>
                <w:p w14:paraId="59AE9205" w14:textId="77777777" w:rsidR="00F3026A" w:rsidRPr="00D27E6D" w:rsidRDefault="00F3026A" w:rsidP="00135278">
                  <w:pPr>
                    <w:rPr>
                      <w:rFonts w:cs="Arial"/>
                      <w:color w:val="000000"/>
                      <w:sz w:val="22"/>
                      <w:szCs w:val="22"/>
                    </w:rPr>
                  </w:pPr>
                  <w:r w:rsidRPr="00D27E6D">
                    <w:rPr>
                      <w:rFonts w:cs="Arial"/>
                      <w:color w:val="000000"/>
                      <w:sz w:val="22"/>
                      <w:szCs w:val="22"/>
                    </w:rPr>
                    <w:t>SCGH - Community Advisory Council Meeting</w:t>
                  </w:r>
                </w:p>
              </w:tc>
            </w:tr>
          </w:tbl>
          <w:p w14:paraId="2D9BB639" w14:textId="77777777" w:rsidR="00F3026A" w:rsidRPr="00D27E6D" w:rsidRDefault="00F3026A" w:rsidP="00135278">
            <w:pPr>
              <w:rPr>
                <w:rFonts w:cs="Arial"/>
                <w:color w:val="000000"/>
                <w:sz w:val="22"/>
              </w:rPr>
            </w:pPr>
          </w:p>
        </w:tc>
        <w:tc>
          <w:tcPr>
            <w:tcW w:w="1276" w:type="dxa"/>
            <w:shd w:val="clear" w:color="auto" w:fill="auto"/>
          </w:tcPr>
          <w:p w14:paraId="49AA6C38" w14:textId="77777777" w:rsidR="00F3026A" w:rsidRPr="00D27E6D" w:rsidRDefault="00F3026A" w:rsidP="00135278">
            <w:pPr>
              <w:ind w:left="109"/>
              <w:jc w:val="center"/>
              <w:rPr>
                <w:rFonts w:cs="Arial"/>
                <w:sz w:val="22"/>
                <w:szCs w:val="22"/>
              </w:rPr>
            </w:pPr>
            <w:r w:rsidRPr="00D27E6D">
              <w:rPr>
                <w:rFonts w:cs="Arial"/>
                <w:sz w:val="22"/>
                <w:szCs w:val="22"/>
              </w:rPr>
              <w:t>1</w:t>
            </w:r>
          </w:p>
        </w:tc>
        <w:tc>
          <w:tcPr>
            <w:tcW w:w="1595" w:type="dxa"/>
            <w:shd w:val="clear" w:color="auto" w:fill="auto"/>
          </w:tcPr>
          <w:p w14:paraId="2A066D12" w14:textId="77777777" w:rsidR="00F3026A" w:rsidRPr="00D27E6D" w:rsidRDefault="00F3026A" w:rsidP="00135278">
            <w:pPr>
              <w:ind w:left="121"/>
              <w:jc w:val="center"/>
              <w:rPr>
                <w:rFonts w:cs="Arial"/>
                <w:sz w:val="22"/>
                <w:szCs w:val="22"/>
              </w:rPr>
            </w:pPr>
            <w:r w:rsidRPr="00D27E6D">
              <w:rPr>
                <w:rFonts w:cs="Arial"/>
                <w:sz w:val="22"/>
                <w:szCs w:val="22"/>
              </w:rPr>
              <w:t>1</w:t>
            </w:r>
          </w:p>
        </w:tc>
      </w:tr>
      <w:tr w:rsidR="00F3026A" w:rsidRPr="00D27E6D" w14:paraId="570B2D5D"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4833BE7F" w14:textId="77777777" w:rsidTr="00135278">
              <w:trPr>
                <w:trHeight w:val="300"/>
              </w:trPr>
              <w:tc>
                <w:tcPr>
                  <w:tcW w:w="1376" w:type="dxa"/>
                  <w:tcBorders>
                    <w:top w:val="nil"/>
                    <w:left w:val="nil"/>
                    <w:bottom w:val="nil"/>
                    <w:right w:val="nil"/>
                  </w:tcBorders>
                  <w:shd w:val="clear" w:color="auto" w:fill="auto"/>
                  <w:noWrap/>
                  <w:vAlign w:val="bottom"/>
                  <w:hideMark/>
                </w:tcPr>
                <w:p w14:paraId="4F0DCBE9" w14:textId="77777777" w:rsidR="00F3026A" w:rsidRPr="00D27E6D" w:rsidRDefault="00F3026A" w:rsidP="00135278">
                  <w:pPr>
                    <w:jc w:val="right"/>
                    <w:rPr>
                      <w:rFonts w:cs="Arial"/>
                      <w:color w:val="000000"/>
                      <w:sz w:val="22"/>
                      <w:szCs w:val="22"/>
                    </w:rPr>
                  </w:pPr>
                  <w:r w:rsidRPr="00D27E6D">
                    <w:rPr>
                      <w:rFonts w:cs="Arial"/>
                      <w:color w:val="000000"/>
                      <w:sz w:val="22"/>
                      <w:szCs w:val="22"/>
                    </w:rPr>
                    <w:t>26/07/2019, 22/11/19</w:t>
                  </w:r>
                </w:p>
              </w:tc>
              <w:tc>
                <w:tcPr>
                  <w:tcW w:w="9016" w:type="dxa"/>
                  <w:tcBorders>
                    <w:top w:val="nil"/>
                    <w:left w:val="nil"/>
                    <w:bottom w:val="nil"/>
                    <w:right w:val="nil"/>
                  </w:tcBorders>
                  <w:shd w:val="clear" w:color="auto" w:fill="auto"/>
                  <w:noWrap/>
                  <w:vAlign w:val="bottom"/>
                  <w:hideMark/>
                </w:tcPr>
                <w:p w14:paraId="5F548308" w14:textId="77777777" w:rsidR="00F3026A" w:rsidRPr="00D27E6D" w:rsidRDefault="00F3026A" w:rsidP="00135278">
                  <w:pPr>
                    <w:rPr>
                      <w:rFonts w:cs="Arial"/>
                      <w:color w:val="000000"/>
                      <w:sz w:val="22"/>
                      <w:szCs w:val="22"/>
                    </w:rPr>
                  </w:pPr>
                  <w:r w:rsidRPr="00D27E6D">
                    <w:rPr>
                      <w:rFonts w:cs="Arial"/>
                      <w:color w:val="000000"/>
                      <w:sz w:val="22"/>
                      <w:szCs w:val="22"/>
                    </w:rPr>
                    <w:t>State Oral Health Advisory Committee</w:t>
                  </w:r>
                </w:p>
              </w:tc>
            </w:tr>
          </w:tbl>
          <w:p w14:paraId="041FD9E5" w14:textId="77777777" w:rsidR="00F3026A" w:rsidRPr="00D27E6D" w:rsidRDefault="00F3026A" w:rsidP="00135278">
            <w:pPr>
              <w:rPr>
                <w:rFonts w:cs="Arial"/>
                <w:color w:val="000000"/>
                <w:sz w:val="22"/>
                <w:szCs w:val="22"/>
              </w:rPr>
            </w:pPr>
          </w:p>
        </w:tc>
        <w:tc>
          <w:tcPr>
            <w:tcW w:w="1276" w:type="dxa"/>
          </w:tcPr>
          <w:p w14:paraId="54F6CBCE"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1AF57EB9" w14:textId="77777777" w:rsidR="00F3026A" w:rsidRPr="00D27E6D" w:rsidRDefault="00F3026A" w:rsidP="00135278">
            <w:pPr>
              <w:ind w:left="114"/>
              <w:jc w:val="center"/>
              <w:rPr>
                <w:rFonts w:cs="Arial"/>
                <w:sz w:val="23"/>
                <w:szCs w:val="23"/>
              </w:rPr>
            </w:pPr>
            <w:r w:rsidRPr="00D27E6D">
              <w:rPr>
                <w:rFonts w:cs="Arial"/>
                <w:sz w:val="23"/>
                <w:szCs w:val="23"/>
              </w:rPr>
              <w:t>2</w:t>
            </w:r>
          </w:p>
        </w:tc>
      </w:tr>
      <w:tr w:rsidR="00F3026A" w:rsidRPr="00D27E6D" w14:paraId="7FA9412A"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5910B29F" w14:textId="77777777" w:rsidTr="00135278">
              <w:trPr>
                <w:trHeight w:val="300"/>
              </w:trPr>
              <w:tc>
                <w:tcPr>
                  <w:tcW w:w="1376" w:type="dxa"/>
                  <w:tcBorders>
                    <w:top w:val="nil"/>
                    <w:left w:val="nil"/>
                    <w:bottom w:val="nil"/>
                    <w:right w:val="nil"/>
                  </w:tcBorders>
                  <w:shd w:val="clear" w:color="auto" w:fill="auto"/>
                  <w:noWrap/>
                  <w:vAlign w:val="bottom"/>
                  <w:hideMark/>
                </w:tcPr>
                <w:p w14:paraId="62D81E6D" w14:textId="77777777" w:rsidR="00F3026A" w:rsidRPr="00D27E6D" w:rsidRDefault="00F3026A" w:rsidP="00135278">
                  <w:pPr>
                    <w:jc w:val="right"/>
                    <w:rPr>
                      <w:rFonts w:cs="Arial"/>
                      <w:color w:val="000000"/>
                      <w:sz w:val="22"/>
                      <w:szCs w:val="22"/>
                    </w:rPr>
                  </w:pPr>
                  <w:r w:rsidRPr="00D27E6D">
                    <w:rPr>
                      <w:rFonts w:cs="Arial"/>
                      <w:color w:val="000000"/>
                      <w:sz w:val="22"/>
                      <w:szCs w:val="22"/>
                    </w:rPr>
                    <w:t>30/10/2019</w:t>
                  </w:r>
                </w:p>
              </w:tc>
              <w:tc>
                <w:tcPr>
                  <w:tcW w:w="9016" w:type="dxa"/>
                  <w:tcBorders>
                    <w:top w:val="nil"/>
                    <w:left w:val="nil"/>
                    <w:bottom w:val="nil"/>
                    <w:right w:val="nil"/>
                  </w:tcBorders>
                  <w:shd w:val="clear" w:color="auto" w:fill="auto"/>
                  <w:noWrap/>
                  <w:vAlign w:val="bottom"/>
                  <w:hideMark/>
                </w:tcPr>
                <w:p w14:paraId="18142D0B" w14:textId="77777777" w:rsidR="00F3026A" w:rsidRPr="00D27E6D" w:rsidRDefault="00F3026A" w:rsidP="00135278">
                  <w:pPr>
                    <w:rPr>
                      <w:rFonts w:cs="Arial"/>
                      <w:color w:val="000000"/>
                      <w:sz w:val="22"/>
                      <w:szCs w:val="22"/>
                    </w:rPr>
                  </w:pPr>
                  <w:r w:rsidRPr="00D27E6D">
                    <w:rPr>
                      <w:rFonts w:cs="Arial"/>
                      <w:color w:val="000000"/>
                      <w:sz w:val="22"/>
                      <w:szCs w:val="22"/>
                    </w:rPr>
                    <w:t>The Governor's Lecture 2019</w:t>
                  </w:r>
                </w:p>
              </w:tc>
            </w:tr>
          </w:tbl>
          <w:p w14:paraId="70A15D5E" w14:textId="77777777" w:rsidR="00F3026A" w:rsidRPr="00D27E6D" w:rsidRDefault="00F3026A" w:rsidP="00135278">
            <w:pPr>
              <w:rPr>
                <w:rFonts w:cs="Arial"/>
                <w:color w:val="000000"/>
                <w:sz w:val="22"/>
                <w:szCs w:val="22"/>
              </w:rPr>
            </w:pPr>
          </w:p>
        </w:tc>
        <w:tc>
          <w:tcPr>
            <w:tcW w:w="1276" w:type="dxa"/>
          </w:tcPr>
          <w:p w14:paraId="7987D6A8"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6B42E071" w14:textId="77777777" w:rsidR="00F3026A" w:rsidRPr="00D27E6D" w:rsidRDefault="00F3026A" w:rsidP="00135278">
            <w:pPr>
              <w:ind w:left="114"/>
              <w:jc w:val="center"/>
              <w:rPr>
                <w:rFonts w:cs="Arial"/>
                <w:sz w:val="23"/>
                <w:szCs w:val="23"/>
              </w:rPr>
            </w:pPr>
            <w:r w:rsidRPr="00D27E6D">
              <w:rPr>
                <w:rFonts w:cs="Arial"/>
                <w:sz w:val="23"/>
                <w:szCs w:val="23"/>
              </w:rPr>
              <w:t>1</w:t>
            </w:r>
          </w:p>
        </w:tc>
      </w:tr>
      <w:tr w:rsidR="00F3026A" w:rsidRPr="00D27E6D" w14:paraId="71771E67"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2C85BAA3" w14:textId="77777777" w:rsidTr="00135278">
              <w:trPr>
                <w:trHeight w:val="300"/>
              </w:trPr>
              <w:tc>
                <w:tcPr>
                  <w:tcW w:w="1376" w:type="dxa"/>
                  <w:tcBorders>
                    <w:top w:val="nil"/>
                    <w:left w:val="nil"/>
                    <w:bottom w:val="nil"/>
                    <w:right w:val="nil"/>
                  </w:tcBorders>
                  <w:shd w:val="clear" w:color="auto" w:fill="auto"/>
                  <w:noWrap/>
                  <w:vAlign w:val="bottom"/>
                  <w:hideMark/>
                </w:tcPr>
                <w:p w14:paraId="1B35DAAD" w14:textId="77777777" w:rsidR="00F3026A" w:rsidRPr="00D27E6D" w:rsidRDefault="00F3026A" w:rsidP="00135278">
                  <w:pPr>
                    <w:jc w:val="right"/>
                    <w:rPr>
                      <w:rFonts w:cs="Arial"/>
                      <w:color w:val="000000"/>
                      <w:sz w:val="22"/>
                      <w:szCs w:val="22"/>
                    </w:rPr>
                  </w:pPr>
                  <w:r w:rsidRPr="00D27E6D">
                    <w:rPr>
                      <w:rFonts w:cs="Arial"/>
                      <w:color w:val="000000"/>
                      <w:sz w:val="22"/>
                      <w:szCs w:val="22"/>
                    </w:rPr>
                    <w:t>23/07/2019, 11/10/19, 15/10/19</w:t>
                  </w:r>
                </w:p>
              </w:tc>
              <w:tc>
                <w:tcPr>
                  <w:tcW w:w="9016" w:type="dxa"/>
                  <w:tcBorders>
                    <w:top w:val="nil"/>
                    <w:left w:val="nil"/>
                    <w:bottom w:val="nil"/>
                    <w:right w:val="nil"/>
                  </w:tcBorders>
                  <w:shd w:val="clear" w:color="auto" w:fill="auto"/>
                  <w:noWrap/>
                  <w:vAlign w:val="bottom"/>
                  <w:hideMark/>
                </w:tcPr>
                <w:p w14:paraId="7C12E068" w14:textId="77777777" w:rsidR="00F3026A" w:rsidRPr="00D27E6D" w:rsidRDefault="00F3026A" w:rsidP="00135278">
                  <w:pPr>
                    <w:rPr>
                      <w:rFonts w:cs="Arial"/>
                      <w:color w:val="000000"/>
                      <w:sz w:val="22"/>
                      <w:szCs w:val="22"/>
                    </w:rPr>
                  </w:pPr>
                  <w:r w:rsidRPr="00D27E6D">
                    <w:rPr>
                      <w:rFonts w:cs="Arial"/>
                      <w:color w:val="000000"/>
                      <w:sz w:val="22"/>
                      <w:szCs w:val="22"/>
                    </w:rPr>
                    <w:t xml:space="preserve">WA Sexual Health &amp; Blood Born Virus Advisory </w:t>
                  </w:r>
                </w:p>
                <w:p w14:paraId="7B37F382" w14:textId="77777777" w:rsidR="00F3026A" w:rsidRPr="00D27E6D" w:rsidRDefault="00F3026A" w:rsidP="00135278">
                  <w:pPr>
                    <w:rPr>
                      <w:rFonts w:cs="Arial"/>
                      <w:color w:val="000000"/>
                      <w:sz w:val="22"/>
                      <w:szCs w:val="22"/>
                    </w:rPr>
                  </w:pPr>
                  <w:r w:rsidRPr="00D27E6D">
                    <w:rPr>
                      <w:rFonts w:cs="Arial"/>
                      <w:color w:val="000000"/>
                      <w:sz w:val="22"/>
                      <w:szCs w:val="22"/>
                    </w:rPr>
                    <w:t>Council</w:t>
                  </w:r>
                </w:p>
              </w:tc>
            </w:tr>
          </w:tbl>
          <w:p w14:paraId="2155D529" w14:textId="77777777" w:rsidR="00F3026A" w:rsidRPr="00D27E6D" w:rsidRDefault="00F3026A" w:rsidP="00135278">
            <w:pPr>
              <w:rPr>
                <w:rFonts w:cs="Arial"/>
                <w:color w:val="000000"/>
                <w:sz w:val="22"/>
                <w:szCs w:val="22"/>
              </w:rPr>
            </w:pPr>
          </w:p>
        </w:tc>
        <w:tc>
          <w:tcPr>
            <w:tcW w:w="1276" w:type="dxa"/>
          </w:tcPr>
          <w:p w14:paraId="74DF467B"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349FCC8D" w14:textId="77777777" w:rsidR="00F3026A" w:rsidRPr="00D27E6D" w:rsidRDefault="00F3026A" w:rsidP="00135278">
            <w:pPr>
              <w:ind w:left="114"/>
              <w:jc w:val="center"/>
              <w:rPr>
                <w:rFonts w:cs="Arial"/>
                <w:sz w:val="23"/>
                <w:szCs w:val="23"/>
              </w:rPr>
            </w:pPr>
            <w:r w:rsidRPr="00D27E6D">
              <w:rPr>
                <w:rFonts w:cs="Arial"/>
                <w:sz w:val="23"/>
                <w:szCs w:val="23"/>
              </w:rPr>
              <w:t>3</w:t>
            </w:r>
          </w:p>
        </w:tc>
      </w:tr>
      <w:tr w:rsidR="00F3026A" w:rsidRPr="00D27E6D" w14:paraId="3157626F"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1CEBE2CA" w14:textId="77777777" w:rsidTr="00135278">
              <w:trPr>
                <w:trHeight w:val="300"/>
              </w:trPr>
              <w:tc>
                <w:tcPr>
                  <w:tcW w:w="1376" w:type="dxa"/>
                  <w:tcBorders>
                    <w:top w:val="nil"/>
                    <w:left w:val="nil"/>
                    <w:bottom w:val="nil"/>
                    <w:right w:val="nil"/>
                  </w:tcBorders>
                  <w:shd w:val="clear" w:color="auto" w:fill="auto"/>
                  <w:noWrap/>
                  <w:vAlign w:val="bottom"/>
                  <w:hideMark/>
                </w:tcPr>
                <w:p w14:paraId="01D645D1" w14:textId="77777777" w:rsidR="00F3026A" w:rsidRPr="00D27E6D" w:rsidRDefault="00F3026A" w:rsidP="00135278">
                  <w:pPr>
                    <w:jc w:val="right"/>
                    <w:rPr>
                      <w:rFonts w:cs="Arial"/>
                      <w:color w:val="000000"/>
                      <w:sz w:val="22"/>
                      <w:szCs w:val="22"/>
                    </w:rPr>
                  </w:pPr>
                  <w:r w:rsidRPr="00D27E6D">
                    <w:rPr>
                      <w:rFonts w:cs="Arial"/>
                      <w:color w:val="000000"/>
                      <w:sz w:val="22"/>
                      <w:szCs w:val="22"/>
                    </w:rPr>
                    <w:t>11/11/2019</w:t>
                  </w:r>
                </w:p>
              </w:tc>
              <w:tc>
                <w:tcPr>
                  <w:tcW w:w="9016" w:type="dxa"/>
                  <w:tcBorders>
                    <w:top w:val="nil"/>
                    <w:left w:val="nil"/>
                    <w:bottom w:val="nil"/>
                    <w:right w:val="nil"/>
                  </w:tcBorders>
                  <w:shd w:val="clear" w:color="auto" w:fill="auto"/>
                  <w:noWrap/>
                  <w:vAlign w:val="bottom"/>
                  <w:hideMark/>
                </w:tcPr>
                <w:p w14:paraId="144101B9" w14:textId="77777777" w:rsidR="00F3026A" w:rsidRPr="00D27E6D" w:rsidRDefault="00F3026A" w:rsidP="00135278">
                  <w:pPr>
                    <w:rPr>
                      <w:rFonts w:cs="Arial"/>
                      <w:color w:val="000000"/>
                      <w:sz w:val="22"/>
                      <w:szCs w:val="22"/>
                    </w:rPr>
                  </w:pPr>
                  <w:r w:rsidRPr="00D27E6D">
                    <w:rPr>
                      <w:rFonts w:cs="Arial"/>
                      <w:color w:val="000000"/>
                      <w:sz w:val="22"/>
                      <w:szCs w:val="22"/>
                    </w:rPr>
                    <w:t>WACHS -Command Centre Launch event</w:t>
                  </w:r>
                </w:p>
              </w:tc>
            </w:tr>
          </w:tbl>
          <w:p w14:paraId="20681BED" w14:textId="77777777" w:rsidR="00F3026A" w:rsidRPr="00D27E6D" w:rsidRDefault="00F3026A" w:rsidP="00135278">
            <w:pPr>
              <w:rPr>
                <w:rFonts w:cs="Arial"/>
                <w:color w:val="000000"/>
                <w:sz w:val="22"/>
                <w:szCs w:val="22"/>
              </w:rPr>
            </w:pPr>
          </w:p>
        </w:tc>
        <w:tc>
          <w:tcPr>
            <w:tcW w:w="1276" w:type="dxa"/>
          </w:tcPr>
          <w:p w14:paraId="550423F2"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1AE3D462" w14:textId="77777777" w:rsidR="00F3026A" w:rsidRPr="00D27E6D" w:rsidRDefault="00F3026A" w:rsidP="00135278">
            <w:pPr>
              <w:ind w:left="114"/>
              <w:jc w:val="center"/>
              <w:rPr>
                <w:rFonts w:cs="Arial"/>
                <w:sz w:val="23"/>
                <w:szCs w:val="23"/>
              </w:rPr>
            </w:pPr>
            <w:r w:rsidRPr="00D27E6D">
              <w:rPr>
                <w:rFonts w:cs="Arial"/>
                <w:sz w:val="23"/>
                <w:szCs w:val="23"/>
              </w:rPr>
              <w:t>1</w:t>
            </w:r>
          </w:p>
        </w:tc>
      </w:tr>
      <w:tr w:rsidR="00F3026A" w:rsidRPr="00D27E6D" w14:paraId="685B13BE"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2E6A726C" w14:textId="77777777" w:rsidTr="00135278">
              <w:trPr>
                <w:trHeight w:val="300"/>
              </w:trPr>
              <w:tc>
                <w:tcPr>
                  <w:tcW w:w="1376" w:type="dxa"/>
                  <w:tcBorders>
                    <w:top w:val="nil"/>
                    <w:left w:val="nil"/>
                    <w:bottom w:val="nil"/>
                    <w:right w:val="nil"/>
                  </w:tcBorders>
                  <w:shd w:val="clear" w:color="auto" w:fill="auto"/>
                  <w:noWrap/>
                  <w:vAlign w:val="bottom"/>
                  <w:hideMark/>
                </w:tcPr>
                <w:p w14:paraId="006803F6"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9016" w:type="dxa"/>
                  <w:tcBorders>
                    <w:top w:val="nil"/>
                    <w:left w:val="nil"/>
                    <w:bottom w:val="nil"/>
                    <w:right w:val="nil"/>
                  </w:tcBorders>
                  <w:shd w:val="clear" w:color="auto" w:fill="auto"/>
                  <w:noWrap/>
                  <w:vAlign w:val="bottom"/>
                  <w:hideMark/>
                </w:tcPr>
                <w:p w14:paraId="316C9A5B" w14:textId="77777777" w:rsidR="00F3026A" w:rsidRPr="00D27E6D" w:rsidRDefault="00F3026A" w:rsidP="00135278">
                  <w:pPr>
                    <w:rPr>
                      <w:rFonts w:cs="Arial"/>
                      <w:color w:val="000000"/>
                      <w:sz w:val="22"/>
                      <w:szCs w:val="22"/>
                    </w:rPr>
                  </w:pPr>
                  <w:r w:rsidRPr="00D27E6D">
                    <w:rPr>
                      <w:rFonts w:cs="Arial"/>
                      <w:color w:val="000000"/>
                      <w:sz w:val="22"/>
                      <w:szCs w:val="22"/>
                    </w:rPr>
                    <w:t>WACHS Launch of Strategic Plan</w:t>
                  </w:r>
                </w:p>
              </w:tc>
            </w:tr>
          </w:tbl>
          <w:p w14:paraId="44B46789" w14:textId="77777777" w:rsidR="00F3026A" w:rsidRPr="00D27E6D" w:rsidRDefault="00F3026A" w:rsidP="00135278">
            <w:pPr>
              <w:rPr>
                <w:rFonts w:cs="Arial"/>
                <w:color w:val="000000"/>
                <w:sz w:val="22"/>
                <w:szCs w:val="22"/>
              </w:rPr>
            </w:pPr>
          </w:p>
        </w:tc>
        <w:tc>
          <w:tcPr>
            <w:tcW w:w="1276" w:type="dxa"/>
          </w:tcPr>
          <w:p w14:paraId="57F4C57D"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64493AA1" w14:textId="77777777" w:rsidR="00F3026A" w:rsidRPr="00D27E6D" w:rsidRDefault="00F3026A" w:rsidP="00135278">
            <w:pPr>
              <w:ind w:left="114"/>
              <w:jc w:val="center"/>
              <w:rPr>
                <w:rFonts w:cs="Arial"/>
                <w:sz w:val="23"/>
                <w:szCs w:val="23"/>
              </w:rPr>
            </w:pPr>
            <w:r w:rsidRPr="00D27E6D">
              <w:rPr>
                <w:rFonts w:cs="Arial"/>
                <w:sz w:val="23"/>
                <w:szCs w:val="23"/>
              </w:rPr>
              <w:t>1</w:t>
            </w:r>
          </w:p>
        </w:tc>
      </w:tr>
      <w:tr w:rsidR="00F3026A" w:rsidRPr="00D27E6D" w14:paraId="2A924BE3"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61551D50" w14:textId="77777777" w:rsidTr="00135278">
              <w:trPr>
                <w:trHeight w:val="300"/>
              </w:trPr>
              <w:tc>
                <w:tcPr>
                  <w:tcW w:w="1376" w:type="dxa"/>
                  <w:tcBorders>
                    <w:top w:val="nil"/>
                    <w:left w:val="nil"/>
                    <w:bottom w:val="nil"/>
                    <w:right w:val="nil"/>
                  </w:tcBorders>
                  <w:shd w:val="clear" w:color="auto" w:fill="auto"/>
                  <w:noWrap/>
                  <w:vAlign w:val="bottom"/>
                  <w:hideMark/>
                </w:tcPr>
                <w:p w14:paraId="09115763" w14:textId="77777777" w:rsidR="00F3026A" w:rsidRPr="00D27E6D" w:rsidRDefault="00F3026A" w:rsidP="00135278">
                  <w:pPr>
                    <w:jc w:val="right"/>
                    <w:rPr>
                      <w:rFonts w:cs="Arial"/>
                      <w:color w:val="000000"/>
                      <w:sz w:val="22"/>
                      <w:szCs w:val="22"/>
                    </w:rPr>
                  </w:pPr>
                  <w:r w:rsidRPr="00D27E6D">
                    <w:rPr>
                      <w:rFonts w:cs="Arial"/>
                      <w:color w:val="000000"/>
                      <w:sz w:val="22"/>
                      <w:szCs w:val="22"/>
                    </w:rPr>
                    <w:t>4/07/2019</w:t>
                  </w:r>
                </w:p>
              </w:tc>
              <w:tc>
                <w:tcPr>
                  <w:tcW w:w="9016" w:type="dxa"/>
                  <w:tcBorders>
                    <w:top w:val="nil"/>
                    <w:left w:val="nil"/>
                    <w:bottom w:val="nil"/>
                    <w:right w:val="nil"/>
                  </w:tcBorders>
                  <w:shd w:val="clear" w:color="auto" w:fill="auto"/>
                  <w:noWrap/>
                  <w:vAlign w:val="bottom"/>
                  <w:hideMark/>
                </w:tcPr>
                <w:p w14:paraId="79523200" w14:textId="77777777" w:rsidR="00F3026A" w:rsidRPr="00D27E6D" w:rsidRDefault="00F3026A" w:rsidP="00135278">
                  <w:pPr>
                    <w:rPr>
                      <w:rFonts w:cs="Arial"/>
                      <w:color w:val="000000"/>
                      <w:sz w:val="22"/>
                      <w:szCs w:val="22"/>
                    </w:rPr>
                  </w:pPr>
                  <w:r w:rsidRPr="00D27E6D">
                    <w:rPr>
                      <w:rFonts w:cs="Arial"/>
                      <w:color w:val="000000"/>
                      <w:sz w:val="22"/>
                      <w:szCs w:val="22"/>
                    </w:rPr>
                    <w:t xml:space="preserve">Workforce &amp; Education Roadmap Steering Group </w:t>
                  </w:r>
                </w:p>
              </w:tc>
            </w:tr>
          </w:tbl>
          <w:p w14:paraId="195274E2" w14:textId="77777777" w:rsidR="00F3026A" w:rsidRPr="00D27E6D" w:rsidRDefault="00F3026A" w:rsidP="00135278">
            <w:pPr>
              <w:rPr>
                <w:rFonts w:cs="Arial"/>
                <w:color w:val="000000"/>
                <w:sz w:val="22"/>
                <w:szCs w:val="22"/>
              </w:rPr>
            </w:pPr>
          </w:p>
        </w:tc>
        <w:tc>
          <w:tcPr>
            <w:tcW w:w="1276" w:type="dxa"/>
          </w:tcPr>
          <w:p w14:paraId="0B5ACE62" w14:textId="77777777" w:rsidR="00F3026A" w:rsidRPr="00D27E6D" w:rsidRDefault="00F3026A" w:rsidP="00135278">
            <w:pPr>
              <w:jc w:val="center"/>
              <w:rPr>
                <w:rFonts w:cs="Arial"/>
                <w:sz w:val="23"/>
                <w:szCs w:val="23"/>
              </w:rPr>
            </w:pPr>
            <w:r w:rsidRPr="00D27E6D">
              <w:rPr>
                <w:rFonts w:cs="Arial"/>
                <w:sz w:val="23"/>
                <w:szCs w:val="23"/>
              </w:rPr>
              <w:t>1</w:t>
            </w:r>
          </w:p>
        </w:tc>
        <w:tc>
          <w:tcPr>
            <w:tcW w:w="1595" w:type="dxa"/>
          </w:tcPr>
          <w:p w14:paraId="35AC35A2" w14:textId="77777777" w:rsidR="00F3026A" w:rsidRPr="00D27E6D" w:rsidRDefault="00F3026A" w:rsidP="00135278">
            <w:pPr>
              <w:ind w:left="114"/>
              <w:jc w:val="center"/>
              <w:rPr>
                <w:rFonts w:cs="Arial"/>
                <w:sz w:val="23"/>
                <w:szCs w:val="23"/>
              </w:rPr>
            </w:pPr>
            <w:r w:rsidRPr="00D27E6D">
              <w:rPr>
                <w:rFonts w:cs="Arial"/>
                <w:sz w:val="23"/>
                <w:szCs w:val="23"/>
              </w:rPr>
              <w:t>1</w:t>
            </w:r>
          </w:p>
        </w:tc>
      </w:tr>
      <w:tr w:rsidR="00F3026A" w:rsidRPr="00D27E6D" w14:paraId="52E78FAA" w14:textId="77777777" w:rsidTr="00135278">
        <w:trPr>
          <w:cantSplit/>
        </w:trPr>
        <w:tc>
          <w:tcPr>
            <w:tcW w:w="9356" w:type="dxa"/>
            <w:gridSpan w:val="3"/>
          </w:tcPr>
          <w:p w14:paraId="49761A9B" w14:textId="77777777" w:rsidR="00F3026A" w:rsidRPr="00D27E6D" w:rsidRDefault="00F3026A" w:rsidP="00135278">
            <w:pPr>
              <w:rPr>
                <w:rFonts w:cs="Arial"/>
                <w:b/>
                <w:sz w:val="23"/>
                <w:szCs w:val="23"/>
              </w:rPr>
            </w:pPr>
            <w:r w:rsidRPr="00D27E6D">
              <w:rPr>
                <w:rFonts w:cs="Arial"/>
                <w:b/>
                <w:sz w:val="23"/>
                <w:szCs w:val="23"/>
              </w:rPr>
              <w:t>Participation on (other) committees or forums whose purpose is aligned with the Department’s strategic priorities</w:t>
            </w:r>
          </w:p>
        </w:tc>
      </w:tr>
      <w:tr w:rsidR="00F3026A" w:rsidRPr="00D27E6D" w14:paraId="7F1AB1C1"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51AE5418" w14:textId="77777777" w:rsidTr="00135278">
              <w:trPr>
                <w:trHeight w:val="300"/>
              </w:trPr>
              <w:tc>
                <w:tcPr>
                  <w:tcW w:w="1376" w:type="dxa"/>
                  <w:tcBorders>
                    <w:top w:val="nil"/>
                    <w:left w:val="nil"/>
                    <w:bottom w:val="nil"/>
                    <w:right w:val="nil"/>
                  </w:tcBorders>
                  <w:shd w:val="clear" w:color="auto" w:fill="auto"/>
                  <w:noWrap/>
                  <w:vAlign w:val="bottom"/>
                  <w:hideMark/>
                </w:tcPr>
                <w:p w14:paraId="187F410E" w14:textId="77777777" w:rsidR="00F3026A" w:rsidRPr="00D27E6D" w:rsidRDefault="00F3026A" w:rsidP="00135278">
                  <w:pPr>
                    <w:jc w:val="right"/>
                    <w:rPr>
                      <w:rFonts w:cs="Arial"/>
                      <w:color w:val="000000"/>
                      <w:sz w:val="22"/>
                      <w:szCs w:val="22"/>
                    </w:rPr>
                  </w:pPr>
                  <w:r w:rsidRPr="00D27E6D">
                    <w:rPr>
                      <w:rFonts w:cs="Arial"/>
                      <w:color w:val="000000"/>
                      <w:sz w:val="22"/>
                      <w:szCs w:val="22"/>
                    </w:rPr>
                    <w:t>23/07/2019</w:t>
                  </w:r>
                </w:p>
              </w:tc>
              <w:tc>
                <w:tcPr>
                  <w:tcW w:w="9016" w:type="dxa"/>
                  <w:tcBorders>
                    <w:top w:val="nil"/>
                    <w:left w:val="nil"/>
                    <w:bottom w:val="nil"/>
                    <w:right w:val="nil"/>
                  </w:tcBorders>
                  <w:shd w:val="clear" w:color="auto" w:fill="auto"/>
                  <w:noWrap/>
                  <w:vAlign w:val="bottom"/>
                  <w:hideMark/>
                </w:tcPr>
                <w:p w14:paraId="64EF76D2" w14:textId="77777777" w:rsidR="00F3026A" w:rsidRPr="00D27E6D" w:rsidRDefault="00F3026A" w:rsidP="00135278">
                  <w:pPr>
                    <w:rPr>
                      <w:rFonts w:cs="Arial"/>
                      <w:color w:val="000000"/>
                      <w:sz w:val="22"/>
                      <w:szCs w:val="22"/>
                    </w:rPr>
                  </w:pPr>
                  <w:r w:rsidRPr="00D27E6D">
                    <w:rPr>
                      <w:rFonts w:cs="Arial"/>
                      <w:color w:val="000000"/>
                      <w:sz w:val="22"/>
                      <w:szCs w:val="22"/>
                    </w:rPr>
                    <w:t>Patient Experience Week Advisory Group</w:t>
                  </w:r>
                </w:p>
              </w:tc>
            </w:tr>
          </w:tbl>
          <w:p w14:paraId="27DCF596" w14:textId="77777777" w:rsidR="00F3026A" w:rsidRPr="00D27E6D" w:rsidRDefault="00F3026A" w:rsidP="00135278">
            <w:pPr>
              <w:rPr>
                <w:rFonts w:cs="Arial"/>
                <w:color w:val="000000"/>
                <w:sz w:val="22"/>
                <w:szCs w:val="22"/>
              </w:rPr>
            </w:pPr>
          </w:p>
        </w:tc>
        <w:tc>
          <w:tcPr>
            <w:tcW w:w="1276" w:type="dxa"/>
          </w:tcPr>
          <w:p w14:paraId="62C63F4D"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6A775592"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25672939"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64FE49F1" w14:textId="77777777" w:rsidTr="00135278">
              <w:trPr>
                <w:trHeight w:val="300"/>
              </w:trPr>
              <w:tc>
                <w:tcPr>
                  <w:tcW w:w="1376" w:type="dxa"/>
                  <w:tcBorders>
                    <w:top w:val="nil"/>
                    <w:left w:val="nil"/>
                    <w:bottom w:val="nil"/>
                    <w:right w:val="nil"/>
                  </w:tcBorders>
                  <w:shd w:val="clear" w:color="000000" w:fill="FFFFFF"/>
                  <w:noWrap/>
                  <w:vAlign w:val="bottom"/>
                  <w:hideMark/>
                </w:tcPr>
                <w:p w14:paraId="3E2232A6" w14:textId="77777777" w:rsidR="00F3026A" w:rsidRPr="00D27E6D" w:rsidRDefault="00F3026A" w:rsidP="00135278">
                  <w:pPr>
                    <w:jc w:val="right"/>
                    <w:rPr>
                      <w:rFonts w:cs="Arial"/>
                      <w:color w:val="000000"/>
                      <w:sz w:val="22"/>
                      <w:szCs w:val="22"/>
                    </w:rPr>
                  </w:pPr>
                  <w:r w:rsidRPr="00D27E6D">
                    <w:rPr>
                      <w:rFonts w:cs="Arial"/>
                      <w:color w:val="000000"/>
                      <w:sz w:val="22"/>
                      <w:szCs w:val="22"/>
                    </w:rPr>
                    <w:t>13/11/2019</w:t>
                  </w:r>
                </w:p>
              </w:tc>
              <w:tc>
                <w:tcPr>
                  <w:tcW w:w="8984" w:type="dxa"/>
                  <w:tcBorders>
                    <w:top w:val="nil"/>
                    <w:left w:val="nil"/>
                    <w:bottom w:val="nil"/>
                    <w:right w:val="nil"/>
                  </w:tcBorders>
                  <w:shd w:val="clear" w:color="000000" w:fill="FFFFFF"/>
                  <w:vAlign w:val="bottom"/>
                  <w:hideMark/>
                </w:tcPr>
                <w:p w14:paraId="40FDD5C2" w14:textId="77777777" w:rsidR="00F3026A" w:rsidRPr="00D27E6D" w:rsidRDefault="00F3026A" w:rsidP="00135278">
                  <w:pPr>
                    <w:rPr>
                      <w:rFonts w:cs="Arial"/>
                      <w:color w:val="000000"/>
                      <w:sz w:val="22"/>
                      <w:szCs w:val="22"/>
                    </w:rPr>
                  </w:pPr>
                  <w:r w:rsidRPr="00D27E6D">
                    <w:rPr>
                      <w:rFonts w:cs="Arial"/>
                      <w:color w:val="000000"/>
                      <w:sz w:val="22"/>
                      <w:szCs w:val="22"/>
                    </w:rPr>
                    <w:t>Reproductive Technology Council</w:t>
                  </w:r>
                </w:p>
              </w:tc>
            </w:tr>
          </w:tbl>
          <w:p w14:paraId="0A6793EC" w14:textId="77777777" w:rsidR="00F3026A" w:rsidRPr="00D27E6D" w:rsidRDefault="00F3026A" w:rsidP="00135278">
            <w:pPr>
              <w:rPr>
                <w:rFonts w:cs="Arial"/>
                <w:color w:val="000000"/>
                <w:sz w:val="22"/>
                <w:szCs w:val="22"/>
              </w:rPr>
            </w:pPr>
          </w:p>
        </w:tc>
        <w:tc>
          <w:tcPr>
            <w:tcW w:w="1276" w:type="dxa"/>
          </w:tcPr>
          <w:p w14:paraId="42A27164"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6CE4ED0E"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07148BC"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71A30355" w14:textId="77777777" w:rsidTr="00135278">
              <w:trPr>
                <w:trHeight w:val="300"/>
              </w:trPr>
              <w:tc>
                <w:tcPr>
                  <w:tcW w:w="1376" w:type="dxa"/>
                  <w:tcBorders>
                    <w:top w:val="nil"/>
                    <w:left w:val="nil"/>
                    <w:bottom w:val="nil"/>
                    <w:right w:val="nil"/>
                  </w:tcBorders>
                  <w:shd w:val="clear" w:color="auto" w:fill="auto"/>
                  <w:noWrap/>
                  <w:vAlign w:val="bottom"/>
                  <w:hideMark/>
                </w:tcPr>
                <w:p w14:paraId="01A5425B" w14:textId="77777777" w:rsidR="00F3026A" w:rsidRPr="00D27E6D" w:rsidRDefault="00F3026A" w:rsidP="00135278">
                  <w:pPr>
                    <w:jc w:val="right"/>
                    <w:rPr>
                      <w:rFonts w:cs="Arial"/>
                      <w:color w:val="000000"/>
                      <w:sz w:val="22"/>
                      <w:szCs w:val="22"/>
                    </w:rPr>
                  </w:pPr>
                  <w:r w:rsidRPr="00D27E6D">
                    <w:rPr>
                      <w:rFonts w:cs="Arial"/>
                      <w:color w:val="000000"/>
                      <w:sz w:val="22"/>
                      <w:szCs w:val="22"/>
                    </w:rPr>
                    <w:t>13/08/2019</w:t>
                  </w:r>
                </w:p>
              </w:tc>
              <w:tc>
                <w:tcPr>
                  <w:tcW w:w="8984" w:type="dxa"/>
                  <w:tcBorders>
                    <w:top w:val="nil"/>
                    <w:left w:val="nil"/>
                    <w:bottom w:val="nil"/>
                    <w:right w:val="nil"/>
                  </w:tcBorders>
                  <w:shd w:val="clear" w:color="auto" w:fill="auto"/>
                  <w:vAlign w:val="bottom"/>
                  <w:hideMark/>
                </w:tcPr>
                <w:p w14:paraId="3BEF5DF2" w14:textId="77777777" w:rsidR="00F3026A" w:rsidRPr="00D27E6D" w:rsidRDefault="00F3026A" w:rsidP="00135278">
                  <w:pPr>
                    <w:rPr>
                      <w:rFonts w:cs="Arial"/>
                      <w:color w:val="000000"/>
                      <w:sz w:val="22"/>
                      <w:szCs w:val="22"/>
                    </w:rPr>
                  </w:pPr>
                  <w:r w:rsidRPr="00D27E6D">
                    <w:rPr>
                      <w:rFonts w:cs="Arial"/>
                      <w:color w:val="000000"/>
                      <w:sz w:val="22"/>
                      <w:szCs w:val="22"/>
                    </w:rPr>
                    <w:t xml:space="preserve">Aboriginal Consumers and Communities </w:t>
                  </w:r>
                </w:p>
                <w:p w14:paraId="68F3F24B" w14:textId="77777777" w:rsidR="00F3026A" w:rsidRPr="00D27E6D" w:rsidRDefault="00F3026A" w:rsidP="00135278">
                  <w:pPr>
                    <w:rPr>
                      <w:rFonts w:cs="Arial"/>
                      <w:color w:val="000000"/>
                      <w:sz w:val="22"/>
                      <w:szCs w:val="22"/>
                    </w:rPr>
                  </w:pPr>
                  <w:r w:rsidRPr="00D27E6D">
                    <w:rPr>
                      <w:rFonts w:cs="Arial"/>
                      <w:color w:val="000000"/>
                      <w:sz w:val="22"/>
                      <w:szCs w:val="22"/>
                    </w:rPr>
                    <w:t>involvement in Research - Half Day Roundtable</w:t>
                  </w:r>
                </w:p>
              </w:tc>
            </w:tr>
          </w:tbl>
          <w:p w14:paraId="15C3B6CA" w14:textId="77777777" w:rsidR="00F3026A" w:rsidRPr="00D27E6D" w:rsidRDefault="00F3026A" w:rsidP="00135278">
            <w:pPr>
              <w:rPr>
                <w:rFonts w:cs="Arial"/>
                <w:color w:val="000000"/>
                <w:sz w:val="22"/>
                <w:szCs w:val="22"/>
              </w:rPr>
            </w:pPr>
          </w:p>
        </w:tc>
        <w:tc>
          <w:tcPr>
            <w:tcW w:w="1276" w:type="dxa"/>
          </w:tcPr>
          <w:p w14:paraId="10480DDF"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3748D71D"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41B4016"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567B5D67" w14:textId="77777777" w:rsidTr="00135278">
              <w:trPr>
                <w:trHeight w:val="300"/>
              </w:trPr>
              <w:tc>
                <w:tcPr>
                  <w:tcW w:w="1376" w:type="dxa"/>
                  <w:tcBorders>
                    <w:top w:val="nil"/>
                    <w:left w:val="nil"/>
                    <w:bottom w:val="nil"/>
                    <w:right w:val="nil"/>
                  </w:tcBorders>
                  <w:shd w:val="clear" w:color="000000" w:fill="FFFFFF"/>
                  <w:noWrap/>
                  <w:vAlign w:val="bottom"/>
                  <w:hideMark/>
                </w:tcPr>
                <w:p w14:paraId="14FFF591" w14:textId="77777777" w:rsidR="00F3026A" w:rsidRPr="00D27E6D" w:rsidRDefault="00F3026A" w:rsidP="00135278">
                  <w:pPr>
                    <w:jc w:val="right"/>
                    <w:rPr>
                      <w:rFonts w:cs="Arial"/>
                      <w:color w:val="000000"/>
                      <w:sz w:val="22"/>
                      <w:szCs w:val="22"/>
                    </w:rPr>
                  </w:pPr>
                  <w:r w:rsidRPr="00D27E6D">
                    <w:rPr>
                      <w:rFonts w:cs="Arial"/>
                      <w:color w:val="000000"/>
                      <w:sz w:val="22"/>
                      <w:szCs w:val="22"/>
                    </w:rPr>
                    <w:t>12/12/2019</w:t>
                  </w:r>
                </w:p>
              </w:tc>
              <w:tc>
                <w:tcPr>
                  <w:tcW w:w="8984" w:type="dxa"/>
                  <w:tcBorders>
                    <w:top w:val="nil"/>
                    <w:left w:val="nil"/>
                    <w:bottom w:val="nil"/>
                    <w:right w:val="nil"/>
                  </w:tcBorders>
                  <w:shd w:val="clear" w:color="000000" w:fill="FFFFFF"/>
                  <w:vAlign w:val="bottom"/>
                  <w:hideMark/>
                </w:tcPr>
                <w:p w14:paraId="3A7C8808" w14:textId="77777777" w:rsidR="00F3026A" w:rsidRPr="00D27E6D" w:rsidRDefault="00F3026A" w:rsidP="00135278">
                  <w:pPr>
                    <w:rPr>
                      <w:rFonts w:cs="Arial"/>
                      <w:color w:val="000000"/>
                      <w:sz w:val="22"/>
                      <w:szCs w:val="22"/>
                    </w:rPr>
                  </w:pPr>
                  <w:r w:rsidRPr="00D27E6D">
                    <w:rPr>
                      <w:rFonts w:cs="Arial"/>
                      <w:color w:val="000000"/>
                      <w:sz w:val="22"/>
                      <w:szCs w:val="22"/>
                    </w:rPr>
                    <w:t>ACSQHC - Partnering with consumers committee meeting</w:t>
                  </w:r>
                </w:p>
              </w:tc>
            </w:tr>
          </w:tbl>
          <w:p w14:paraId="55BB2D4E" w14:textId="77777777" w:rsidR="00F3026A" w:rsidRPr="00D27E6D" w:rsidRDefault="00F3026A" w:rsidP="00135278">
            <w:pPr>
              <w:rPr>
                <w:rFonts w:cs="Arial"/>
                <w:color w:val="000000"/>
                <w:sz w:val="22"/>
                <w:szCs w:val="22"/>
              </w:rPr>
            </w:pPr>
          </w:p>
        </w:tc>
        <w:tc>
          <w:tcPr>
            <w:tcW w:w="1276" w:type="dxa"/>
          </w:tcPr>
          <w:p w14:paraId="08C5F0F7"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2CB9EF3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54AF11F"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2E7A6874" w14:textId="77777777" w:rsidTr="00135278">
              <w:trPr>
                <w:trHeight w:val="300"/>
              </w:trPr>
              <w:tc>
                <w:tcPr>
                  <w:tcW w:w="1376" w:type="dxa"/>
                  <w:tcBorders>
                    <w:top w:val="nil"/>
                    <w:left w:val="nil"/>
                    <w:bottom w:val="nil"/>
                    <w:right w:val="nil"/>
                  </w:tcBorders>
                  <w:shd w:val="clear" w:color="auto" w:fill="auto"/>
                  <w:noWrap/>
                  <w:vAlign w:val="bottom"/>
                  <w:hideMark/>
                </w:tcPr>
                <w:p w14:paraId="547678CA" w14:textId="77777777" w:rsidR="00F3026A" w:rsidRPr="00D27E6D" w:rsidRDefault="00F3026A" w:rsidP="00135278">
                  <w:pPr>
                    <w:jc w:val="right"/>
                    <w:rPr>
                      <w:rFonts w:cs="Arial"/>
                      <w:color w:val="000000"/>
                      <w:sz w:val="22"/>
                      <w:szCs w:val="22"/>
                    </w:rPr>
                  </w:pPr>
                  <w:r w:rsidRPr="00D27E6D">
                    <w:rPr>
                      <w:rFonts w:cs="Arial"/>
                      <w:color w:val="000000"/>
                      <w:sz w:val="22"/>
                      <w:szCs w:val="22"/>
                    </w:rPr>
                    <w:t>30/10/2019</w:t>
                  </w:r>
                </w:p>
              </w:tc>
              <w:tc>
                <w:tcPr>
                  <w:tcW w:w="9016" w:type="dxa"/>
                  <w:tcBorders>
                    <w:top w:val="nil"/>
                    <w:left w:val="nil"/>
                    <w:bottom w:val="nil"/>
                    <w:right w:val="nil"/>
                  </w:tcBorders>
                  <w:shd w:val="clear" w:color="auto" w:fill="auto"/>
                  <w:noWrap/>
                  <w:vAlign w:val="bottom"/>
                  <w:hideMark/>
                </w:tcPr>
                <w:p w14:paraId="6004AD54" w14:textId="77777777" w:rsidR="00F3026A" w:rsidRPr="00D27E6D" w:rsidRDefault="00F3026A" w:rsidP="00135278">
                  <w:pPr>
                    <w:rPr>
                      <w:rFonts w:cs="Arial"/>
                      <w:color w:val="000000"/>
                      <w:sz w:val="22"/>
                      <w:szCs w:val="22"/>
                    </w:rPr>
                  </w:pPr>
                  <w:r w:rsidRPr="00D27E6D">
                    <w:rPr>
                      <w:rFonts w:cs="Arial"/>
                      <w:color w:val="000000"/>
                      <w:sz w:val="22"/>
                      <w:szCs w:val="22"/>
                    </w:rPr>
                    <w:t>CHF AIHW Primary Health Care Data Asset</w:t>
                  </w:r>
                </w:p>
              </w:tc>
            </w:tr>
          </w:tbl>
          <w:p w14:paraId="2905E410" w14:textId="77777777" w:rsidR="00F3026A" w:rsidRPr="00D27E6D" w:rsidRDefault="00F3026A" w:rsidP="00135278">
            <w:pPr>
              <w:rPr>
                <w:rFonts w:cs="Arial"/>
                <w:color w:val="000000"/>
                <w:sz w:val="22"/>
                <w:szCs w:val="22"/>
              </w:rPr>
            </w:pPr>
          </w:p>
        </w:tc>
        <w:tc>
          <w:tcPr>
            <w:tcW w:w="1276" w:type="dxa"/>
          </w:tcPr>
          <w:p w14:paraId="620AFCF2"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5A96C686"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478112B"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558499F5" w14:textId="77777777" w:rsidTr="00135278">
              <w:trPr>
                <w:trHeight w:val="300"/>
              </w:trPr>
              <w:tc>
                <w:tcPr>
                  <w:tcW w:w="1376" w:type="dxa"/>
                  <w:tcBorders>
                    <w:top w:val="nil"/>
                    <w:left w:val="nil"/>
                    <w:bottom w:val="nil"/>
                    <w:right w:val="nil"/>
                  </w:tcBorders>
                  <w:shd w:val="clear" w:color="auto" w:fill="auto"/>
                  <w:noWrap/>
                  <w:vAlign w:val="bottom"/>
                  <w:hideMark/>
                </w:tcPr>
                <w:p w14:paraId="0711286D" w14:textId="77777777" w:rsidR="00F3026A" w:rsidRPr="00D27E6D" w:rsidRDefault="00F3026A" w:rsidP="00135278">
                  <w:pPr>
                    <w:jc w:val="right"/>
                    <w:rPr>
                      <w:rFonts w:cs="Arial"/>
                      <w:color w:val="000000"/>
                      <w:sz w:val="22"/>
                      <w:szCs w:val="22"/>
                    </w:rPr>
                  </w:pPr>
                  <w:r w:rsidRPr="00D27E6D">
                    <w:rPr>
                      <w:rFonts w:cs="Arial"/>
                      <w:color w:val="000000"/>
                      <w:sz w:val="22"/>
                      <w:szCs w:val="22"/>
                    </w:rPr>
                    <w:t>25/11/2019</w:t>
                  </w:r>
                </w:p>
              </w:tc>
              <w:tc>
                <w:tcPr>
                  <w:tcW w:w="8984" w:type="dxa"/>
                  <w:tcBorders>
                    <w:top w:val="nil"/>
                    <w:left w:val="nil"/>
                    <w:bottom w:val="nil"/>
                    <w:right w:val="nil"/>
                  </w:tcBorders>
                  <w:shd w:val="clear" w:color="auto" w:fill="auto"/>
                  <w:vAlign w:val="bottom"/>
                  <w:hideMark/>
                </w:tcPr>
                <w:p w14:paraId="3848A23C" w14:textId="77777777" w:rsidR="00F3026A" w:rsidRPr="00D27E6D" w:rsidRDefault="00F3026A" w:rsidP="00135278">
                  <w:pPr>
                    <w:rPr>
                      <w:rFonts w:cs="Arial"/>
                      <w:color w:val="000000"/>
                      <w:sz w:val="22"/>
                      <w:szCs w:val="22"/>
                    </w:rPr>
                  </w:pPr>
                  <w:r w:rsidRPr="00D27E6D">
                    <w:rPr>
                      <w:rFonts w:cs="Arial"/>
                      <w:color w:val="000000"/>
                      <w:sz w:val="22"/>
                      <w:szCs w:val="22"/>
                    </w:rPr>
                    <w:t>CHF Roundtable on Social Prescribing</w:t>
                  </w:r>
                </w:p>
              </w:tc>
            </w:tr>
          </w:tbl>
          <w:p w14:paraId="5B1334C1" w14:textId="77777777" w:rsidR="00F3026A" w:rsidRPr="00D27E6D" w:rsidRDefault="00F3026A" w:rsidP="00135278">
            <w:pPr>
              <w:rPr>
                <w:rFonts w:cs="Arial"/>
                <w:color w:val="000000"/>
                <w:sz w:val="22"/>
                <w:szCs w:val="22"/>
              </w:rPr>
            </w:pPr>
          </w:p>
        </w:tc>
        <w:tc>
          <w:tcPr>
            <w:tcW w:w="1276" w:type="dxa"/>
          </w:tcPr>
          <w:p w14:paraId="0ADBA769"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27B20BB6"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E608E77"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15D058D2" w14:textId="77777777" w:rsidTr="00135278">
              <w:trPr>
                <w:trHeight w:val="300"/>
              </w:trPr>
              <w:tc>
                <w:tcPr>
                  <w:tcW w:w="1376" w:type="dxa"/>
                  <w:tcBorders>
                    <w:top w:val="nil"/>
                    <w:left w:val="nil"/>
                    <w:bottom w:val="nil"/>
                    <w:right w:val="nil"/>
                  </w:tcBorders>
                  <w:shd w:val="clear" w:color="000000" w:fill="FFFFFF"/>
                  <w:noWrap/>
                  <w:vAlign w:val="bottom"/>
                  <w:hideMark/>
                </w:tcPr>
                <w:p w14:paraId="3D378679"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 31/10/19</w:t>
                  </w:r>
                </w:p>
              </w:tc>
              <w:tc>
                <w:tcPr>
                  <w:tcW w:w="9016" w:type="dxa"/>
                  <w:tcBorders>
                    <w:top w:val="nil"/>
                    <w:left w:val="nil"/>
                    <w:bottom w:val="nil"/>
                    <w:right w:val="nil"/>
                  </w:tcBorders>
                  <w:shd w:val="clear" w:color="000000" w:fill="FFFFFF"/>
                  <w:noWrap/>
                  <w:vAlign w:val="bottom"/>
                  <w:hideMark/>
                </w:tcPr>
                <w:p w14:paraId="162EA082" w14:textId="77777777" w:rsidR="00F3026A" w:rsidRPr="00D27E6D" w:rsidRDefault="00F3026A" w:rsidP="00135278">
                  <w:pPr>
                    <w:rPr>
                      <w:rFonts w:cs="Arial"/>
                      <w:color w:val="000000"/>
                      <w:sz w:val="22"/>
                      <w:szCs w:val="22"/>
                    </w:rPr>
                  </w:pPr>
                  <w:r w:rsidRPr="00D27E6D">
                    <w:rPr>
                      <w:rFonts w:cs="Arial"/>
                      <w:color w:val="000000"/>
                      <w:sz w:val="22"/>
                      <w:szCs w:val="22"/>
                    </w:rPr>
                    <w:t>Curtin Medical School Advisory Board</w:t>
                  </w:r>
                </w:p>
              </w:tc>
            </w:tr>
          </w:tbl>
          <w:p w14:paraId="74EC2F9A" w14:textId="77777777" w:rsidR="00F3026A" w:rsidRPr="00D27E6D" w:rsidRDefault="00F3026A" w:rsidP="00135278">
            <w:pPr>
              <w:rPr>
                <w:rFonts w:cs="Arial"/>
                <w:color w:val="000000"/>
                <w:sz w:val="22"/>
                <w:szCs w:val="22"/>
              </w:rPr>
            </w:pPr>
          </w:p>
        </w:tc>
        <w:tc>
          <w:tcPr>
            <w:tcW w:w="1276" w:type="dxa"/>
          </w:tcPr>
          <w:p w14:paraId="23EB1372" w14:textId="77777777" w:rsidR="00F3026A" w:rsidRPr="00D27E6D" w:rsidRDefault="00F3026A" w:rsidP="00135278">
            <w:pPr>
              <w:jc w:val="center"/>
              <w:rPr>
                <w:rFonts w:cs="Arial"/>
                <w:sz w:val="22"/>
                <w:szCs w:val="22"/>
              </w:rPr>
            </w:pPr>
            <w:r w:rsidRPr="00D27E6D">
              <w:rPr>
                <w:rFonts w:cs="Arial"/>
                <w:sz w:val="22"/>
                <w:szCs w:val="22"/>
              </w:rPr>
              <w:t>1</w:t>
            </w:r>
          </w:p>
        </w:tc>
        <w:tc>
          <w:tcPr>
            <w:tcW w:w="1595" w:type="dxa"/>
          </w:tcPr>
          <w:p w14:paraId="0C55B07E"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710EFACE"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6A055255" w14:textId="77777777" w:rsidTr="00135278">
              <w:trPr>
                <w:trHeight w:val="300"/>
              </w:trPr>
              <w:tc>
                <w:tcPr>
                  <w:tcW w:w="1376" w:type="dxa"/>
                  <w:tcBorders>
                    <w:top w:val="nil"/>
                    <w:left w:val="nil"/>
                    <w:bottom w:val="nil"/>
                    <w:right w:val="nil"/>
                  </w:tcBorders>
                  <w:shd w:val="clear" w:color="auto" w:fill="auto"/>
                  <w:noWrap/>
                  <w:vAlign w:val="bottom"/>
                  <w:hideMark/>
                </w:tcPr>
                <w:p w14:paraId="69464A03" w14:textId="77777777" w:rsidR="00F3026A" w:rsidRPr="00D27E6D" w:rsidRDefault="00F3026A" w:rsidP="00135278">
                  <w:pPr>
                    <w:jc w:val="right"/>
                    <w:rPr>
                      <w:rFonts w:cs="Arial"/>
                      <w:color w:val="000000"/>
                      <w:sz w:val="22"/>
                      <w:szCs w:val="22"/>
                    </w:rPr>
                  </w:pPr>
                  <w:r w:rsidRPr="00D27E6D">
                    <w:rPr>
                      <w:rFonts w:cs="Arial"/>
                      <w:color w:val="000000"/>
                      <w:sz w:val="22"/>
                      <w:szCs w:val="22"/>
                    </w:rPr>
                    <w:t>16/08/2019</w:t>
                  </w:r>
                </w:p>
              </w:tc>
              <w:tc>
                <w:tcPr>
                  <w:tcW w:w="9016" w:type="dxa"/>
                  <w:tcBorders>
                    <w:top w:val="nil"/>
                    <w:left w:val="nil"/>
                    <w:bottom w:val="nil"/>
                    <w:right w:val="nil"/>
                  </w:tcBorders>
                  <w:shd w:val="clear" w:color="auto" w:fill="auto"/>
                  <w:noWrap/>
                  <w:vAlign w:val="bottom"/>
                  <w:hideMark/>
                </w:tcPr>
                <w:p w14:paraId="48924CAD" w14:textId="77777777" w:rsidR="00F3026A" w:rsidRPr="00D27E6D" w:rsidRDefault="00F3026A" w:rsidP="00135278">
                  <w:pPr>
                    <w:rPr>
                      <w:rFonts w:cs="Arial"/>
                      <w:color w:val="000000"/>
                      <w:sz w:val="22"/>
                      <w:szCs w:val="22"/>
                    </w:rPr>
                  </w:pPr>
                  <w:r w:rsidRPr="00D27E6D">
                    <w:rPr>
                      <w:rFonts w:cs="Arial"/>
                      <w:color w:val="000000"/>
                      <w:sz w:val="22"/>
                      <w:szCs w:val="22"/>
                    </w:rPr>
                    <w:t xml:space="preserve">eHealth NSW teleconference - Consumer </w:t>
                  </w:r>
                </w:p>
                <w:p w14:paraId="2F945ECB" w14:textId="77777777" w:rsidR="00F3026A" w:rsidRPr="00D27E6D" w:rsidRDefault="00F3026A" w:rsidP="00135278">
                  <w:pPr>
                    <w:rPr>
                      <w:rFonts w:cs="Arial"/>
                      <w:color w:val="000000"/>
                      <w:sz w:val="22"/>
                      <w:szCs w:val="22"/>
                    </w:rPr>
                  </w:pPr>
                  <w:r w:rsidRPr="00D27E6D">
                    <w:rPr>
                      <w:rFonts w:cs="Arial"/>
                      <w:color w:val="000000"/>
                      <w:sz w:val="22"/>
                      <w:szCs w:val="22"/>
                    </w:rPr>
                    <w:t>Representative</w:t>
                  </w:r>
                </w:p>
              </w:tc>
            </w:tr>
          </w:tbl>
          <w:p w14:paraId="693476BF" w14:textId="77777777" w:rsidR="00F3026A" w:rsidRPr="00D27E6D" w:rsidRDefault="00F3026A" w:rsidP="00135278">
            <w:pPr>
              <w:jc w:val="both"/>
              <w:rPr>
                <w:rFonts w:cs="Arial"/>
                <w:color w:val="000000"/>
                <w:sz w:val="22"/>
              </w:rPr>
            </w:pPr>
          </w:p>
        </w:tc>
        <w:tc>
          <w:tcPr>
            <w:tcW w:w="1276" w:type="dxa"/>
          </w:tcPr>
          <w:p w14:paraId="1CBC5E7F"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0181F134"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0B10589D"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3BB03394" w14:textId="77777777" w:rsidTr="00135278">
              <w:trPr>
                <w:trHeight w:val="300"/>
              </w:trPr>
              <w:tc>
                <w:tcPr>
                  <w:tcW w:w="1376" w:type="dxa"/>
                  <w:tcBorders>
                    <w:top w:val="nil"/>
                    <w:left w:val="nil"/>
                    <w:bottom w:val="nil"/>
                    <w:right w:val="nil"/>
                  </w:tcBorders>
                  <w:shd w:val="clear" w:color="000000" w:fill="FFFFFF"/>
                  <w:noWrap/>
                  <w:vAlign w:val="bottom"/>
                  <w:hideMark/>
                </w:tcPr>
                <w:p w14:paraId="66B8A367" w14:textId="77777777" w:rsidR="00F3026A" w:rsidRPr="00D27E6D" w:rsidRDefault="00F3026A" w:rsidP="00135278">
                  <w:pPr>
                    <w:jc w:val="right"/>
                    <w:rPr>
                      <w:rFonts w:cs="Arial"/>
                      <w:color w:val="000000"/>
                      <w:sz w:val="22"/>
                      <w:szCs w:val="22"/>
                    </w:rPr>
                  </w:pPr>
                  <w:r w:rsidRPr="00D27E6D">
                    <w:rPr>
                      <w:rFonts w:cs="Arial"/>
                      <w:color w:val="000000"/>
                      <w:sz w:val="22"/>
                      <w:szCs w:val="22"/>
                    </w:rPr>
                    <w:t>26/11/2019</w:t>
                  </w:r>
                </w:p>
              </w:tc>
              <w:tc>
                <w:tcPr>
                  <w:tcW w:w="8984" w:type="dxa"/>
                  <w:tcBorders>
                    <w:top w:val="nil"/>
                    <w:left w:val="nil"/>
                    <w:bottom w:val="nil"/>
                    <w:right w:val="nil"/>
                  </w:tcBorders>
                  <w:shd w:val="clear" w:color="000000" w:fill="FFFFFF"/>
                  <w:vAlign w:val="bottom"/>
                  <w:hideMark/>
                </w:tcPr>
                <w:p w14:paraId="54618174" w14:textId="77777777" w:rsidR="00F3026A" w:rsidRPr="00D27E6D" w:rsidRDefault="00F3026A" w:rsidP="00135278">
                  <w:pPr>
                    <w:rPr>
                      <w:rFonts w:cs="Arial"/>
                      <w:color w:val="000000"/>
                      <w:sz w:val="22"/>
                      <w:szCs w:val="22"/>
                    </w:rPr>
                  </w:pPr>
                  <w:r w:rsidRPr="00D27E6D">
                    <w:rPr>
                      <w:rFonts w:cs="Arial"/>
                      <w:color w:val="000000"/>
                      <w:sz w:val="22"/>
                      <w:szCs w:val="22"/>
                    </w:rPr>
                    <w:t>Family and Domestic Violence AG Meeting</w:t>
                  </w:r>
                </w:p>
              </w:tc>
            </w:tr>
          </w:tbl>
          <w:p w14:paraId="71B798F1" w14:textId="77777777" w:rsidR="00F3026A" w:rsidRPr="00D27E6D" w:rsidRDefault="00F3026A" w:rsidP="00135278">
            <w:pPr>
              <w:jc w:val="both"/>
              <w:rPr>
                <w:rFonts w:cs="Arial"/>
                <w:color w:val="000000"/>
                <w:sz w:val="22"/>
              </w:rPr>
            </w:pPr>
          </w:p>
        </w:tc>
        <w:tc>
          <w:tcPr>
            <w:tcW w:w="1276" w:type="dxa"/>
          </w:tcPr>
          <w:p w14:paraId="2B735023"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01D6087D"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3A3E4899"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1A9C1BB8" w14:textId="77777777" w:rsidTr="00135278">
              <w:trPr>
                <w:trHeight w:val="300"/>
              </w:trPr>
              <w:tc>
                <w:tcPr>
                  <w:tcW w:w="1376" w:type="dxa"/>
                  <w:tcBorders>
                    <w:top w:val="nil"/>
                    <w:left w:val="nil"/>
                    <w:bottom w:val="nil"/>
                    <w:right w:val="nil"/>
                  </w:tcBorders>
                  <w:shd w:val="clear" w:color="auto" w:fill="auto"/>
                  <w:noWrap/>
                  <w:vAlign w:val="bottom"/>
                  <w:hideMark/>
                </w:tcPr>
                <w:p w14:paraId="0D24312B" w14:textId="77777777" w:rsidR="00F3026A" w:rsidRPr="00D27E6D" w:rsidRDefault="00F3026A" w:rsidP="00135278">
                  <w:pPr>
                    <w:jc w:val="right"/>
                    <w:rPr>
                      <w:rFonts w:cs="Arial"/>
                      <w:color w:val="000000"/>
                      <w:sz w:val="22"/>
                      <w:szCs w:val="22"/>
                    </w:rPr>
                  </w:pPr>
                  <w:r w:rsidRPr="00D27E6D">
                    <w:rPr>
                      <w:rFonts w:cs="Arial"/>
                      <w:color w:val="000000"/>
                      <w:sz w:val="22"/>
                      <w:szCs w:val="22"/>
                    </w:rPr>
                    <w:t>6/09/2019</w:t>
                  </w:r>
                </w:p>
              </w:tc>
              <w:tc>
                <w:tcPr>
                  <w:tcW w:w="8984" w:type="dxa"/>
                  <w:tcBorders>
                    <w:top w:val="nil"/>
                    <w:left w:val="nil"/>
                    <w:bottom w:val="nil"/>
                    <w:right w:val="nil"/>
                  </w:tcBorders>
                  <w:shd w:val="clear" w:color="auto" w:fill="auto"/>
                  <w:vAlign w:val="bottom"/>
                  <w:hideMark/>
                </w:tcPr>
                <w:p w14:paraId="407EF695" w14:textId="77777777" w:rsidR="00F3026A" w:rsidRPr="00D27E6D" w:rsidRDefault="00F3026A" w:rsidP="00135278">
                  <w:pPr>
                    <w:rPr>
                      <w:rFonts w:cs="Arial"/>
                      <w:color w:val="000000"/>
                      <w:sz w:val="22"/>
                      <w:szCs w:val="22"/>
                    </w:rPr>
                  </w:pPr>
                  <w:r w:rsidRPr="00D27E6D">
                    <w:rPr>
                      <w:rFonts w:cs="Arial"/>
                      <w:color w:val="000000"/>
                      <w:sz w:val="22"/>
                      <w:szCs w:val="22"/>
                    </w:rPr>
                    <w:t xml:space="preserve">HIV Integrated Case Management Program </w:t>
                  </w:r>
                </w:p>
                <w:p w14:paraId="61C69702" w14:textId="77777777" w:rsidR="00F3026A" w:rsidRPr="00D27E6D" w:rsidRDefault="00F3026A" w:rsidP="00135278">
                  <w:pPr>
                    <w:rPr>
                      <w:rFonts w:cs="Arial"/>
                      <w:color w:val="000000"/>
                      <w:sz w:val="22"/>
                      <w:szCs w:val="22"/>
                    </w:rPr>
                  </w:pPr>
                  <w:r w:rsidRPr="00D27E6D">
                    <w:rPr>
                      <w:rFonts w:cs="Arial"/>
                      <w:color w:val="000000"/>
                      <w:sz w:val="22"/>
                      <w:szCs w:val="22"/>
                    </w:rPr>
                    <w:t>guidelines update Reference Group</w:t>
                  </w:r>
                </w:p>
              </w:tc>
            </w:tr>
          </w:tbl>
          <w:p w14:paraId="71E01C36" w14:textId="77777777" w:rsidR="00F3026A" w:rsidRPr="00D27E6D" w:rsidRDefault="00F3026A" w:rsidP="00135278">
            <w:pPr>
              <w:jc w:val="both"/>
              <w:rPr>
                <w:rFonts w:cs="Arial"/>
                <w:color w:val="000000"/>
                <w:sz w:val="22"/>
              </w:rPr>
            </w:pPr>
          </w:p>
        </w:tc>
        <w:tc>
          <w:tcPr>
            <w:tcW w:w="1276" w:type="dxa"/>
          </w:tcPr>
          <w:p w14:paraId="3DA73090"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2</w:t>
            </w:r>
          </w:p>
        </w:tc>
        <w:tc>
          <w:tcPr>
            <w:tcW w:w="1595" w:type="dxa"/>
          </w:tcPr>
          <w:p w14:paraId="51FEE259" w14:textId="77777777" w:rsidR="00F3026A" w:rsidRPr="00D27E6D" w:rsidRDefault="00F3026A" w:rsidP="00135278">
            <w:pPr>
              <w:jc w:val="center"/>
              <w:rPr>
                <w:rFonts w:cs="Arial"/>
                <w:sz w:val="22"/>
                <w:szCs w:val="22"/>
              </w:rPr>
            </w:pPr>
            <w:r w:rsidRPr="00D27E6D">
              <w:rPr>
                <w:rFonts w:cs="Arial"/>
                <w:sz w:val="22"/>
                <w:szCs w:val="22"/>
              </w:rPr>
              <w:t>2</w:t>
            </w:r>
          </w:p>
        </w:tc>
      </w:tr>
      <w:tr w:rsidR="00F3026A" w:rsidRPr="00D27E6D" w14:paraId="2E5BF6A0"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2D54FCE0" w14:textId="77777777" w:rsidTr="00135278">
              <w:trPr>
                <w:trHeight w:val="300"/>
              </w:trPr>
              <w:tc>
                <w:tcPr>
                  <w:tcW w:w="1376" w:type="dxa"/>
                  <w:tcBorders>
                    <w:top w:val="nil"/>
                    <w:left w:val="nil"/>
                    <w:bottom w:val="nil"/>
                    <w:right w:val="nil"/>
                  </w:tcBorders>
                  <w:shd w:val="clear" w:color="auto" w:fill="auto"/>
                  <w:noWrap/>
                  <w:vAlign w:val="bottom"/>
                  <w:hideMark/>
                </w:tcPr>
                <w:p w14:paraId="0273EE60" w14:textId="77777777" w:rsidR="00F3026A" w:rsidRPr="00D27E6D" w:rsidRDefault="00F3026A" w:rsidP="00135278">
                  <w:pPr>
                    <w:jc w:val="right"/>
                    <w:rPr>
                      <w:rFonts w:cs="Arial"/>
                      <w:color w:val="000000"/>
                      <w:sz w:val="22"/>
                      <w:szCs w:val="22"/>
                    </w:rPr>
                  </w:pPr>
                  <w:r w:rsidRPr="00D27E6D">
                    <w:rPr>
                      <w:rFonts w:cs="Arial"/>
                      <w:color w:val="000000"/>
                      <w:sz w:val="22"/>
                      <w:szCs w:val="22"/>
                    </w:rPr>
                    <w:t>5/09/2019, 28/11/19</w:t>
                  </w:r>
                </w:p>
              </w:tc>
              <w:tc>
                <w:tcPr>
                  <w:tcW w:w="8984" w:type="dxa"/>
                  <w:tcBorders>
                    <w:top w:val="nil"/>
                    <w:left w:val="nil"/>
                    <w:bottom w:val="nil"/>
                    <w:right w:val="nil"/>
                  </w:tcBorders>
                  <w:shd w:val="clear" w:color="auto" w:fill="auto"/>
                  <w:vAlign w:val="bottom"/>
                  <w:hideMark/>
                </w:tcPr>
                <w:p w14:paraId="348C95B8" w14:textId="77777777" w:rsidR="00F3026A" w:rsidRPr="00D27E6D" w:rsidRDefault="00F3026A" w:rsidP="00135278">
                  <w:pPr>
                    <w:rPr>
                      <w:rFonts w:cs="Arial"/>
                      <w:color w:val="000000"/>
                      <w:sz w:val="22"/>
                      <w:szCs w:val="22"/>
                    </w:rPr>
                  </w:pPr>
                  <w:r w:rsidRPr="00D27E6D">
                    <w:rPr>
                      <w:rFonts w:cs="Arial"/>
                      <w:color w:val="000000"/>
                      <w:sz w:val="22"/>
                      <w:szCs w:val="22"/>
                    </w:rPr>
                    <w:t>LAA Aboriginal Aged Care and Community</w:t>
                  </w:r>
                </w:p>
                <w:p w14:paraId="10587A35" w14:textId="77777777" w:rsidR="00F3026A" w:rsidRPr="00D27E6D" w:rsidRDefault="00F3026A" w:rsidP="00135278">
                  <w:pPr>
                    <w:rPr>
                      <w:rFonts w:cs="Arial"/>
                      <w:color w:val="000000"/>
                      <w:sz w:val="22"/>
                      <w:szCs w:val="22"/>
                    </w:rPr>
                  </w:pPr>
                  <w:r w:rsidRPr="00D27E6D">
                    <w:rPr>
                      <w:rFonts w:cs="Arial"/>
                      <w:color w:val="000000"/>
                      <w:sz w:val="22"/>
                      <w:szCs w:val="22"/>
                    </w:rPr>
                    <w:t>Hub  (AACCH), Community Reference Group (CRG)</w:t>
                  </w:r>
                </w:p>
              </w:tc>
            </w:tr>
          </w:tbl>
          <w:p w14:paraId="3075EB01" w14:textId="77777777" w:rsidR="00F3026A" w:rsidRPr="00D27E6D" w:rsidRDefault="00F3026A" w:rsidP="00135278">
            <w:pPr>
              <w:jc w:val="right"/>
              <w:rPr>
                <w:rFonts w:cs="Arial"/>
                <w:color w:val="000000"/>
                <w:sz w:val="22"/>
                <w:szCs w:val="22"/>
              </w:rPr>
            </w:pPr>
          </w:p>
        </w:tc>
        <w:tc>
          <w:tcPr>
            <w:tcW w:w="1276" w:type="dxa"/>
          </w:tcPr>
          <w:p w14:paraId="36C53FBC"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482AD5E1" w14:textId="77777777" w:rsidR="00F3026A" w:rsidRPr="00D27E6D" w:rsidRDefault="00F3026A" w:rsidP="00135278">
            <w:pPr>
              <w:jc w:val="center"/>
              <w:rPr>
                <w:rFonts w:cs="Arial"/>
                <w:sz w:val="22"/>
                <w:szCs w:val="22"/>
              </w:rPr>
            </w:pPr>
            <w:r w:rsidRPr="00D27E6D">
              <w:rPr>
                <w:rFonts w:cs="Arial"/>
                <w:sz w:val="22"/>
                <w:szCs w:val="22"/>
              </w:rPr>
              <w:t>2</w:t>
            </w:r>
          </w:p>
        </w:tc>
      </w:tr>
      <w:tr w:rsidR="00F3026A" w:rsidRPr="00D27E6D" w14:paraId="0F97AC97"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5A6C5373" w14:textId="77777777" w:rsidTr="00135278">
              <w:trPr>
                <w:trHeight w:val="300"/>
              </w:trPr>
              <w:tc>
                <w:tcPr>
                  <w:tcW w:w="1376" w:type="dxa"/>
                  <w:tcBorders>
                    <w:top w:val="nil"/>
                    <w:left w:val="nil"/>
                    <w:bottom w:val="nil"/>
                    <w:right w:val="nil"/>
                  </w:tcBorders>
                  <w:shd w:val="clear" w:color="auto" w:fill="auto"/>
                  <w:noWrap/>
                  <w:vAlign w:val="bottom"/>
                  <w:hideMark/>
                </w:tcPr>
                <w:p w14:paraId="19112275" w14:textId="77777777" w:rsidR="00F3026A" w:rsidRPr="00D27E6D" w:rsidRDefault="00F3026A" w:rsidP="00135278">
                  <w:pPr>
                    <w:jc w:val="right"/>
                    <w:rPr>
                      <w:rFonts w:cs="Arial"/>
                      <w:color w:val="000000"/>
                      <w:sz w:val="22"/>
                      <w:szCs w:val="22"/>
                    </w:rPr>
                  </w:pPr>
                  <w:r w:rsidRPr="00D27E6D">
                    <w:rPr>
                      <w:rFonts w:cs="Arial"/>
                      <w:color w:val="000000"/>
                      <w:sz w:val="22"/>
                      <w:szCs w:val="22"/>
                    </w:rPr>
                    <w:t>9/08/2019, 16/8/19, 23/8/19</w:t>
                  </w:r>
                </w:p>
              </w:tc>
              <w:tc>
                <w:tcPr>
                  <w:tcW w:w="9016" w:type="dxa"/>
                  <w:tcBorders>
                    <w:top w:val="nil"/>
                    <w:left w:val="nil"/>
                    <w:bottom w:val="nil"/>
                    <w:right w:val="nil"/>
                  </w:tcBorders>
                  <w:shd w:val="clear" w:color="auto" w:fill="auto"/>
                  <w:noWrap/>
                  <w:vAlign w:val="bottom"/>
                  <w:hideMark/>
                </w:tcPr>
                <w:p w14:paraId="41639D2C" w14:textId="77777777" w:rsidR="00F3026A" w:rsidRPr="00D27E6D" w:rsidRDefault="00F3026A" w:rsidP="00135278">
                  <w:pPr>
                    <w:rPr>
                      <w:rFonts w:cs="Arial"/>
                      <w:color w:val="000000"/>
                      <w:sz w:val="22"/>
                      <w:szCs w:val="22"/>
                    </w:rPr>
                  </w:pPr>
                  <w:r w:rsidRPr="00D27E6D">
                    <w:rPr>
                      <w:rFonts w:cs="Arial"/>
                      <w:color w:val="000000"/>
                      <w:sz w:val="22"/>
                      <w:szCs w:val="22"/>
                    </w:rPr>
                    <w:t xml:space="preserve">MHC - Co-review of community services </w:t>
                  </w:r>
                </w:p>
                <w:p w14:paraId="25918371" w14:textId="77777777" w:rsidR="00F3026A" w:rsidRPr="00D27E6D" w:rsidRDefault="00F3026A" w:rsidP="00135278">
                  <w:pPr>
                    <w:rPr>
                      <w:rFonts w:cs="Arial"/>
                      <w:color w:val="000000"/>
                      <w:sz w:val="22"/>
                      <w:szCs w:val="22"/>
                    </w:rPr>
                  </w:pPr>
                  <w:r w:rsidRPr="00D27E6D">
                    <w:rPr>
                      <w:rFonts w:cs="Arial"/>
                      <w:color w:val="000000"/>
                      <w:sz w:val="22"/>
                      <w:szCs w:val="22"/>
                    </w:rPr>
                    <w:t>model</w:t>
                  </w:r>
                </w:p>
              </w:tc>
            </w:tr>
          </w:tbl>
          <w:p w14:paraId="08CA54F9" w14:textId="77777777" w:rsidR="00F3026A" w:rsidRPr="00D27E6D" w:rsidRDefault="00F3026A" w:rsidP="00135278">
            <w:pPr>
              <w:jc w:val="right"/>
              <w:rPr>
                <w:rFonts w:cs="Arial"/>
                <w:color w:val="000000"/>
                <w:sz w:val="22"/>
                <w:szCs w:val="22"/>
              </w:rPr>
            </w:pPr>
          </w:p>
        </w:tc>
        <w:tc>
          <w:tcPr>
            <w:tcW w:w="1276" w:type="dxa"/>
          </w:tcPr>
          <w:p w14:paraId="552A810A"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5AA53965" w14:textId="77777777" w:rsidR="00F3026A" w:rsidRPr="00D27E6D" w:rsidRDefault="00F3026A" w:rsidP="00135278">
            <w:pPr>
              <w:jc w:val="center"/>
              <w:rPr>
                <w:rFonts w:cs="Arial"/>
                <w:sz w:val="22"/>
                <w:szCs w:val="22"/>
              </w:rPr>
            </w:pPr>
            <w:r w:rsidRPr="00D27E6D">
              <w:rPr>
                <w:rFonts w:cs="Arial"/>
                <w:sz w:val="22"/>
                <w:szCs w:val="22"/>
              </w:rPr>
              <w:t>3</w:t>
            </w:r>
          </w:p>
        </w:tc>
      </w:tr>
      <w:tr w:rsidR="00F3026A" w:rsidRPr="00D27E6D" w14:paraId="254807CF"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004145E1" w14:textId="77777777" w:rsidTr="00135278">
              <w:trPr>
                <w:trHeight w:val="300"/>
              </w:trPr>
              <w:tc>
                <w:tcPr>
                  <w:tcW w:w="1376" w:type="dxa"/>
                  <w:tcBorders>
                    <w:top w:val="nil"/>
                    <w:left w:val="nil"/>
                    <w:bottom w:val="nil"/>
                    <w:right w:val="nil"/>
                  </w:tcBorders>
                  <w:shd w:val="clear" w:color="auto" w:fill="auto"/>
                  <w:noWrap/>
                  <w:vAlign w:val="bottom"/>
                  <w:hideMark/>
                </w:tcPr>
                <w:p w14:paraId="48C4C89D" w14:textId="77777777" w:rsidR="00F3026A" w:rsidRPr="00D27E6D" w:rsidRDefault="00F3026A" w:rsidP="00135278">
                  <w:pPr>
                    <w:jc w:val="right"/>
                    <w:rPr>
                      <w:rFonts w:cs="Arial"/>
                      <w:color w:val="000000"/>
                      <w:sz w:val="22"/>
                      <w:szCs w:val="22"/>
                    </w:rPr>
                  </w:pPr>
                  <w:r w:rsidRPr="00D27E6D">
                    <w:rPr>
                      <w:rFonts w:cs="Arial"/>
                      <w:color w:val="000000"/>
                      <w:sz w:val="22"/>
                      <w:szCs w:val="22"/>
                    </w:rPr>
                    <w:t>8/08/2019, 31/10/19, 5/12/19</w:t>
                  </w:r>
                </w:p>
              </w:tc>
              <w:tc>
                <w:tcPr>
                  <w:tcW w:w="8984" w:type="dxa"/>
                  <w:tcBorders>
                    <w:top w:val="nil"/>
                    <w:left w:val="nil"/>
                    <w:bottom w:val="nil"/>
                    <w:right w:val="nil"/>
                  </w:tcBorders>
                  <w:shd w:val="clear" w:color="000000" w:fill="FFFFFF"/>
                  <w:vAlign w:val="bottom"/>
                  <w:hideMark/>
                </w:tcPr>
                <w:p w14:paraId="40510BDF" w14:textId="77777777" w:rsidR="00F3026A" w:rsidRPr="00D27E6D" w:rsidRDefault="00F3026A" w:rsidP="00135278">
                  <w:pPr>
                    <w:rPr>
                      <w:rFonts w:cs="Arial"/>
                      <w:color w:val="000000"/>
                      <w:sz w:val="22"/>
                      <w:szCs w:val="22"/>
                    </w:rPr>
                  </w:pPr>
                  <w:r w:rsidRPr="00D27E6D">
                    <w:rPr>
                      <w:rFonts w:cs="Arial"/>
                      <w:color w:val="000000"/>
                      <w:sz w:val="22"/>
                      <w:szCs w:val="22"/>
                    </w:rPr>
                    <w:t>MHC -One stop shop: Advisory Group Meeting</w:t>
                  </w:r>
                </w:p>
              </w:tc>
            </w:tr>
          </w:tbl>
          <w:p w14:paraId="63227060" w14:textId="77777777" w:rsidR="00F3026A" w:rsidRPr="00D27E6D" w:rsidRDefault="00F3026A" w:rsidP="00135278">
            <w:pPr>
              <w:jc w:val="right"/>
              <w:rPr>
                <w:rFonts w:cs="Arial"/>
                <w:color w:val="000000"/>
                <w:sz w:val="22"/>
                <w:szCs w:val="22"/>
              </w:rPr>
            </w:pPr>
          </w:p>
        </w:tc>
        <w:tc>
          <w:tcPr>
            <w:tcW w:w="1276" w:type="dxa"/>
          </w:tcPr>
          <w:p w14:paraId="3B3DF016"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523062B8" w14:textId="77777777" w:rsidR="00F3026A" w:rsidRPr="00D27E6D" w:rsidRDefault="00F3026A" w:rsidP="00135278">
            <w:pPr>
              <w:jc w:val="center"/>
              <w:rPr>
                <w:rFonts w:cs="Arial"/>
                <w:sz w:val="22"/>
                <w:szCs w:val="22"/>
              </w:rPr>
            </w:pPr>
            <w:r w:rsidRPr="00D27E6D">
              <w:rPr>
                <w:rFonts w:cs="Arial"/>
                <w:sz w:val="22"/>
                <w:szCs w:val="22"/>
              </w:rPr>
              <w:t>3</w:t>
            </w:r>
          </w:p>
        </w:tc>
      </w:tr>
      <w:tr w:rsidR="00F3026A" w:rsidRPr="00D27E6D" w14:paraId="17431787"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039ECB1C" w14:textId="77777777" w:rsidTr="00135278">
              <w:trPr>
                <w:trHeight w:val="300"/>
              </w:trPr>
              <w:tc>
                <w:tcPr>
                  <w:tcW w:w="1376" w:type="dxa"/>
                  <w:tcBorders>
                    <w:top w:val="nil"/>
                    <w:left w:val="nil"/>
                    <w:bottom w:val="nil"/>
                    <w:right w:val="nil"/>
                  </w:tcBorders>
                  <w:shd w:val="clear" w:color="auto" w:fill="auto"/>
                  <w:noWrap/>
                  <w:vAlign w:val="bottom"/>
                  <w:hideMark/>
                </w:tcPr>
                <w:p w14:paraId="5760574E" w14:textId="77777777" w:rsidR="00F3026A" w:rsidRPr="00D27E6D" w:rsidRDefault="00F3026A" w:rsidP="00135278">
                  <w:pPr>
                    <w:jc w:val="right"/>
                    <w:rPr>
                      <w:rFonts w:cs="Arial"/>
                      <w:color w:val="000000"/>
                      <w:sz w:val="22"/>
                      <w:szCs w:val="22"/>
                    </w:rPr>
                  </w:pPr>
                  <w:r w:rsidRPr="00D27E6D">
                    <w:rPr>
                      <w:rFonts w:cs="Arial"/>
                      <w:color w:val="000000"/>
                      <w:sz w:val="22"/>
                      <w:szCs w:val="22"/>
                    </w:rPr>
                    <w:t>26/11/2019</w:t>
                  </w:r>
                </w:p>
              </w:tc>
              <w:tc>
                <w:tcPr>
                  <w:tcW w:w="8984" w:type="dxa"/>
                  <w:tcBorders>
                    <w:top w:val="nil"/>
                    <w:left w:val="nil"/>
                    <w:bottom w:val="nil"/>
                    <w:right w:val="nil"/>
                  </w:tcBorders>
                  <w:shd w:val="clear" w:color="auto" w:fill="auto"/>
                  <w:vAlign w:val="bottom"/>
                  <w:hideMark/>
                </w:tcPr>
                <w:p w14:paraId="260233A3" w14:textId="77777777" w:rsidR="00F3026A" w:rsidRPr="00D27E6D" w:rsidRDefault="00F3026A" w:rsidP="00135278">
                  <w:pPr>
                    <w:rPr>
                      <w:rFonts w:cs="Arial"/>
                      <w:color w:val="000000"/>
                      <w:sz w:val="22"/>
                      <w:szCs w:val="22"/>
                    </w:rPr>
                  </w:pPr>
                  <w:r w:rsidRPr="00D27E6D">
                    <w:rPr>
                      <w:rFonts w:cs="Arial"/>
                      <w:color w:val="000000"/>
                      <w:sz w:val="22"/>
                      <w:szCs w:val="22"/>
                    </w:rPr>
                    <w:t xml:space="preserve">Murdoch Uni ATSI Nursing Advisory Group </w:t>
                  </w:r>
                </w:p>
                <w:p w14:paraId="3D83C80F" w14:textId="77777777" w:rsidR="00F3026A" w:rsidRPr="00D27E6D" w:rsidRDefault="00F3026A" w:rsidP="00135278">
                  <w:pPr>
                    <w:rPr>
                      <w:rFonts w:cs="Arial"/>
                      <w:color w:val="000000"/>
                      <w:sz w:val="22"/>
                      <w:szCs w:val="22"/>
                    </w:rPr>
                  </w:pPr>
                  <w:r w:rsidRPr="00D27E6D">
                    <w:rPr>
                      <w:rFonts w:cs="Arial"/>
                      <w:color w:val="000000"/>
                      <w:sz w:val="22"/>
                      <w:szCs w:val="22"/>
                    </w:rPr>
                    <w:t>Meeting 1</w:t>
                  </w:r>
                </w:p>
              </w:tc>
            </w:tr>
          </w:tbl>
          <w:p w14:paraId="7DE2949C" w14:textId="77777777" w:rsidR="00F3026A" w:rsidRPr="00D27E6D" w:rsidRDefault="00F3026A" w:rsidP="00135278">
            <w:pPr>
              <w:jc w:val="right"/>
              <w:rPr>
                <w:rFonts w:cs="Arial"/>
                <w:color w:val="000000"/>
                <w:sz w:val="22"/>
                <w:szCs w:val="22"/>
              </w:rPr>
            </w:pPr>
          </w:p>
        </w:tc>
        <w:tc>
          <w:tcPr>
            <w:tcW w:w="1276" w:type="dxa"/>
          </w:tcPr>
          <w:p w14:paraId="786C21A6"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6753DC9B"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6FBBFD3E"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4EDD32D9" w14:textId="77777777" w:rsidTr="00135278">
              <w:trPr>
                <w:trHeight w:val="300"/>
              </w:trPr>
              <w:tc>
                <w:tcPr>
                  <w:tcW w:w="1376" w:type="dxa"/>
                  <w:tcBorders>
                    <w:top w:val="nil"/>
                    <w:left w:val="nil"/>
                    <w:bottom w:val="nil"/>
                    <w:right w:val="nil"/>
                  </w:tcBorders>
                  <w:shd w:val="clear" w:color="000000" w:fill="FFFFFF"/>
                  <w:noWrap/>
                  <w:vAlign w:val="bottom"/>
                  <w:hideMark/>
                </w:tcPr>
                <w:p w14:paraId="03EA5B21"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nil"/>
                    <w:bottom w:val="nil"/>
                    <w:right w:val="nil"/>
                  </w:tcBorders>
                  <w:shd w:val="clear" w:color="000000" w:fill="FFFFFF"/>
                  <w:noWrap/>
                  <w:vAlign w:val="bottom"/>
                  <w:hideMark/>
                </w:tcPr>
                <w:p w14:paraId="50B6C699" w14:textId="77777777" w:rsidR="00F3026A" w:rsidRPr="00D27E6D" w:rsidRDefault="00F3026A" w:rsidP="00135278">
                  <w:pPr>
                    <w:rPr>
                      <w:rFonts w:cs="Arial"/>
                      <w:color w:val="000000"/>
                      <w:sz w:val="22"/>
                      <w:szCs w:val="22"/>
                    </w:rPr>
                  </w:pPr>
                  <w:r w:rsidRPr="00D27E6D">
                    <w:rPr>
                      <w:rFonts w:cs="Arial"/>
                      <w:color w:val="000000"/>
                      <w:sz w:val="22"/>
                      <w:szCs w:val="22"/>
                    </w:rPr>
                    <w:t xml:space="preserve">Research Forum on Antibiotic Resistance - </w:t>
                  </w:r>
                </w:p>
                <w:p w14:paraId="0EEDAB9C" w14:textId="77777777" w:rsidR="00F3026A" w:rsidRPr="00D27E6D" w:rsidRDefault="00F3026A" w:rsidP="00135278">
                  <w:pPr>
                    <w:rPr>
                      <w:rFonts w:cs="Arial"/>
                      <w:color w:val="000000"/>
                      <w:sz w:val="22"/>
                      <w:szCs w:val="22"/>
                    </w:rPr>
                  </w:pPr>
                  <w:r w:rsidRPr="00D27E6D">
                    <w:rPr>
                      <w:rFonts w:cs="Arial"/>
                      <w:color w:val="000000"/>
                      <w:sz w:val="22"/>
                      <w:szCs w:val="22"/>
                    </w:rPr>
                    <w:t xml:space="preserve">Consumer Involvement - Susan Hermann </w:t>
                  </w:r>
                </w:p>
              </w:tc>
            </w:tr>
          </w:tbl>
          <w:p w14:paraId="16F48AFF" w14:textId="77777777" w:rsidR="00F3026A" w:rsidRPr="00D27E6D" w:rsidRDefault="00F3026A" w:rsidP="00135278">
            <w:pPr>
              <w:jc w:val="right"/>
              <w:rPr>
                <w:rFonts w:cs="Arial"/>
                <w:color w:val="000000"/>
                <w:sz w:val="22"/>
                <w:szCs w:val="22"/>
              </w:rPr>
            </w:pPr>
          </w:p>
        </w:tc>
        <w:tc>
          <w:tcPr>
            <w:tcW w:w="1276" w:type="dxa"/>
          </w:tcPr>
          <w:p w14:paraId="3E851C26"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1395AA89"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7302C85B"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079F3BEB" w14:textId="77777777" w:rsidTr="00135278">
              <w:trPr>
                <w:trHeight w:val="300"/>
              </w:trPr>
              <w:tc>
                <w:tcPr>
                  <w:tcW w:w="1376" w:type="dxa"/>
                  <w:tcBorders>
                    <w:top w:val="nil"/>
                    <w:left w:val="nil"/>
                    <w:bottom w:val="nil"/>
                    <w:right w:val="nil"/>
                  </w:tcBorders>
                  <w:shd w:val="clear" w:color="000000" w:fill="FFFFFF"/>
                  <w:noWrap/>
                  <w:vAlign w:val="bottom"/>
                  <w:hideMark/>
                </w:tcPr>
                <w:p w14:paraId="19EF2B90" w14:textId="77777777" w:rsidR="00F3026A" w:rsidRPr="00D27E6D" w:rsidRDefault="00F3026A" w:rsidP="00135278">
                  <w:pPr>
                    <w:jc w:val="right"/>
                    <w:rPr>
                      <w:rFonts w:cs="Arial"/>
                      <w:color w:val="000000"/>
                      <w:sz w:val="22"/>
                      <w:szCs w:val="22"/>
                    </w:rPr>
                  </w:pPr>
                  <w:r w:rsidRPr="00D27E6D">
                    <w:rPr>
                      <w:rFonts w:cs="Arial"/>
                      <w:color w:val="000000"/>
                      <w:sz w:val="22"/>
                      <w:szCs w:val="22"/>
                    </w:rPr>
                    <w:t>29/10/2019</w:t>
                  </w:r>
                </w:p>
              </w:tc>
              <w:tc>
                <w:tcPr>
                  <w:tcW w:w="9016" w:type="dxa"/>
                  <w:tcBorders>
                    <w:top w:val="nil"/>
                    <w:left w:val="nil"/>
                    <w:bottom w:val="nil"/>
                    <w:right w:val="nil"/>
                  </w:tcBorders>
                  <w:shd w:val="clear" w:color="000000" w:fill="FFFFFF"/>
                  <w:noWrap/>
                  <w:vAlign w:val="bottom"/>
                  <w:hideMark/>
                </w:tcPr>
                <w:p w14:paraId="0766E67E" w14:textId="77777777" w:rsidR="00F3026A" w:rsidRPr="00D27E6D" w:rsidRDefault="00F3026A" w:rsidP="00135278">
                  <w:pPr>
                    <w:rPr>
                      <w:rFonts w:cs="Arial"/>
                      <w:color w:val="000000"/>
                      <w:sz w:val="22"/>
                      <w:szCs w:val="22"/>
                    </w:rPr>
                  </w:pPr>
                  <w:r w:rsidRPr="00D27E6D">
                    <w:rPr>
                      <w:rFonts w:cs="Arial"/>
                      <w:color w:val="000000"/>
                      <w:sz w:val="22"/>
                      <w:szCs w:val="22"/>
                    </w:rPr>
                    <w:t xml:space="preserve">UTS Sydney Researcher Interview - defensive </w:t>
                  </w:r>
                </w:p>
                <w:p w14:paraId="11A52593" w14:textId="77777777" w:rsidR="00F3026A" w:rsidRPr="00D27E6D" w:rsidRDefault="00F3026A" w:rsidP="00135278">
                  <w:pPr>
                    <w:rPr>
                      <w:rFonts w:cs="Arial"/>
                      <w:color w:val="000000"/>
                      <w:sz w:val="22"/>
                      <w:szCs w:val="22"/>
                    </w:rPr>
                  </w:pPr>
                  <w:r w:rsidRPr="00D27E6D">
                    <w:rPr>
                      <w:rFonts w:cs="Arial"/>
                      <w:color w:val="000000"/>
                      <w:sz w:val="22"/>
                      <w:szCs w:val="22"/>
                    </w:rPr>
                    <w:t>practice and low value care</w:t>
                  </w:r>
                </w:p>
              </w:tc>
            </w:tr>
          </w:tbl>
          <w:p w14:paraId="02CA4CBD" w14:textId="77777777" w:rsidR="00F3026A" w:rsidRPr="00D27E6D" w:rsidRDefault="00F3026A" w:rsidP="00135278">
            <w:pPr>
              <w:jc w:val="right"/>
              <w:rPr>
                <w:rFonts w:cs="Arial"/>
                <w:color w:val="000000"/>
                <w:sz w:val="22"/>
                <w:szCs w:val="22"/>
              </w:rPr>
            </w:pPr>
          </w:p>
        </w:tc>
        <w:tc>
          <w:tcPr>
            <w:tcW w:w="1276" w:type="dxa"/>
          </w:tcPr>
          <w:p w14:paraId="25EEA223"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4ECEEA63"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78F10704"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4534FDFC" w14:textId="77777777" w:rsidTr="00135278">
              <w:trPr>
                <w:trHeight w:val="300"/>
              </w:trPr>
              <w:tc>
                <w:tcPr>
                  <w:tcW w:w="1376" w:type="dxa"/>
                  <w:tcBorders>
                    <w:top w:val="nil"/>
                    <w:left w:val="nil"/>
                    <w:bottom w:val="nil"/>
                    <w:right w:val="nil"/>
                  </w:tcBorders>
                  <w:shd w:val="clear" w:color="auto" w:fill="auto"/>
                  <w:noWrap/>
                  <w:vAlign w:val="bottom"/>
                  <w:hideMark/>
                </w:tcPr>
                <w:p w14:paraId="4CCD3695" w14:textId="77777777" w:rsidR="00F3026A" w:rsidRPr="00D27E6D" w:rsidRDefault="00F3026A" w:rsidP="00135278">
                  <w:pPr>
                    <w:jc w:val="right"/>
                    <w:rPr>
                      <w:rFonts w:cs="Arial"/>
                      <w:color w:val="000000"/>
                      <w:sz w:val="22"/>
                      <w:szCs w:val="22"/>
                    </w:rPr>
                  </w:pPr>
                  <w:r w:rsidRPr="00D27E6D">
                    <w:rPr>
                      <w:rFonts w:cs="Arial"/>
                      <w:color w:val="000000"/>
                      <w:sz w:val="22"/>
                      <w:szCs w:val="22"/>
                    </w:rPr>
                    <w:t>15/07/2019</w:t>
                  </w:r>
                </w:p>
              </w:tc>
              <w:tc>
                <w:tcPr>
                  <w:tcW w:w="9016" w:type="dxa"/>
                  <w:tcBorders>
                    <w:top w:val="nil"/>
                    <w:left w:val="nil"/>
                    <w:bottom w:val="nil"/>
                    <w:right w:val="nil"/>
                  </w:tcBorders>
                  <w:shd w:val="clear" w:color="auto" w:fill="auto"/>
                  <w:noWrap/>
                  <w:vAlign w:val="bottom"/>
                  <w:hideMark/>
                </w:tcPr>
                <w:p w14:paraId="77B3BEC7" w14:textId="77777777" w:rsidR="00F3026A" w:rsidRPr="00D27E6D" w:rsidRDefault="00F3026A" w:rsidP="00135278">
                  <w:pPr>
                    <w:rPr>
                      <w:rFonts w:cs="Arial"/>
                      <w:color w:val="000000"/>
                      <w:sz w:val="22"/>
                      <w:szCs w:val="22"/>
                    </w:rPr>
                  </w:pPr>
                  <w:r w:rsidRPr="00D27E6D">
                    <w:rPr>
                      <w:rFonts w:cs="Arial"/>
                      <w:color w:val="000000"/>
                      <w:sz w:val="22"/>
                      <w:szCs w:val="22"/>
                    </w:rPr>
                    <w:t>UWA - Danjoo Koorliny Walking Together Leader</w:t>
                  </w:r>
                </w:p>
                <w:p w14:paraId="45AAD187" w14:textId="77777777" w:rsidR="00F3026A" w:rsidRPr="00D27E6D" w:rsidRDefault="00F3026A" w:rsidP="00135278">
                  <w:pPr>
                    <w:rPr>
                      <w:rFonts w:cs="Arial"/>
                      <w:color w:val="000000"/>
                      <w:sz w:val="22"/>
                      <w:szCs w:val="22"/>
                    </w:rPr>
                  </w:pPr>
                  <w:r w:rsidRPr="00D27E6D">
                    <w:rPr>
                      <w:rFonts w:cs="Arial"/>
                      <w:color w:val="000000"/>
                      <w:sz w:val="22"/>
                      <w:szCs w:val="22"/>
                    </w:rPr>
                    <w:t xml:space="preserve"> Briefing</w:t>
                  </w:r>
                </w:p>
              </w:tc>
            </w:tr>
          </w:tbl>
          <w:p w14:paraId="1D009380" w14:textId="77777777" w:rsidR="00F3026A" w:rsidRPr="00D27E6D" w:rsidRDefault="00F3026A" w:rsidP="00135278">
            <w:pPr>
              <w:jc w:val="right"/>
              <w:rPr>
                <w:rFonts w:cs="Arial"/>
                <w:color w:val="000000"/>
                <w:sz w:val="22"/>
                <w:szCs w:val="22"/>
              </w:rPr>
            </w:pPr>
          </w:p>
        </w:tc>
        <w:tc>
          <w:tcPr>
            <w:tcW w:w="1276" w:type="dxa"/>
          </w:tcPr>
          <w:p w14:paraId="3A275F01"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13748A79"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06974DE1"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1D37C9DB" w14:textId="77777777" w:rsidTr="00135278">
              <w:trPr>
                <w:trHeight w:val="300"/>
              </w:trPr>
              <w:tc>
                <w:tcPr>
                  <w:tcW w:w="1376" w:type="dxa"/>
                  <w:tcBorders>
                    <w:top w:val="nil"/>
                    <w:left w:val="nil"/>
                    <w:bottom w:val="nil"/>
                    <w:right w:val="nil"/>
                  </w:tcBorders>
                  <w:shd w:val="clear" w:color="auto" w:fill="auto"/>
                  <w:noWrap/>
                  <w:vAlign w:val="bottom"/>
                  <w:hideMark/>
                </w:tcPr>
                <w:p w14:paraId="51A71418" w14:textId="77777777" w:rsidR="00F3026A" w:rsidRPr="00D27E6D" w:rsidRDefault="00F3026A" w:rsidP="00135278">
                  <w:pPr>
                    <w:jc w:val="right"/>
                    <w:rPr>
                      <w:rFonts w:cs="Arial"/>
                      <w:color w:val="000000"/>
                      <w:sz w:val="22"/>
                      <w:szCs w:val="22"/>
                    </w:rPr>
                  </w:pPr>
                  <w:r w:rsidRPr="00D27E6D">
                    <w:rPr>
                      <w:rFonts w:cs="Arial"/>
                      <w:color w:val="000000"/>
                      <w:sz w:val="22"/>
                      <w:szCs w:val="22"/>
                    </w:rPr>
                    <w:t>5/12/2019</w:t>
                  </w:r>
                </w:p>
              </w:tc>
              <w:tc>
                <w:tcPr>
                  <w:tcW w:w="8984" w:type="dxa"/>
                  <w:tcBorders>
                    <w:top w:val="nil"/>
                    <w:left w:val="nil"/>
                    <w:bottom w:val="nil"/>
                    <w:right w:val="nil"/>
                  </w:tcBorders>
                  <w:shd w:val="clear" w:color="auto" w:fill="auto"/>
                  <w:vAlign w:val="bottom"/>
                  <w:hideMark/>
                </w:tcPr>
                <w:p w14:paraId="11BACF70" w14:textId="77777777" w:rsidR="00F3026A" w:rsidRPr="00D27E6D" w:rsidRDefault="00F3026A" w:rsidP="00135278">
                  <w:pPr>
                    <w:rPr>
                      <w:rFonts w:cs="Arial"/>
                      <w:color w:val="000000"/>
                      <w:sz w:val="22"/>
                      <w:szCs w:val="22"/>
                    </w:rPr>
                  </w:pPr>
                  <w:r w:rsidRPr="00D27E6D">
                    <w:rPr>
                      <w:rFonts w:cs="Arial"/>
                      <w:color w:val="000000"/>
                      <w:sz w:val="22"/>
                      <w:szCs w:val="22"/>
                    </w:rPr>
                    <w:t xml:space="preserve">WA Police Force Family Violence Investigation </w:t>
                  </w:r>
                </w:p>
                <w:p w14:paraId="46B4B2AF" w14:textId="77777777" w:rsidR="00F3026A" w:rsidRPr="00D27E6D" w:rsidRDefault="00F3026A" w:rsidP="00135278">
                  <w:pPr>
                    <w:rPr>
                      <w:rFonts w:cs="Arial"/>
                      <w:color w:val="000000"/>
                      <w:sz w:val="22"/>
                      <w:szCs w:val="22"/>
                    </w:rPr>
                  </w:pPr>
                  <w:r w:rsidRPr="00D27E6D">
                    <w:rPr>
                      <w:rFonts w:cs="Arial"/>
                      <w:color w:val="000000"/>
                      <w:sz w:val="22"/>
                      <w:szCs w:val="22"/>
                    </w:rPr>
                    <w:t>Code of Practice</w:t>
                  </w:r>
                </w:p>
              </w:tc>
            </w:tr>
          </w:tbl>
          <w:p w14:paraId="004787B7" w14:textId="77777777" w:rsidR="00F3026A" w:rsidRPr="00D27E6D" w:rsidRDefault="00F3026A" w:rsidP="00135278">
            <w:pPr>
              <w:jc w:val="right"/>
              <w:rPr>
                <w:rFonts w:cs="Arial"/>
                <w:color w:val="000000"/>
                <w:sz w:val="22"/>
                <w:szCs w:val="22"/>
              </w:rPr>
            </w:pPr>
          </w:p>
        </w:tc>
        <w:tc>
          <w:tcPr>
            <w:tcW w:w="1276" w:type="dxa"/>
          </w:tcPr>
          <w:p w14:paraId="532E30F3"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2E18C055"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598434F1"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475CB558" w14:textId="77777777" w:rsidTr="00135278">
              <w:trPr>
                <w:trHeight w:val="300"/>
              </w:trPr>
              <w:tc>
                <w:tcPr>
                  <w:tcW w:w="1376" w:type="dxa"/>
                  <w:tcBorders>
                    <w:top w:val="nil"/>
                    <w:left w:val="nil"/>
                    <w:bottom w:val="nil"/>
                    <w:right w:val="nil"/>
                  </w:tcBorders>
                  <w:shd w:val="clear" w:color="auto" w:fill="auto"/>
                  <w:noWrap/>
                  <w:vAlign w:val="bottom"/>
                  <w:hideMark/>
                </w:tcPr>
                <w:p w14:paraId="759371C6" w14:textId="77777777" w:rsidR="00F3026A" w:rsidRPr="00D27E6D" w:rsidRDefault="00F3026A" w:rsidP="00135278">
                  <w:pPr>
                    <w:jc w:val="right"/>
                    <w:rPr>
                      <w:rFonts w:cs="Arial"/>
                      <w:color w:val="000000"/>
                      <w:sz w:val="22"/>
                      <w:szCs w:val="22"/>
                    </w:rPr>
                  </w:pPr>
                  <w:r w:rsidRPr="00D27E6D">
                    <w:rPr>
                      <w:rFonts w:cs="Arial"/>
                      <w:color w:val="000000"/>
                      <w:sz w:val="22"/>
                      <w:szCs w:val="22"/>
                    </w:rPr>
                    <w:t>24/10/2019, 9/7/19</w:t>
                  </w:r>
                </w:p>
              </w:tc>
              <w:tc>
                <w:tcPr>
                  <w:tcW w:w="9016" w:type="dxa"/>
                  <w:tcBorders>
                    <w:top w:val="nil"/>
                    <w:left w:val="nil"/>
                    <w:bottom w:val="nil"/>
                    <w:right w:val="nil"/>
                  </w:tcBorders>
                  <w:shd w:val="clear" w:color="auto" w:fill="auto"/>
                  <w:noWrap/>
                  <w:vAlign w:val="bottom"/>
                  <w:hideMark/>
                </w:tcPr>
                <w:p w14:paraId="3480AC3F" w14:textId="77777777" w:rsidR="00F3026A" w:rsidRPr="00D27E6D" w:rsidRDefault="00F3026A" w:rsidP="00135278">
                  <w:pPr>
                    <w:rPr>
                      <w:rFonts w:cs="Arial"/>
                      <w:color w:val="000000"/>
                      <w:sz w:val="22"/>
                      <w:szCs w:val="22"/>
                    </w:rPr>
                  </w:pPr>
                  <w:r w:rsidRPr="00D27E6D">
                    <w:rPr>
                      <w:rFonts w:cs="Arial"/>
                      <w:color w:val="000000"/>
                      <w:sz w:val="22"/>
                      <w:szCs w:val="22"/>
                    </w:rPr>
                    <w:t>WACOSS Peaks Forum WA</w:t>
                  </w:r>
                </w:p>
              </w:tc>
            </w:tr>
          </w:tbl>
          <w:p w14:paraId="4AA5BD3F" w14:textId="77777777" w:rsidR="00F3026A" w:rsidRPr="00D27E6D" w:rsidRDefault="00F3026A" w:rsidP="00135278">
            <w:pPr>
              <w:jc w:val="right"/>
              <w:rPr>
                <w:rFonts w:cs="Arial"/>
                <w:color w:val="000000"/>
                <w:sz w:val="22"/>
                <w:szCs w:val="22"/>
              </w:rPr>
            </w:pPr>
          </w:p>
        </w:tc>
        <w:tc>
          <w:tcPr>
            <w:tcW w:w="1276" w:type="dxa"/>
          </w:tcPr>
          <w:p w14:paraId="5359F047"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3C63BE31" w14:textId="77777777" w:rsidR="00F3026A" w:rsidRPr="00D27E6D" w:rsidRDefault="00F3026A" w:rsidP="00135278">
            <w:pPr>
              <w:jc w:val="center"/>
              <w:rPr>
                <w:rFonts w:cs="Arial"/>
                <w:sz w:val="22"/>
                <w:szCs w:val="22"/>
              </w:rPr>
            </w:pPr>
            <w:r w:rsidRPr="00D27E6D">
              <w:rPr>
                <w:rFonts w:cs="Arial"/>
                <w:sz w:val="22"/>
                <w:szCs w:val="22"/>
              </w:rPr>
              <w:t>2</w:t>
            </w:r>
          </w:p>
        </w:tc>
      </w:tr>
      <w:tr w:rsidR="00F3026A" w:rsidRPr="00D27E6D" w14:paraId="1364220D"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1F8A6E4F" w14:textId="77777777" w:rsidTr="00135278">
              <w:trPr>
                <w:trHeight w:val="300"/>
              </w:trPr>
              <w:tc>
                <w:tcPr>
                  <w:tcW w:w="1376" w:type="dxa"/>
                  <w:tcBorders>
                    <w:top w:val="nil"/>
                    <w:left w:val="nil"/>
                    <w:bottom w:val="nil"/>
                    <w:right w:val="nil"/>
                  </w:tcBorders>
                  <w:shd w:val="clear" w:color="auto" w:fill="auto"/>
                  <w:noWrap/>
                  <w:vAlign w:val="bottom"/>
                  <w:hideMark/>
                </w:tcPr>
                <w:p w14:paraId="3FEFE4E8" w14:textId="77777777" w:rsidR="00F3026A" w:rsidRPr="00D27E6D" w:rsidRDefault="00F3026A" w:rsidP="00135278">
                  <w:pPr>
                    <w:jc w:val="right"/>
                    <w:rPr>
                      <w:rFonts w:cs="Arial"/>
                      <w:color w:val="000000"/>
                      <w:sz w:val="22"/>
                      <w:szCs w:val="22"/>
                    </w:rPr>
                  </w:pPr>
                  <w:r w:rsidRPr="00D27E6D">
                    <w:rPr>
                      <w:rFonts w:cs="Arial"/>
                      <w:color w:val="000000"/>
                      <w:sz w:val="22"/>
                      <w:szCs w:val="22"/>
                    </w:rPr>
                    <w:t>9/07/2019, 1/11/19, 14/10/19, 30/10/19</w:t>
                  </w:r>
                </w:p>
              </w:tc>
              <w:tc>
                <w:tcPr>
                  <w:tcW w:w="9016" w:type="dxa"/>
                  <w:tcBorders>
                    <w:top w:val="nil"/>
                    <w:left w:val="nil"/>
                    <w:bottom w:val="nil"/>
                    <w:right w:val="nil"/>
                  </w:tcBorders>
                  <w:shd w:val="clear" w:color="auto" w:fill="auto"/>
                  <w:noWrap/>
                  <w:vAlign w:val="bottom"/>
                  <w:hideMark/>
                </w:tcPr>
                <w:p w14:paraId="712D6C93" w14:textId="77777777" w:rsidR="00F3026A" w:rsidRPr="00D27E6D" w:rsidRDefault="00F3026A" w:rsidP="00135278">
                  <w:pPr>
                    <w:rPr>
                      <w:rFonts w:cs="Arial"/>
                      <w:color w:val="000000"/>
                      <w:sz w:val="22"/>
                      <w:szCs w:val="22"/>
                    </w:rPr>
                  </w:pPr>
                  <w:r w:rsidRPr="00D27E6D">
                    <w:rPr>
                      <w:rFonts w:cs="Arial"/>
                      <w:color w:val="000000"/>
                      <w:sz w:val="22"/>
                      <w:szCs w:val="22"/>
                    </w:rPr>
                    <w:t>WAHTN - Executive meeting, Strategic Review &amp;</w:t>
                  </w:r>
                </w:p>
                <w:p w14:paraId="76AB2A80" w14:textId="77777777" w:rsidR="00F3026A" w:rsidRPr="00D27E6D" w:rsidRDefault="00F3026A" w:rsidP="00135278">
                  <w:pPr>
                    <w:rPr>
                      <w:rFonts w:cs="Arial"/>
                      <w:color w:val="000000"/>
                      <w:sz w:val="22"/>
                      <w:szCs w:val="22"/>
                    </w:rPr>
                  </w:pPr>
                  <w:r w:rsidRPr="00D27E6D">
                    <w:rPr>
                      <w:rFonts w:cs="Arial"/>
                      <w:color w:val="000000"/>
                      <w:sz w:val="22"/>
                      <w:szCs w:val="22"/>
                    </w:rPr>
                    <w:t xml:space="preserve"> Plan</w:t>
                  </w:r>
                </w:p>
              </w:tc>
            </w:tr>
          </w:tbl>
          <w:p w14:paraId="1CB67F47" w14:textId="77777777" w:rsidR="00F3026A" w:rsidRPr="00D27E6D" w:rsidRDefault="00F3026A" w:rsidP="00135278">
            <w:pPr>
              <w:jc w:val="right"/>
              <w:rPr>
                <w:rFonts w:cs="Arial"/>
                <w:color w:val="000000"/>
                <w:sz w:val="22"/>
                <w:szCs w:val="22"/>
              </w:rPr>
            </w:pPr>
          </w:p>
        </w:tc>
        <w:tc>
          <w:tcPr>
            <w:tcW w:w="1276" w:type="dxa"/>
          </w:tcPr>
          <w:p w14:paraId="203D9193"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75067284" w14:textId="77777777" w:rsidR="00F3026A" w:rsidRPr="00D27E6D" w:rsidRDefault="00F3026A" w:rsidP="00135278">
            <w:pPr>
              <w:jc w:val="center"/>
              <w:rPr>
                <w:rFonts w:cs="Arial"/>
                <w:sz w:val="22"/>
                <w:szCs w:val="22"/>
              </w:rPr>
            </w:pPr>
            <w:r w:rsidRPr="00D27E6D">
              <w:rPr>
                <w:rFonts w:cs="Arial"/>
                <w:sz w:val="22"/>
                <w:szCs w:val="22"/>
              </w:rPr>
              <w:t>4</w:t>
            </w:r>
          </w:p>
        </w:tc>
      </w:tr>
      <w:tr w:rsidR="00F3026A" w:rsidRPr="00D27E6D" w14:paraId="4E786838" w14:textId="77777777" w:rsidTr="00135278">
        <w:trPr>
          <w:cantSplit/>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70321AC9" w14:textId="77777777" w:rsidTr="00135278">
              <w:trPr>
                <w:trHeight w:val="300"/>
              </w:trPr>
              <w:tc>
                <w:tcPr>
                  <w:tcW w:w="1376" w:type="dxa"/>
                  <w:tcBorders>
                    <w:top w:val="nil"/>
                    <w:left w:val="nil"/>
                    <w:bottom w:val="nil"/>
                    <w:right w:val="nil"/>
                  </w:tcBorders>
                  <w:shd w:val="clear" w:color="000000" w:fill="FFFFFF"/>
                  <w:noWrap/>
                  <w:vAlign w:val="bottom"/>
                  <w:hideMark/>
                </w:tcPr>
                <w:p w14:paraId="037AF603" w14:textId="77777777" w:rsidR="00F3026A" w:rsidRPr="00D27E6D" w:rsidRDefault="00F3026A" w:rsidP="00135278">
                  <w:pPr>
                    <w:jc w:val="right"/>
                    <w:rPr>
                      <w:rFonts w:cs="Arial"/>
                      <w:color w:val="000000"/>
                      <w:sz w:val="22"/>
                      <w:szCs w:val="22"/>
                    </w:rPr>
                  </w:pPr>
                  <w:r w:rsidRPr="00D27E6D">
                    <w:rPr>
                      <w:rFonts w:cs="Arial"/>
                      <w:color w:val="000000"/>
                      <w:sz w:val="22"/>
                      <w:szCs w:val="22"/>
                    </w:rPr>
                    <w:t>10/10/2019</w:t>
                  </w:r>
                </w:p>
              </w:tc>
              <w:tc>
                <w:tcPr>
                  <w:tcW w:w="8984" w:type="dxa"/>
                  <w:tcBorders>
                    <w:top w:val="nil"/>
                    <w:left w:val="nil"/>
                    <w:bottom w:val="nil"/>
                    <w:right w:val="nil"/>
                  </w:tcBorders>
                  <w:shd w:val="clear" w:color="000000" w:fill="FFFFFF"/>
                  <w:vAlign w:val="bottom"/>
                  <w:hideMark/>
                </w:tcPr>
                <w:p w14:paraId="1F3C87CA" w14:textId="77777777" w:rsidR="00F3026A" w:rsidRPr="00D27E6D" w:rsidRDefault="00F3026A" w:rsidP="00135278">
                  <w:pPr>
                    <w:rPr>
                      <w:rFonts w:cs="Arial"/>
                      <w:color w:val="000000"/>
                      <w:sz w:val="22"/>
                      <w:szCs w:val="22"/>
                    </w:rPr>
                  </w:pPr>
                  <w:r w:rsidRPr="00D27E6D">
                    <w:rPr>
                      <w:rFonts w:cs="Arial"/>
                      <w:color w:val="000000"/>
                      <w:sz w:val="22"/>
                      <w:szCs w:val="22"/>
                    </w:rPr>
                    <w:t>WAPHA - Urgent Care DCE Meeting</w:t>
                  </w:r>
                </w:p>
              </w:tc>
            </w:tr>
          </w:tbl>
          <w:p w14:paraId="4D3A7905" w14:textId="77777777" w:rsidR="00F3026A" w:rsidRPr="00D27E6D" w:rsidRDefault="00F3026A" w:rsidP="00135278">
            <w:pPr>
              <w:jc w:val="right"/>
              <w:rPr>
                <w:rFonts w:cs="Arial"/>
                <w:color w:val="000000"/>
                <w:sz w:val="22"/>
                <w:szCs w:val="22"/>
              </w:rPr>
            </w:pPr>
          </w:p>
        </w:tc>
        <w:tc>
          <w:tcPr>
            <w:tcW w:w="1276" w:type="dxa"/>
          </w:tcPr>
          <w:p w14:paraId="57419326"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09B70CF2" w14:textId="77777777" w:rsidR="00F3026A" w:rsidRPr="00D27E6D" w:rsidRDefault="00F3026A" w:rsidP="00135278">
            <w:pPr>
              <w:jc w:val="center"/>
              <w:rPr>
                <w:rFonts w:cs="Arial"/>
                <w:sz w:val="22"/>
                <w:szCs w:val="22"/>
              </w:rPr>
            </w:pPr>
            <w:r w:rsidRPr="00D27E6D">
              <w:rPr>
                <w:rFonts w:cs="Arial"/>
                <w:sz w:val="22"/>
                <w:szCs w:val="22"/>
              </w:rPr>
              <w:t>1</w:t>
            </w:r>
          </w:p>
        </w:tc>
      </w:tr>
      <w:tr w:rsidR="00F3026A" w:rsidRPr="00D27E6D" w14:paraId="2B31809A" w14:textId="77777777" w:rsidTr="00135278">
        <w:trPr>
          <w:cantSplit/>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5FF814FF" w14:textId="77777777" w:rsidTr="00135278">
              <w:trPr>
                <w:trHeight w:val="300"/>
              </w:trPr>
              <w:tc>
                <w:tcPr>
                  <w:tcW w:w="1376" w:type="dxa"/>
                  <w:tcBorders>
                    <w:top w:val="nil"/>
                    <w:left w:val="nil"/>
                    <w:bottom w:val="nil"/>
                    <w:right w:val="nil"/>
                  </w:tcBorders>
                  <w:shd w:val="clear" w:color="auto" w:fill="auto"/>
                  <w:noWrap/>
                  <w:vAlign w:val="bottom"/>
                  <w:hideMark/>
                </w:tcPr>
                <w:p w14:paraId="7C43110B" w14:textId="77777777" w:rsidR="00F3026A" w:rsidRPr="00D27E6D" w:rsidRDefault="00F3026A" w:rsidP="00135278">
                  <w:pPr>
                    <w:jc w:val="right"/>
                    <w:rPr>
                      <w:rFonts w:cs="Arial"/>
                      <w:color w:val="000000"/>
                      <w:sz w:val="22"/>
                      <w:szCs w:val="22"/>
                    </w:rPr>
                  </w:pPr>
                  <w:r w:rsidRPr="00D27E6D">
                    <w:rPr>
                      <w:rFonts w:cs="Arial"/>
                      <w:color w:val="000000"/>
                      <w:sz w:val="22"/>
                      <w:szCs w:val="22"/>
                    </w:rPr>
                    <w:t>1/11/2019</w:t>
                  </w:r>
                </w:p>
              </w:tc>
              <w:tc>
                <w:tcPr>
                  <w:tcW w:w="9016" w:type="dxa"/>
                  <w:tcBorders>
                    <w:top w:val="nil"/>
                    <w:left w:val="nil"/>
                    <w:bottom w:val="nil"/>
                    <w:right w:val="nil"/>
                  </w:tcBorders>
                  <w:shd w:val="clear" w:color="auto" w:fill="auto"/>
                  <w:noWrap/>
                  <w:vAlign w:val="bottom"/>
                  <w:hideMark/>
                </w:tcPr>
                <w:p w14:paraId="33F1D7FF" w14:textId="77777777" w:rsidR="00F3026A" w:rsidRPr="00D27E6D" w:rsidRDefault="00F3026A" w:rsidP="00135278">
                  <w:pPr>
                    <w:rPr>
                      <w:rFonts w:cs="Arial"/>
                      <w:color w:val="000000"/>
                      <w:sz w:val="22"/>
                      <w:szCs w:val="22"/>
                    </w:rPr>
                  </w:pPr>
                  <w:r w:rsidRPr="00D27E6D">
                    <w:rPr>
                      <w:rFonts w:cs="Arial"/>
                      <w:color w:val="000000"/>
                      <w:sz w:val="22"/>
                      <w:szCs w:val="22"/>
                    </w:rPr>
                    <w:t>WAPHA Better Health Together</w:t>
                  </w:r>
                </w:p>
              </w:tc>
            </w:tr>
          </w:tbl>
          <w:p w14:paraId="4B4A5FCA" w14:textId="77777777" w:rsidR="00F3026A" w:rsidRPr="00D27E6D" w:rsidRDefault="00F3026A" w:rsidP="00135278">
            <w:pPr>
              <w:jc w:val="right"/>
              <w:rPr>
                <w:rFonts w:cs="Arial"/>
                <w:color w:val="000000"/>
                <w:sz w:val="22"/>
                <w:szCs w:val="22"/>
              </w:rPr>
            </w:pPr>
          </w:p>
        </w:tc>
        <w:tc>
          <w:tcPr>
            <w:tcW w:w="1276" w:type="dxa"/>
          </w:tcPr>
          <w:p w14:paraId="7F49AA76" w14:textId="77777777" w:rsidR="00F3026A" w:rsidRPr="00D27E6D" w:rsidRDefault="00F3026A" w:rsidP="00135278">
            <w:pPr>
              <w:pStyle w:val="Table"/>
              <w:spacing w:before="40" w:after="40"/>
              <w:jc w:val="center"/>
              <w:rPr>
                <w:rFonts w:ascii="Arial" w:hAnsi="Arial" w:cs="Arial"/>
                <w:sz w:val="22"/>
                <w:szCs w:val="22"/>
              </w:rPr>
            </w:pPr>
            <w:r w:rsidRPr="00D27E6D">
              <w:rPr>
                <w:rFonts w:ascii="Arial" w:hAnsi="Arial" w:cs="Arial"/>
                <w:sz w:val="22"/>
                <w:szCs w:val="22"/>
              </w:rPr>
              <w:t>1</w:t>
            </w:r>
          </w:p>
        </w:tc>
        <w:tc>
          <w:tcPr>
            <w:tcW w:w="1595" w:type="dxa"/>
          </w:tcPr>
          <w:p w14:paraId="481D6827" w14:textId="77777777" w:rsidR="00F3026A" w:rsidRPr="00D27E6D" w:rsidRDefault="00F3026A" w:rsidP="00135278">
            <w:pPr>
              <w:jc w:val="center"/>
              <w:rPr>
                <w:rFonts w:cs="Arial"/>
                <w:sz w:val="22"/>
                <w:szCs w:val="22"/>
              </w:rPr>
            </w:pPr>
            <w:r w:rsidRPr="00D27E6D">
              <w:rPr>
                <w:rFonts w:cs="Arial"/>
                <w:sz w:val="22"/>
                <w:szCs w:val="22"/>
              </w:rPr>
              <w:t>1</w:t>
            </w:r>
          </w:p>
        </w:tc>
      </w:tr>
    </w:tbl>
    <w:p w14:paraId="251F6505" w14:textId="77777777" w:rsidR="00F3026A" w:rsidRPr="00D27E6D" w:rsidRDefault="00F3026A" w:rsidP="00F3026A">
      <w:pPr>
        <w:rPr>
          <w:rFonts w:cs="Arial"/>
        </w:rPr>
      </w:pPr>
      <w:r w:rsidRPr="00D27E6D">
        <w:rPr>
          <w:rFonts w:cs="Arial"/>
        </w:rPr>
        <w:br w:type="page"/>
      </w:r>
    </w:p>
    <w:tbl>
      <w:tblPr>
        <w:tblW w:w="9356"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85"/>
        <w:gridCol w:w="1276"/>
        <w:gridCol w:w="1595"/>
      </w:tblGrid>
      <w:tr w:rsidR="00F3026A" w:rsidRPr="00D27E6D" w14:paraId="1F57BF7C" w14:textId="77777777" w:rsidTr="00135278">
        <w:trPr>
          <w:cantSplit/>
        </w:trPr>
        <w:tc>
          <w:tcPr>
            <w:tcW w:w="9356" w:type="dxa"/>
            <w:gridSpan w:val="3"/>
          </w:tcPr>
          <w:p w14:paraId="407338D3" w14:textId="77777777" w:rsidR="00F3026A" w:rsidRPr="00D27E6D" w:rsidRDefault="00F3026A" w:rsidP="00135278">
            <w:pPr>
              <w:rPr>
                <w:rFonts w:cs="Arial"/>
                <w:b/>
                <w:sz w:val="23"/>
                <w:szCs w:val="23"/>
              </w:rPr>
            </w:pPr>
            <w:r w:rsidRPr="00D27E6D">
              <w:rPr>
                <w:rFonts w:cs="Arial"/>
                <w:b/>
                <w:sz w:val="23"/>
                <w:szCs w:val="23"/>
              </w:rPr>
              <w:t>Formal or documented responses to policy issues aligned with the Department’s strategic priorities</w:t>
            </w:r>
          </w:p>
        </w:tc>
      </w:tr>
      <w:tr w:rsidR="00F3026A" w:rsidRPr="00D27E6D" w14:paraId="54219DCF" w14:textId="77777777" w:rsidTr="00135278">
        <w:trPr>
          <w:cantSplit/>
          <w:trHeight w:val="293"/>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4A093ECE" w14:textId="77777777" w:rsidTr="00135278">
              <w:trPr>
                <w:trHeight w:val="300"/>
              </w:trPr>
              <w:tc>
                <w:tcPr>
                  <w:tcW w:w="1376" w:type="dxa"/>
                  <w:tcBorders>
                    <w:top w:val="nil"/>
                    <w:left w:val="nil"/>
                    <w:bottom w:val="nil"/>
                    <w:right w:val="nil"/>
                  </w:tcBorders>
                  <w:shd w:val="clear" w:color="auto" w:fill="auto"/>
                  <w:noWrap/>
                  <w:vAlign w:val="bottom"/>
                  <w:hideMark/>
                </w:tcPr>
                <w:p w14:paraId="0459C0CE" w14:textId="77777777" w:rsidR="00F3026A" w:rsidRPr="00D27E6D" w:rsidRDefault="00F3026A" w:rsidP="00135278">
                  <w:pPr>
                    <w:jc w:val="right"/>
                    <w:rPr>
                      <w:rFonts w:cs="Arial"/>
                      <w:color w:val="000000"/>
                      <w:sz w:val="22"/>
                      <w:szCs w:val="22"/>
                    </w:rPr>
                  </w:pPr>
                  <w:r w:rsidRPr="00D27E6D">
                    <w:rPr>
                      <w:rFonts w:cs="Arial"/>
                      <w:color w:val="000000"/>
                      <w:sz w:val="22"/>
                      <w:szCs w:val="22"/>
                    </w:rPr>
                    <w:t>2/10/2019, 17/10/19</w:t>
                  </w:r>
                </w:p>
              </w:tc>
              <w:tc>
                <w:tcPr>
                  <w:tcW w:w="9016" w:type="dxa"/>
                  <w:tcBorders>
                    <w:top w:val="nil"/>
                    <w:left w:val="nil"/>
                    <w:bottom w:val="nil"/>
                    <w:right w:val="nil"/>
                  </w:tcBorders>
                  <w:shd w:val="clear" w:color="auto" w:fill="auto"/>
                  <w:noWrap/>
                  <w:vAlign w:val="bottom"/>
                  <w:hideMark/>
                </w:tcPr>
                <w:p w14:paraId="024660A1" w14:textId="77777777" w:rsidR="00F3026A" w:rsidRPr="00D27E6D" w:rsidRDefault="00F3026A" w:rsidP="00135278">
                  <w:pPr>
                    <w:rPr>
                      <w:rFonts w:cs="Arial"/>
                      <w:color w:val="000000"/>
                      <w:sz w:val="22"/>
                      <w:szCs w:val="22"/>
                    </w:rPr>
                  </w:pPr>
                  <w:r w:rsidRPr="00D27E6D">
                    <w:rPr>
                      <w:rFonts w:cs="Arial"/>
                      <w:color w:val="000000"/>
                      <w:sz w:val="22"/>
                      <w:szCs w:val="22"/>
                    </w:rPr>
                    <w:t xml:space="preserve">Prison Health - Clinical Governance Advisory </w:t>
                  </w:r>
                </w:p>
                <w:p w14:paraId="60F5A008" w14:textId="77777777" w:rsidR="00F3026A" w:rsidRPr="00D27E6D" w:rsidRDefault="00F3026A" w:rsidP="00135278">
                  <w:pPr>
                    <w:rPr>
                      <w:rFonts w:cs="Arial"/>
                      <w:color w:val="000000"/>
                      <w:sz w:val="22"/>
                      <w:szCs w:val="22"/>
                    </w:rPr>
                  </w:pPr>
                  <w:r w:rsidRPr="00D27E6D">
                    <w:rPr>
                      <w:rFonts w:cs="Arial"/>
                      <w:color w:val="000000"/>
                      <w:sz w:val="22"/>
                      <w:szCs w:val="22"/>
                    </w:rPr>
                    <w:t>Committee Meeting</w:t>
                  </w:r>
                </w:p>
              </w:tc>
            </w:tr>
          </w:tbl>
          <w:p w14:paraId="5FBB44E4" w14:textId="77777777" w:rsidR="00F3026A" w:rsidRPr="00D27E6D" w:rsidRDefault="00F3026A" w:rsidP="00135278">
            <w:pPr>
              <w:rPr>
                <w:rFonts w:cs="Arial"/>
                <w:sz w:val="22"/>
                <w:szCs w:val="22"/>
              </w:rPr>
            </w:pPr>
          </w:p>
        </w:tc>
        <w:tc>
          <w:tcPr>
            <w:tcW w:w="1276" w:type="dxa"/>
          </w:tcPr>
          <w:p w14:paraId="2E4ED9C9" w14:textId="77777777" w:rsidR="00F3026A" w:rsidRPr="00D27E6D" w:rsidRDefault="00F3026A" w:rsidP="00135278">
            <w:pPr>
              <w:ind w:left="114"/>
              <w:jc w:val="center"/>
              <w:rPr>
                <w:rFonts w:cs="Arial"/>
                <w:sz w:val="22"/>
              </w:rPr>
            </w:pPr>
            <w:r w:rsidRPr="00D27E6D">
              <w:rPr>
                <w:rFonts w:cs="Arial"/>
                <w:sz w:val="22"/>
              </w:rPr>
              <w:t>1</w:t>
            </w:r>
          </w:p>
        </w:tc>
        <w:tc>
          <w:tcPr>
            <w:tcW w:w="1595" w:type="dxa"/>
          </w:tcPr>
          <w:p w14:paraId="2205D0A2"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28B356F8" w14:textId="77777777" w:rsidTr="00135278">
        <w:trPr>
          <w:cantSplit/>
          <w:trHeight w:val="293"/>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5E38C537" w14:textId="77777777" w:rsidTr="00135278">
              <w:trPr>
                <w:trHeight w:val="300"/>
              </w:trPr>
              <w:tc>
                <w:tcPr>
                  <w:tcW w:w="1376" w:type="dxa"/>
                  <w:tcBorders>
                    <w:top w:val="nil"/>
                    <w:left w:val="nil"/>
                    <w:bottom w:val="nil"/>
                    <w:right w:val="nil"/>
                  </w:tcBorders>
                  <w:shd w:val="clear" w:color="auto" w:fill="auto"/>
                  <w:noWrap/>
                  <w:vAlign w:val="bottom"/>
                  <w:hideMark/>
                </w:tcPr>
                <w:p w14:paraId="28AFE891" w14:textId="77777777" w:rsidR="00F3026A" w:rsidRPr="00D27E6D" w:rsidRDefault="00F3026A" w:rsidP="00135278">
                  <w:pPr>
                    <w:jc w:val="right"/>
                    <w:rPr>
                      <w:rFonts w:cs="Arial"/>
                      <w:color w:val="000000"/>
                      <w:sz w:val="22"/>
                      <w:szCs w:val="22"/>
                    </w:rPr>
                  </w:pPr>
                  <w:r w:rsidRPr="00D27E6D">
                    <w:rPr>
                      <w:rFonts w:cs="Arial"/>
                      <w:color w:val="000000"/>
                      <w:sz w:val="22"/>
                      <w:szCs w:val="22"/>
                    </w:rPr>
                    <w:t>21/10/2019</w:t>
                  </w:r>
                </w:p>
              </w:tc>
              <w:tc>
                <w:tcPr>
                  <w:tcW w:w="8984" w:type="dxa"/>
                  <w:tcBorders>
                    <w:top w:val="nil"/>
                    <w:left w:val="nil"/>
                    <w:bottom w:val="nil"/>
                    <w:right w:val="nil"/>
                  </w:tcBorders>
                  <w:shd w:val="clear" w:color="auto" w:fill="auto"/>
                  <w:vAlign w:val="bottom"/>
                  <w:hideMark/>
                </w:tcPr>
                <w:p w14:paraId="7F79B865" w14:textId="77777777" w:rsidR="00F3026A" w:rsidRPr="00D27E6D" w:rsidRDefault="00F3026A" w:rsidP="00135278">
                  <w:pPr>
                    <w:rPr>
                      <w:rFonts w:cs="Arial"/>
                      <w:color w:val="000000"/>
                      <w:sz w:val="22"/>
                      <w:szCs w:val="22"/>
                    </w:rPr>
                  </w:pPr>
                  <w:r w:rsidRPr="00D27E6D">
                    <w:rPr>
                      <w:rFonts w:cs="Arial"/>
                      <w:color w:val="000000"/>
                      <w:sz w:val="22"/>
                      <w:szCs w:val="22"/>
                    </w:rPr>
                    <w:t xml:space="preserve">National Clinical and Community Advisory Group </w:t>
                  </w:r>
                </w:p>
                <w:p w14:paraId="7BA403F5" w14:textId="77777777" w:rsidR="00F3026A" w:rsidRPr="00D27E6D" w:rsidRDefault="00F3026A" w:rsidP="00135278">
                  <w:pPr>
                    <w:rPr>
                      <w:rFonts w:cs="Arial"/>
                      <w:color w:val="000000"/>
                      <w:sz w:val="22"/>
                      <w:szCs w:val="22"/>
                    </w:rPr>
                  </w:pPr>
                  <w:r w:rsidRPr="00D27E6D">
                    <w:rPr>
                      <w:rFonts w:cs="Arial"/>
                      <w:color w:val="000000"/>
                      <w:sz w:val="22"/>
                      <w:szCs w:val="22"/>
                    </w:rPr>
                    <w:t>meeting</w:t>
                  </w:r>
                </w:p>
              </w:tc>
            </w:tr>
          </w:tbl>
          <w:p w14:paraId="42F2A885" w14:textId="77777777" w:rsidR="00F3026A" w:rsidRPr="00D27E6D" w:rsidRDefault="00F3026A" w:rsidP="00135278">
            <w:pPr>
              <w:rPr>
                <w:rFonts w:cs="Arial"/>
                <w:sz w:val="22"/>
                <w:szCs w:val="22"/>
              </w:rPr>
            </w:pPr>
          </w:p>
        </w:tc>
        <w:tc>
          <w:tcPr>
            <w:tcW w:w="1276" w:type="dxa"/>
          </w:tcPr>
          <w:p w14:paraId="7237D27A" w14:textId="77777777" w:rsidR="00F3026A" w:rsidRPr="00D27E6D" w:rsidRDefault="00F3026A" w:rsidP="00135278">
            <w:pPr>
              <w:ind w:left="114"/>
              <w:jc w:val="center"/>
              <w:rPr>
                <w:rFonts w:cs="Arial"/>
                <w:sz w:val="22"/>
              </w:rPr>
            </w:pPr>
            <w:r w:rsidRPr="00D27E6D">
              <w:rPr>
                <w:rFonts w:cs="Arial"/>
                <w:sz w:val="22"/>
              </w:rPr>
              <w:t>1</w:t>
            </w:r>
          </w:p>
        </w:tc>
        <w:tc>
          <w:tcPr>
            <w:tcW w:w="1595" w:type="dxa"/>
          </w:tcPr>
          <w:p w14:paraId="62927C31"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8C592F2" w14:textId="77777777" w:rsidTr="00135278">
        <w:trPr>
          <w:cantSplit/>
          <w:trHeight w:val="293"/>
        </w:trPr>
        <w:tc>
          <w:tcPr>
            <w:tcW w:w="6485" w:type="dxa"/>
          </w:tcPr>
          <w:tbl>
            <w:tblPr>
              <w:tblW w:w="10360" w:type="dxa"/>
              <w:tblLayout w:type="fixed"/>
              <w:tblLook w:val="04A0" w:firstRow="1" w:lastRow="0" w:firstColumn="1" w:lastColumn="0" w:noHBand="0" w:noVBand="1"/>
            </w:tblPr>
            <w:tblGrid>
              <w:gridCol w:w="1376"/>
              <w:gridCol w:w="8984"/>
            </w:tblGrid>
            <w:tr w:rsidR="00F3026A" w:rsidRPr="00D27E6D" w14:paraId="1F530F50" w14:textId="77777777" w:rsidTr="00135278">
              <w:trPr>
                <w:trHeight w:val="300"/>
              </w:trPr>
              <w:tc>
                <w:tcPr>
                  <w:tcW w:w="1376" w:type="dxa"/>
                  <w:tcBorders>
                    <w:top w:val="nil"/>
                    <w:left w:val="nil"/>
                    <w:bottom w:val="nil"/>
                    <w:right w:val="nil"/>
                  </w:tcBorders>
                  <w:shd w:val="clear" w:color="auto" w:fill="auto"/>
                  <w:noWrap/>
                  <w:vAlign w:val="bottom"/>
                  <w:hideMark/>
                </w:tcPr>
                <w:p w14:paraId="031C228B" w14:textId="77777777" w:rsidR="00F3026A" w:rsidRPr="00D27E6D" w:rsidRDefault="00F3026A" w:rsidP="00135278">
                  <w:pPr>
                    <w:jc w:val="right"/>
                    <w:rPr>
                      <w:rFonts w:cs="Arial"/>
                      <w:color w:val="000000"/>
                      <w:sz w:val="22"/>
                      <w:szCs w:val="22"/>
                    </w:rPr>
                  </w:pPr>
                  <w:r w:rsidRPr="00D27E6D">
                    <w:rPr>
                      <w:rFonts w:cs="Arial"/>
                      <w:color w:val="000000"/>
                      <w:sz w:val="22"/>
                      <w:szCs w:val="22"/>
                    </w:rPr>
                    <w:t>2/09/2019, 23/10/19</w:t>
                  </w:r>
                </w:p>
              </w:tc>
              <w:tc>
                <w:tcPr>
                  <w:tcW w:w="8984" w:type="dxa"/>
                  <w:tcBorders>
                    <w:top w:val="nil"/>
                    <w:left w:val="nil"/>
                    <w:bottom w:val="nil"/>
                    <w:right w:val="nil"/>
                  </w:tcBorders>
                  <w:shd w:val="clear" w:color="auto" w:fill="auto"/>
                  <w:vAlign w:val="bottom"/>
                  <w:hideMark/>
                </w:tcPr>
                <w:p w14:paraId="6965D5AE" w14:textId="77777777" w:rsidR="00F3026A" w:rsidRPr="00D27E6D" w:rsidRDefault="00F3026A" w:rsidP="00135278">
                  <w:pPr>
                    <w:rPr>
                      <w:rFonts w:cs="Arial"/>
                      <w:color w:val="000000"/>
                      <w:sz w:val="22"/>
                      <w:szCs w:val="22"/>
                    </w:rPr>
                  </w:pPr>
                  <w:r w:rsidRPr="00D27E6D">
                    <w:rPr>
                      <w:rFonts w:cs="Arial"/>
                      <w:color w:val="000000"/>
                      <w:sz w:val="22"/>
                      <w:szCs w:val="22"/>
                    </w:rPr>
                    <w:t xml:space="preserve">National Digital Health Workforce &amp; Education </w:t>
                  </w:r>
                </w:p>
                <w:p w14:paraId="02C37458" w14:textId="77777777" w:rsidR="00F3026A" w:rsidRPr="00D27E6D" w:rsidRDefault="00F3026A" w:rsidP="00135278">
                  <w:pPr>
                    <w:rPr>
                      <w:rFonts w:cs="Arial"/>
                      <w:color w:val="000000"/>
                      <w:sz w:val="22"/>
                      <w:szCs w:val="22"/>
                    </w:rPr>
                  </w:pPr>
                  <w:r w:rsidRPr="00D27E6D">
                    <w:rPr>
                      <w:rFonts w:cs="Arial"/>
                      <w:color w:val="000000"/>
                      <w:sz w:val="22"/>
                      <w:szCs w:val="22"/>
                    </w:rPr>
                    <w:t>Steering Group</w:t>
                  </w:r>
                </w:p>
              </w:tc>
            </w:tr>
          </w:tbl>
          <w:p w14:paraId="507F4482" w14:textId="77777777" w:rsidR="00F3026A" w:rsidRPr="00D27E6D" w:rsidRDefault="00F3026A" w:rsidP="00135278">
            <w:pPr>
              <w:rPr>
                <w:rFonts w:cs="Arial"/>
                <w:sz w:val="22"/>
                <w:szCs w:val="22"/>
              </w:rPr>
            </w:pPr>
          </w:p>
        </w:tc>
        <w:tc>
          <w:tcPr>
            <w:tcW w:w="1276" w:type="dxa"/>
          </w:tcPr>
          <w:p w14:paraId="3D7414E8" w14:textId="77777777" w:rsidR="00F3026A" w:rsidRPr="00D27E6D" w:rsidRDefault="00F3026A" w:rsidP="00135278">
            <w:pPr>
              <w:ind w:left="114"/>
              <w:jc w:val="center"/>
              <w:rPr>
                <w:rFonts w:cs="Arial"/>
                <w:sz w:val="22"/>
              </w:rPr>
            </w:pPr>
            <w:r w:rsidRPr="00D27E6D">
              <w:rPr>
                <w:rFonts w:cs="Arial"/>
                <w:sz w:val="22"/>
              </w:rPr>
              <w:t>1</w:t>
            </w:r>
          </w:p>
        </w:tc>
        <w:tc>
          <w:tcPr>
            <w:tcW w:w="1595" w:type="dxa"/>
          </w:tcPr>
          <w:p w14:paraId="2952CE6A"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390557B0" w14:textId="77777777" w:rsidTr="00135278">
        <w:trPr>
          <w:cantSplit/>
          <w:trHeight w:val="293"/>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2C2C332F" w14:textId="77777777" w:rsidTr="00135278">
              <w:trPr>
                <w:trHeight w:val="300"/>
              </w:trPr>
              <w:tc>
                <w:tcPr>
                  <w:tcW w:w="1376" w:type="dxa"/>
                  <w:tcBorders>
                    <w:top w:val="nil"/>
                    <w:left w:val="nil"/>
                    <w:bottom w:val="nil"/>
                    <w:right w:val="nil"/>
                  </w:tcBorders>
                  <w:shd w:val="clear" w:color="auto" w:fill="auto"/>
                  <w:noWrap/>
                  <w:vAlign w:val="bottom"/>
                  <w:hideMark/>
                </w:tcPr>
                <w:p w14:paraId="7EA330F7" w14:textId="77777777" w:rsidR="00F3026A" w:rsidRPr="00D27E6D" w:rsidRDefault="00F3026A" w:rsidP="00135278">
                  <w:pPr>
                    <w:jc w:val="right"/>
                    <w:rPr>
                      <w:rFonts w:cs="Arial"/>
                      <w:color w:val="000000"/>
                      <w:sz w:val="22"/>
                      <w:szCs w:val="22"/>
                    </w:rPr>
                  </w:pPr>
                  <w:r w:rsidRPr="00D27E6D">
                    <w:rPr>
                      <w:rFonts w:cs="Arial"/>
                      <w:color w:val="000000"/>
                      <w:sz w:val="22"/>
                      <w:szCs w:val="22"/>
                    </w:rPr>
                    <w:t>25/10/2019</w:t>
                  </w:r>
                </w:p>
              </w:tc>
              <w:tc>
                <w:tcPr>
                  <w:tcW w:w="9016" w:type="dxa"/>
                  <w:tcBorders>
                    <w:top w:val="nil"/>
                    <w:left w:val="nil"/>
                    <w:bottom w:val="nil"/>
                    <w:right w:val="nil"/>
                  </w:tcBorders>
                  <w:shd w:val="clear" w:color="auto" w:fill="auto"/>
                  <w:noWrap/>
                  <w:vAlign w:val="bottom"/>
                  <w:hideMark/>
                </w:tcPr>
                <w:p w14:paraId="559A78E1" w14:textId="77777777" w:rsidR="00F3026A" w:rsidRPr="00D27E6D" w:rsidRDefault="00F3026A" w:rsidP="00135278">
                  <w:pPr>
                    <w:rPr>
                      <w:rFonts w:cs="Arial"/>
                      <w:color w:val="000000"/>
                      <w:sz w:val="22"/>
                      <w:szCs w:val="22"/>
                    </w:rPr>
                  </w:pPr>
                  <w:r w:rsidRPr="00D27E6D">
                    <w:rPr>
                      <w:rFonts w:cs="Arial"/>
                      <w:color w:val="000000"/>
                      <w:sz w:val="22"/>
                      <w:szCs w:val="22"/>
                    </w:rPr>
                    <w:t xml:space="preserve">National Goals of Care Collaborative Steering </w:t>
                  </w:r>
                </w:p>
                <w:p w14:paraId="221C210A" w14:textId="77777777" w:rsidR="00F3026A" w:rsidRPr="00D27E6D" w:rsidRDefault="00F3026A" w:rsidP="00135278">
                  <w:pPr>
                    <w:rPr>
                      <w:rFonts w:cs="Arial"/>
                      <w:color w:val="000000"/>
                      <w:sz w:val="22"/>
                      <w:szCs w:val="22"/>
                    </w:rPr>
                  </w:pPr>
                  <w:r w:rsidRPr="00D27E6D">
                    <w:rPr>
                      <w:rFonts w:cs="Arial"/>
                      <w:color w:val="000000"/>
                      <w:sz w:val="22"/>
                      <w:szCs w:val="22"/>
                    </w:rPr>
                    <w:t>Committee Meeting</w:t>
                  </w:r>
                </w:p>
              </w:tc>
            </w:tr>
          </w:tbl>
          <w:p w14:paraId="36B44E8B" w14:textId="77777777" w:rsidR="00F3026A" w:rsidRPr="00D27E6D" w:rsidRDefault="00F3026A" w:rsidP="00135278">
            <w:pPr>
              <w:rPr>
                <w:rFonts w:cs="Arial"/>
                <w:sz w:val="22"/>
                <w:szCs w:val="22"/>
              </w:rPr>
            </w:pPr>
          </w:p>
        </w:tc>
        <w:tc>
          <w:tcPr>
            <w:tcW w:w="1276" w:type="dxa"/>
          </w:tcPr>
          <w:p w14:paraId="3E35F460" w14:textId="77777777" w:rsidR="00F3026A" w:rsidRPr="00D27E6D" w:rsidRDefault="00F3026A" w:rsidP="00135278">
            <w:pPr>
              <w:ind w:left="114"/>
              <w:jc w:val="center"/>
              <w:rPr>
                <w:rFonts w:cs="Arial"/>
                <w:sz w:val="22"/>
              </w:rPr>
            </w:pPr>
            <w:r w:rsidRPr="00D27E6D">
              <w:rPr>
                <w:rFonts w:cs="Arial"/>
                <w:sz w:val="22"/>
              </w:rPr>
              <w:t>1</w:t>
            </w:r>
          </w:p>
        </w:tc>
        <w:tc>
          <w:tcPr>
            <w:tcW w:w="1595" w:type="dxa"/>
          </w:tcPr>
          <w:p w14:paraId="36ECE476"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61627868" w14:textId="77777777" w:rsidTr="00135278">
        <w:trPr>
          <w:cantSplit/>
          <w:trHeight w:val="293"/>
        </w:trPr>
        <w:tc>
          <w:tcPr>
            <w:tcW w:w="6485" w:type="dxa"/>
          </w:tcPr>
          <w:tbl>
            <w:tblPr>
              <w:tblW w:w="10392" w:type="dxa"/>
              <w:tblLayout w:type="fixed"/>
              <w:tblLook w:val="04A0" w:firstRow="1" w:lastRow="0" w:firstColumn="1" w:lastColumn="0" w:noHBand="0" w:noVBand="1"/>
            </w:tblPr>
            <w:tblGrid>
              <w:gridCol w:w="1376"/>
              <w:gridCol w:w="9016"/>
            </w:tblGrid>
            <w:tr w:rsidR="00F3026A" w:rsidRPr="00D27E6D" w14:paraId="2BEB758D" w14:textId="77777777" w:rsidTr="00135278">
              <w:trPr>
                <w:trHeight w:val="300"/>
              </w:trPr>
              <w:tc>
                <w:tcPr>
                  <w:tcW w:w="1376" w:type="dxa"/>
                  <w:tcBorders>
                    <w:top w:val="nil"/>
                    <w:left w:val="nil"/>
                    <w:bottom w:val="nil"/>
                    <w:right w:val="nil"/>
                  </w:tcBorders>
                  <w:shd w:val="clear" w:color="auto" w:fill="auto"/>
                  <w:noWrap/>
                  <w:vAlign w:val="bottom"/>
                  <w:hideMark/>
                </w:tcPr>
                <w:p w14:paraId="1D01C618" w14:textId="77777777" w:rsidR="00F3026A" w:rsidRPr="00D27E6D" w:rsidRDefault="00F3026A" w:rsidP="00135278">
                  <w:pPr>
                    <w:jc w:val="right"/>
                    <w:rPr>
                      <w:rFonts w:cs="Arial"/>
                      <w:color w:val="000000"/>
                      <w:sz w:val="22"/>
                      <w:szCs w:val="22"/>
                    </w:rPr>
                  </w:pPr>
                  <w:r w:rsidRPr="00D27E6D">
                    <w:rPr>
                      <w:rFonts w:cs="Arial"/>
                      <w:color w:val="000000"/>
                      <w:sz w:val="22"/>
                      <w:szCs w:val="22"/>
                    </w:rPr>
                    <w:t>Various</w:t>
                  </w:r>
                </w:p>
              </w:tc>
              <w:tc>
                <w:tcPr>
                  <w:tcW w:w="9016" w:type="dxa"/>
                  <w:tcBorders>
                    <w:top w:val="nil"/>
                    <w:left w:val="nil"/>
                    <w:bottom w:val="nil"/>
                    <w:right w:val="nil"/>
                  </w:tcBorders>
                  <w:shd w:val="clear" w:color="auto" w:fill="auto"/>
                  <w:noWrap/>
                  <w:vAlign w:val="bottom"/>
                  <w:hideMark/>
                </w:tcPr>
                <w:p w14:paraId="68194150" w14:textId="77777777" w:rsidR="00F3026A" w:rsidRPr="00D27E6D" w:rsidRDefault="00F3026A" w:rsidP="00135278">
                  <w:pPr>
                    <w:rPr>
                      <w:rFonts w:cs="Arial"/>
                      <w:color w:val="000000"/>
                      <w:sz w:val="22"/>
                      <w:szCs w:val="22"/>
                    </w:rPr>
                  </w:pPr>
                  <w:r w:rsidRPr="00D27E6D">
                    <w:rPr>
                      <w:rFonts w:cs="Arial"/>
                      <w:color w:val="000000"/>
                      <w:sz w:val="22"/>
                      <w:szCs w:val="22"/>
                    </w:rPr>
                    <w:t>Palliative Care Summit Advisory Group</w:t>
                  </w:r>
                </w:p>
              </w:tc>
            </w:tr>
          </w:tbl>
          <w:p w14:paraId="030973C0" w14:textId="77777777" w:rsidR="00F3026A" w:rsidRPr="00D27E6D" w:rsidRDefault="00F3026A" w:rsidP="00135278">
            <w:pPr>
              <w:rPr>
                <w:rFonts w:cs="Arial"/>
                <w:sz w:val="22"/>
                <w:szCs w:val="22"/>
              </w:rPr>
            </w:pPr>
          </w:p>
        </w:tc>
        <w:tc>
          <w:tcPr>
            <w:tcW w:w="1276" w:type="dxa"/>
          </w:tcPr>
          <w:p w14:paraId="1CAA31D8" w14:textId="77777777" w:rsidR="00F3026A" w:rsidRPr="00D27E6D" w:rsidRDefault="00F3026A" w:rsidP="00135278">
            <w:pPr>
              <w:ind w:left="114"/>
              <w:jc w:val="center"/>
              <w:rPr>
                <w:rFonts w:cs="Arial"/>
                <w:sz w:val="22"/>
              </w:rPr>
            </w:pPr>
            <w:r w:rsidRPr="00D27E6D">
              <w:rPr>
                <w:rFonts w:cs="Arial"/>
                <w:sz w:val="22"/>
              </w:rPr>
              <w:t>1</w:t>
            </w:r>
          </w:p>
        </w:tc>
        <w:tc>
          <w:tcPr>
            <w:tcW w:w="1595" w:type="dxa"/>
          </w:tcPr>
          <w:p w14:paraId="4846DB93" w14:textId="77777777" w:rsidR="00F3026A" w:rsidRPr="00D27E6D" w:rsidRDefault="00F3026A" w:rsidP="00135278">
            <w:pPr>
              <w:ind w:left="114"/>
              <w:jc w:val="center"/>
              <w:rPr>
                <w:rFonts w:cs="Arial"/>
                <w:sz w:val="22"/>
                <w:szCs w:val="22"/>
              </w:rPr>
            </w:pPr>
            <w:r w:rsidRPr="00D27E6D">
              <w:rPr>
                <w:rFonts w:cs="Arial"/>
                <w:sz w:val="22"/>
                <w:szCs w:val="22"/>
              </w:rPr>
              <w:t>5</w:t>
            </w:r>
          </w:p>
        </w:tc>
      </w:tr>
      <w:tr w:rsidR="00F3026A" w:rsidRPr="00D27E6D" w14:paraId="613989A2" w14:textId="77777777" w:rsidTr="00135278">
        <w:trPr>
          <w:cantSplit/>
        </w:trPr>
        <w:tc>
          <w:tcPr>
            <w:tcW w:w="9356" w:type="dxa"/>
            <w:gridSpan w:val="3"/>
          </w:tcPr>
          <w:p w14:paraId="19B21E1A" w14:textId="77777777" w:rsidR="00F3026A" w:rsidRPr="00D27E6D" w:rsidRDefault="00F3026A" w:rsidP="00135278">
            <w:pPr>
              <w:rPr>
                <w:rFonts w:cs="Arial"/>
                <w:b/>
                <w:sz w:val="23"/>
                <w:szCs w:val="23"/>
              </w:rPr>
            </w:pPr>
            <w:r w:rsidRPr="00D27E6D">
              <w:rPr>
                <w:rFonts w:cs="Arial"/>
                <w:b/>
                <w:sz w:val="23"/>
                <w:szCs w:val="23"/>
              </w:rPr>
              <w:t>Meetings with (Department’s) Minister, Ministerial staff and/or Department staff</w:t>
            </w:r>
          </w:p>
        </w:tc>
      </w:tr>
      <w:tr w:rsidR="00F3026A" w:rsidRPr="00D27E6D" w14:paraId="663B13EF"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49AE2F23" w14:textId="77777777" w:rsidTr="00135278">
              <w:trPr>
                <w:trHeight w:val="300"/>
              </w:trPr>
              <w:tc>
                <w:tcPr>
                  <w:tcW w:w="1376" w:type="dxa"/>
                  <w:tcBorders>
                    <w:top w:val="nil"/>
                    <w:left w:val="nil"/>
                    <w:bottom w:val="nil"/>
                    <w:right w:val="nil"/>
                  </w:tcBorders>
                  <w:shd w:val="clear" w:color="auto" w:fill="auto"/>
                  <w:noWrap/>
                  <w:vAlign w:val="bottom"/>
                  <w:hideMark/>
                </w:tcPr>
                <w:p w14:paraId="776202E9" w14:textId="77777777" w:rsidR="00F3026A" w:rsidRPr="00D27E6D" w:rsidRDefault="00F3026A" w:rsidP="00135278">
                  <w:pPr>
                    <w:jc w:val="right"/>
                    <w:rPr>
                      <w:rFonts w:cs="Arial"/>
                      <w:color w:val="000000"/>
                      <w:sz w:val="22"/>
                      <w:szCs w:val="22"/>
                    </w:rPr>
                  </w:pPr>
                  <w:r w:rsidRPr="00D27E6D">
                    <w:rPr>
                      <w:rFonts w:cs="Arial"/>
                      <w:color w:val="000000"/>
                      <w:sz w:val="22"/>
                      <w:szCs w:val="22"/>
                    </w:rPr>
                    <w:t>4/11/2019</w:t>
                  </w:r>
                </w:p>
              </w:tc>
              <w:tc>
                <w:tcPr>
                  <w:tcW w:w="8984" w:type="dxa"/>
                  <w:tcBorders>
                    <w:top w:val="nil"/>
                    <w:left w:val="nil"/>
                    <w:bottom w:val="nil"/>
                    <w:right w:val="nil"/>
                  </w:tcBorders>
                  <w:shd w:val="clear" w:color="auto" w:fill="auto"/>
                  <w:vAlign w:val="bottom"/>
                  <w:hideMark/>
                </w:tcPr>
                <w:p w14:paraId="0616968A" w14:textId="77777777" w:rsidR="00F3026A" w:rsidRPr="00D27E6D" w:rsidRDefault="00F3026A" w:rsidP="00135278">
                  <w:pPr>
                    <w:rPr>
                      <w:rFonts w:cs="Arial"/>
                      <w:color w:val="000000"/>
                      <w:sz w:val="22"/>
                      <w:szCs w:val="22"/>
                    </w:rPr>
                  </w:pPr>
                  <w:r w:rsidRPr="00D27E6D">
                    <w:rPr>
                      <w:rFonts w:cs="Arial"/>
                      <w:color w:val="000000"/>
                      <w:sz w:val="22"/>
                      <w:szCs w:val="22"/>
                    </w:rPr>
                    <w:t xml:space="preserve">Birthing on Country Roundtable - hosted by the </w:t>
                  </w:r>
                </w:p>
                <w:p w14:paraId="2B99E335" w14:textId="77777777" w:rsidR="00F3026A" w:rsidRPr="00D27E6D" w:rsidRDefault="00F3026A" w:rsidP="00135278">
                  <w:pPr>
                    <w:rPr>
                      <w:rFonts w:cs="Arial"/>
                      <w:color w:val="000000"/>
                      <w:sz w:val="22"/>
                      <w:szCs w:val="22"/>
                    </w:rPr>
                  </w:pPr>
                  <w:r w:rsidRPr="00D27E6D">
                    <w:rPr>
                      <w:rFonts w:cs="Arial"/>
                      <w:color w:val="000000"/>
                      <w:sz w:val="22"/>
                      <w:szCs w:val="22"/>
                    </w:rPr>
                    <w:t>Minister for Health</w:t>
                  </w:r>
                </w:p>
              </w:tc>
            </w:tr>
          </w:tbl>
          <w:p w14:paraId="3A53251C"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22C38362" w14:textId="77777777" w:rsidR="00F3026A" w:rsidRPr="00D27E6D" w:rsidRDefault="00F3026A" w:rsidP="00135278">
            <w:pPr>
              <w:ind w:left="114"/>
              <w:jc w:val="center"/>
              <w:rPr>
                <w:rFonts w:cs="Arial"/>
                <w:sz w:val="22"/>
                <w:szCs w:val="22"/>
              </w:rPr>
            </w:pPr>
          </w:p>
        </w:tc>
        <w:tc>
          <w:tcPr>
            <w:tcW w:w="1595" w:type="dxa"/>
            <w:tcBorders>
              <w:top w:val="single" w:sz="6" w:space="0" w:color="auto"/>
              <w:left w:val="single" w:sz="6" w:space="0" w:color="auto"/>
              <w:bottom w:val="single" w:sz="6" w:space="0" w:color="auto"/>
              <w:right w:val="single" w:sz="6" w:space="0" w:color="auto"/>
            </w:tcBorders>
          </w:tcPr>
          <w:p w14:paraId="419402C5" w14:textId="77777777" w:rsidR="00F3026A" w:rsidRPr="00D27E6D" w:rsidRDefault="00F3026A" w:rsidP="00135278">
            <w:pPr>
              <w:ind w:left="114"/>
              <w:jc w:val="center"/>
              <w:rPr>
                <w:rFonts w:cs="Arial"/>
                <w:sz w:val="22"/>
                <w:szCs w:val="22"/>
              </w:rPr>
            </w:pPr>
          </w:p>
        </w:tc>
      </w:tr>
      <w:tr w:rsidR="00F3026A" w:rsidRPr="00D27E6D" w14:paraId="1AEF7AAC"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p w14:paraId="0378A5E6"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46811583" w14:textId="77777777" w:rsidR="00F3026A" w:rsidRPr="00D27E6D" w:rsidRDefault="00F3026A" w:rsidP="00135278">
            <w:pPr>
              <w:ind w:left="114"/>
              <w:jc w:val="center"/>
              <w:rPr>
                <w:rFonts w:cs="Arial"/>
                <w:sz w:val="22"/>
                <w:szCs w:val="22"/>
              </w:rPr>
            </w:pPr>
          </w:p>
        </w:tc>
        <w:tc>
          <w:tcPr>
            <w:tcW w:w="1595" w:type="dxa"/>
            <w:tcBorders>
              <w:top w:val="single" w:sz="6" w:space="0" w:color="auto"/>
              <w:left w:val="single" w:sz="6" w:space="0" w:color="auto"/>
              <w:bottom w:val="single" w:sz="6" w:space="0" w:color="auto"/>
              <w:right w:val="single" w:sz="6" w:space="0" w:color="auto"/>
            </w:tcBorders>
          </w:tcPr>
          <w:p w14:paraId="61231BD4" w14:textId="77777777" w:rsidR="00F3026A" w:rsidRPr="00D27E6D" w:rsidRDefault="00F3026A" w:rsidP="00135278">
            <w:pPr>
              <w:ind w:left="114"/>
              <w:jc w:val="center"/>
              <w:rPr>
                <w:rFonts w:cs="Arial"/>
                <w:sz w:val="22"/>
                <w:szCs w:val="22"/>
              </w:rPr>
            </w:pPr>
          </w:p>
        </w:tc>
      </w:tr>
      <w:tr w:rsidR="00F3026A" w:rsidRPr="00D27E6D" w14:paraId="73001B00"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E280B8C" w14:textId="77777777" w:rsidTr="00135278">
              <w:trPr>
                <w:trHeight w:val="300"/>
              </w:trPr>
              <w:tc>
                <w:tcPr>
                  <w:tcW w:w="1376" w:type="dxa"/>
                  <w:tcBorders>
                    <w:top w:val="nil"/>
                    <w:left w:val="nil"/>
                    <w:bottom w:val="nil"/>
                    <w:right w:val="nil"/>
                  </w:tcBorders>
                  <w:shd w:val="clear" w:color="auto" w:fill="auto"/>
                  <w:noWrap/>
                  <w:vAlign w:val="bottom"/>
                  <w:hideMark/>
                </w:tcPr>
                <w:p w14:paraId="7041C61D" w14:textId="77777777" w:rsidR="00F3026A" w:rsidRPr="00D27E6D" w:rsidRDefault="00F3026A" w:rsidP="00135278">
                  <w:pPr>
                    <w:jc w:val="right"/>
                    <w:rPr>
                      <w:rFonts w:cs="Arial"/>
                      <w:color w:val="000000"/>
                      <w:sz w:val="22"/>
                      <w:szCs w:val="22"/>
                    </w:rPr>
                  </w:pPr>
                  <w:r w:rsidRPr="00D27E6D">
                    <w:rPr>
                      <w:rFonts w:cs="Arial"/>
                      <w:color w:val="000000"/>
                      <w:sz w:val="22"/>
                      <w:szCs w:val="22"/>
                    </w:rPr>
                    <w:t>12/07/2019</w:t>
                  </w:r>
                </w:p>
              </w:tc>
              <w:tc>
                <w:tcPr>
                  <w:tcW w:w="9016" w:type="dxa"/>
                  <w:tcBorders>
                    <w:top w:val="nil"/>
                    <w:left w:val="nil"/>
                    <w:bottom w:val="nil"/>
                    <w:right w:val="nil"/>
                  </w:tcBorders>
                  <w:shd w:val="clear" w:color="auto" w:fill="auto"/>
                  <w:noWrap/>
                  <w:vAlign w:val="bottom"/>
                  <w:hideMark/>
                </w:tcPr>
                <w:p w14:paraId="265A3821" w14:textId="77777777" w:rsidR="00F3026A" w:rsidRPr="00D27E6D" w:rsidRDefault="00F3026A" w:rsidP="00135278">
                  <w:pPr>
                    <w:rPr>
                      <w:rFonts w:cs="Arial"/>
                      <w:color w:val="000000"/>
                      <w:sz w:val="22"/>
                      <w:szCs w:val="22"/>
                    </w:rPr>
                  </w:pPr>
                  <w:r w:rsidRPr="00D27E6D">
                    <w:rPr>
                      <w:rFonts w:cs="Arial"/>
                      <w:color w:val="000000"/>
                      <w:sz w:val="22"/>
                      <w:szCs w:val="22"/>
                    </w:rPr>
                    <w:t>Office of the Chief Psychiatrist</w:t>
                  </w:r>
                </w:p>
              </w:tc>
            </w:tr>
          </w:tbl>
          <w:p w14:paraId="114FF798"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43DA2DE7"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241FCCC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4672B27"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353F3486" w14:textId="77777777" w:rsidTr="00135278">
              <w:trPr>
                <w:trHeight w:val="300"/>
              </w:trPr>
              <w:tc>
                <w:tcPr>
                  <w:tcW w:w="1376" w:type="dxa"/>
                  <w:tcBorders>
                    <w:top w:val="nil"/>
                    <w:left w:val="nil"/>
                    <w:bottom w:val="nil"/>
                    <w:right w:val="nil"/>
                  </w:tcBorders>
                  <w:shd w:val="clear" w:color="000000" w:fill="FFFFFF"/>
                  <w:noWrap/>
                  <w:vAlign w:val="bottom"/>
                  <w:hideMark/>
                </w:tcPr>
                <w:p w14:paraId="6618C2FD" w14:textId="77777777" w:rsidR="00F3026A" w:rsidRPr="00D27E6D" w:rsidRDefault="00F3026A" w:rsidP="00135278">
                  <w:pPr>
                    <w:jc w:val="right"/>
                    <w:rPr>
                      <w:rFonts w:cs="Arial"/>
                      <w:color w:val="000000"/>
                      <w:sz w:val="22"/>
                      <w:szCs w:val="22"/>
                    </w:rPr>
                  </w:pPr>
                  <w:r w:rsidRPr="00D27E6D">
                    <w:rPr>
                      <w:rFonts w:cs="Arial"/>
                      <w:color w:val="000000"/>
                      <w:sz w:val="22"/>
                      <w:szCs w:val="22"/>
                    </w:rPr>
                    <w:t>12/11/2019, 21/8/19</w:t>
                  </w:r>
                </w:p>
              </w:tc>
              <w:tc>
                <w:tcPr>
                  <w:tcW w:w="9016" w:type="dxa"/>
                  <w:tcBorders>
                    <w:top w:val="nil"/>
                    <w:left w:val="nil"/>
                    <w:bottom w:val="nil"/>
                    <w:right w:val="nil"/>
                  </w:tcBorders>
                  <w:shd w:val="clear" w:color="auto" w:fill="auto"/>
                  <w:noWrap/>
                  <w:vAlign w:val="bottom"/>
                  <w:hideMark/>
                </w:tcPr>
                <w:p w14:paraId="5EFD44A4" w14:textId="77777777" w:rsidR="00F3026A" w:rsidRPr="00D27E6D" w:rsidRDefault="00F3026A" w:rsidP="00135278">
                  <w:pPr>
                    <w:rPr>
                      <w:rFonts w:cs="Arial"/>
                      <w:color w:val="000000"/>
                      <w:sz w:val="22"/>
                      <w:szCs w:val="22"/>
                    </w:rPr>
                  </w:pPr>
                  <w:r w:rsidRPr="00D27E6D">
                    <w:rPr>
                      <w:rFonts w:cs="Arial"/>
                      <w:color w:val="000000"/>
                      <w:sz w:val="22"/>
                      <w:szCs w:val="22"/>
                    </w:rPr>
                    <w:t xml:space="preserve">Minister for Health's Chief of Staff - Neil Fergus </w:t>
                  </w:r>
                </w:p>
              </w:tc>
            </w:tr>
          </w:tbl>
          <w:p w14:paraId="54CED690"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1E0A4302"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0AB95E66"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4E18A8B8"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508B2F93" w14:textId="77777777" w:rsidTr="00135278">
              <w:trPr>
                <w:trHeight w:val="300"/>
              </w:trPr>
              <w:tc>
                <w:tcPr>
                  <w:tcW w:w="1376" w:type="dxa"/>
                  <w:tcBorders>
                    <w:top w:val="nil"/>
                    <w:left w:val="nil"/>
                    <w:bottom w:val="nil"/>
                    <w:right w:val="nil"/>
                  </w:tcBorders>
                  <w:shd w:val="clear" w:color="auto" w:fill="auto"/>
                  <w:noWrap/>
                  <w:vAlign w:val="bottom"/>
                  <w:hideMark/>
                </w:tcPr>
                <w:p w14:paraId="04EF1E36" w14:textId="77777777" w:rsidR="00F3026A" w:rsidRPr="00D27E6D" w:rsidRDefault="00F3026A" w:rsidP="00135278">
                  <w:pPr>
                    <w:jc w:val="right"/>
                    <w:rPr>
                      <w:rFonts w:cs="Arial"/>
                      <w:color w:val="000000"/>
                      <w:sz w:val="22"/>
                      <w:szCs w:val="22"/>
                    </w:rPr>
                  </w:pPr>
                  <w:r w:rsidRPr="00D27E6D">
                    <w:rPr>
                      <w:rFonts w:cs="Arial"/>
                      <w:color w:val="000000"/>
                      <w:sz w:val="22"/>
                      <w:szCs w:val="22"/>
                    </w:rPr>
                    <w:t xml:space="preserve">14/08/201917/12/19, </w:t>
                  </w:r>
                </w:p>
              </w:tc>
              <w:tc>
                <w:tcPr>
                  <w:tcW w:w="9016" w:type="dxa"/>
                  <w:tcBorders>
                    <w:top w:val="nil"/>
                    <w:left w:val="nil"/>
                    <w:bottom w:val="nil"/>
                    <w:right w:val="nil"/>
                  </w:tcBorders>
                  <w:shd w:val="clear" w:color="auto" w:fill="auto"/>
                  <w:noWrap/>
                  <w:vAlign w:val="bottom"/>
                  <w:hideMark/>
                </w:tcPr>
                <w:p w14:paraId="6466A314" w14:textId="77777777" w:rsidR="00F3026A" w:rsidRPr="00D27E6D" w:rsidRDefault="00F3026A" w:rsidP="00135278">
                  <w:pPr>
                    <w:rPr>
                      <w:rFonts w:cs="Arial"/>
                      <w:color w:val="000000"/>
                      <w:sz w:val="22"/>
                      <w:szCs w:val="22"/>
                    </w:rPr>
                  </w:pPr>
                  <w:r w:rsidRPr="00D27E6D">
                    <w:rPr>
                      <w:rFonts w:cs="Arial"/>
                      <w:color w:val="000000"/>
                      <w:sz w:val="22"/>
                      <w:szCs w:val="22"/>
                    </w:rPr>
                    <w:t>Minister Roger Cook</w:t>
                  </w:r>
                </w:p>
              </w:tc>
            </w:tr>
          </w:tbl>
          <w:p w14:paraId="06ACF72B"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3492DB27"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00EE394B" w14:textId="77777777" w:rsidR="00F3026A" w:rsidRPr="00D27E6D" w:rsidRDefault="00F3026A" w:rsidP="00135278">
            <w:pPr>
              <w:ind w:left="114"/>
              <w:jc w:val="center"/>
              <w:rPr>
                <w:rFonts w:cs="Arial"/>
                <w:sz w:val="22"/>
                <w:szCs w:val="22"/>
              </w:rPr>
            </w:pPr>
            <w:r w:rsidRPr="00D27E6D">
              <w:rPr>
                <w:rFonts w:cs="Arial"/>
                <w:sz w:val="22"/>
                <w:szCs w:val="22"/>
              </w:rPr>
              <w:t>3</w:t>
            </w:r>
          </w:p>
        </w:tc>
      </w:tr>
      <w:tr w:rsidR="00F3026A" w:rsidRPr="00D27E6D" w14:paraId="5A2ADE31"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67405489" w14:textId="77777777" w:rsidTr="00135278">
              <w:trPr>
                <w:trHeight w:val="300"/>
              </w:trPr>
              <w:tc>
                <w:tcPr>
                  <w:tcW w:w="1376" w:type="dxa"/>
                  <w:tcBorders>
                    <w:top w:val="nil"/>
                    <w:left w:val="nil"/>
                    <w:bottom w:val="nil"/>
                    <w:right w:val="nil"/>
                  </w:tcBorders>
                  <w:shd w:val="clear" w:color="auto" w:fill="auto"/>
                  <w:noWrap/>
                  <w:vAlign w:val="bottom"/>
                  <w:hideMark/>
                </w:tcPr>
                <w:p w14:paraId="230D76B6" w14:textId="77777777" w:rsidR="00F3026A" w:rsidRPr="00D27E6D" w:rsidRDefault="00F3026A" w:rsidP="00135278">
                  <w:pPr>
                    <w:jc w:val="right"/>
                    <w:rPr>
                      <w:rFonts w:cs="Arial"/>
                      <w:color w:val="000000"/>
                      <w:sz w:val="22"/>
                      <w:szCs w:val="22"/>
                    </w:rPr>
                  </w:pPr>
                  <w:r w:rsidRPr="00D27E6D">
                    <w:rPr>
                      <w:rFonts w:cs="Arial"/>
                      <w:color w:val="000000"/>
                      <w:sz w:val="22"/>
                      <w:szCs w:val="22"/>
                    </w:rPr>
                    <w:t>12/11/2019</w:t>
                  </w:r>
                </w:p>
              </w:tc>
              <w:tc>
                <w:tcPr>
                  <w:tcW w:w="8984" w:type="dxa"/>
                  <w:tcBorders>
                    <w:top w:val="nil"/>
                    <w:left w:val="nil"/>
                    <w:bottom w:val="nil"/>
                    <w:right w:val="nil"/>
                  </w:tcBorders>
                  <w:shd w:val="clear" w:color="auto" w:fill="auto"/>
                  <w:vAlign w:val="bottom"/>
                  <w:hideMark/>
                </w:tcPr>
                <w:p w14:paraId="568FD738" w14:textId="77777777" w:rsidR="00F3026A" w:rsidRPr="00D27E6D" w:rsidRDefault="00F3026A" w:rsidP="00135278">
                  <w:pPr>
                    <w:rPr>
                      <w:rFonts w:cs="Arial"/>
                      <w:color w:val="000000"/>
                      <w:sz w:val="22"/>
                      <w:szCs w:val="22"/>
                    </w:rPr>
                  </w:pPr>
                  <w:r w:rsidRPr="00D27E6D">
                    <w:rPr>
                      <w:rFonts w:cs="Arial"/>
                      <w:color w:val="000000"/>
                      <w:sz w:val="22"/>
                      <w:szCs w:val="22"/>
                    </w:rPr>
                    <w:t>Director General meeting</w:t>
                  </w:r>
                </w:p>
              </w:tc>
            </w:tr>
          </w:tbl>
          <w:p w14:paraId="29F7F9C4" w14:textId="77777777" w:rsidR="00F3026A" w:rsidRPr="00D27E6D" w:rsidRDefault="00F3026A" w:rsidP="00135278">
            <w:pPr>
              <w:rPr>
                <w:rFonts w:cs="Arial"/>
                <w:color w:val="000000"/>
                <w:sz w:val="22"/>
              </w:rPr>
            </w:pPr>
          </w:p>
        </w:tc>
        <w:tc>
          <w:tcPr>
            <w:tcW w:w="1276" w:type="dxa"/>
            <w:tcBorders>
              <w:top w:val="single" w:sz="6" w:space="0" w:color="auto"/>
              <w:left w:val="single" w:sz="6" w:space="0" w:color="auto"/>
              <w:bottom w:val="single" w:sz="6" w:space="0" w:color="auto"/>
              <w:right w:val="single" w:sz="6" w:space="0" w:color="auto"/>
            </w:tcBorders>
          </w:tcPr>
          <w:p w14:paraId="2935A08F"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095D44F3"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BD81278"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1E711E08" w14:textId="77777777" w:rsidTr="00135278">
              <w:trPr>
                <w:trHeight w:val="300"/>
              </w:trPr>
              <w:tc>
                <w:tcPr>
                  <w:tcW w:w="1376" w:type="dxa"/>
                  <w:tcBorders>
                    <w:top w:val="nil"/>
                    <w:left w:val="nil"/>
                    <w:bottom w:val="nil"/>
                    <w:right w:val="nil"/>
                  </w:tcBorders>
                  <w:shd w:val="clear" w:color="000000" w:fill="FFFFFF"/>
                  <w:noWrap/>
                  <w:vAlign w:val="bottom"/>
                  <w:hideMark/>
                </w:tcPr>
                <w:p w14:paraId="399AD551" w14:textId="77777777" w:rsidR="00F3026A" w:rsidRPr="00D27E6D" w:rsidRDefault="00F3026A" w:rsidP="00135278">
                  <w:pPr>
                    <w:jc w:val="right"/>
                    <w:rPr>
                      <w:rFonts w:cs="Arial"/>
                      <w:color w:val="000000"/>
                      <w:sz w:val="22"/>
                      <w:szCs w:val="22"/>
                    </w:rPr>
                  </w:pPr>
                  <w:r w:rsidRPr="00D27E6D">
                    <w:rPr>
                      <w:rFonts w:cs="Arial"/>
                      <w:color w:val="000000"/>
                      <w:sz w:val="22"/>
                      <w:szCs w:val="22"/>
                    </w:rPr>
                    <w:t>7/10/2019</w:t>
                  </w:r>
                </w:p>
              </w:tc>
              <w:tc>
                <w:tcPr>
                  <w:tcW w:w="8984" w:type="dxa"/>
                  <w:tcBorders>
                    <w:top w:val="nil"/>
                    <w:left w:val="nil"/>
                    <w:bottom w:val="nil"/>
                    <w:right w:val="nil"/>
                  </w:tcBorders>
                  <w:shd w:val="clear" w:color="000000" w:fill="FFFFFF"/>
                  <w:vAlign w:val="bottom"/>
                  <w:hideMark/>
                </w:tcPr>
                <w:p w14:paraId="03F66443" w14:textId="77777777" w:rsidR="00F3026A" w:rsidRPr="00D27E6D" w:rsidRDefault="00F3026A" w:rsidP="00135278">
                  <w:pPr>
                    <w:rPr>
                      <w:rFonts w:cs="Arial"/>
                      <w:color w:val="000000"/>
                      <w:sz w:val="22"/>
                      <w:szCs w:val="22"/>
                    </w:rPr>
                  </w:pPr>
                  <w:r w:rsidRPr="00D27E6D">
                    <w:rPr>
                      <w:rFonts w:cs="Arial"/>
                      <w:color w:val="000000"/>
                      <w:sz w:val="22"/>
                      <w:szCs w:val="22"/>
                    </w:rPr>
                    <w:t xml:space="preserve">Opposition Minister For Health - Zac Kirkup </w:t>
                  </w:r>
                </w:p>
              </w:tc>
            </w:tr>
          </w:tbl>
          <w:p w14:paraId="7499DB84" w14:textId="77777777" w:rsidR="00F3026A" w:rsidRPr="00D27E6D" w:rsidRDefault="00F3026A" w:rsidP="00135278">
            <w:pPr>
              <w:rPr>
                <w:rFonts w:cs="Arial"/>
                <w:sz w:val="22"/>
              </w:rPr>
            </w:pPr>
          </w:p>
        </w:tc>
        <w:tc>
          <w:tcPr>
            <w:tcW w:w="1276" w:type="dxa"/>
            <w:tcBorders>
              <w:top w:val="single" w:sz="6" w:space="0" w:color="auto"/>
              <w:left w:val="single" w:sz="6" w:space="0" w:color="auto"/>
              <w:bottom w:val="single" w:sz="6" w:space="0" w:color="auto"/>
              <w:right w:val="single" w:sz="6" w:space="0" w:color="auto"/>
            </w:tcBorders>
          </w:tcPr>
          <w:p w14:paraId="4D874326"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5927EDBB"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DB4C189"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92" w:type="dxa"/>
              <w:tblLayout w:type="fixed"/>
              <w:tblLook w:val="04A0" w:firstRow="1" w:lastRow="0" w:firstColumn="1" w:lastColumn="0" w:noHBand="0" w:noVBand="1"/>
            </w:tblPr>
            <w:tblGrid>
              <w:gridCol w:w="1376"/>
              <w:gridCol w:w="9016"/>
            </w:tblGrid>
            <w:tr w:rsidR="00F3026A" w:rsidRPr="00D27E6D" w14:paraId="6C450BCD" w14:textId="77777777" w:rsidTr="00135278">
              <w:trPr>
                <w:trHeight w:val="300"/>
              </w:trPr>
              <w:tc>
                <w:tcPr>
                  <w:tcW w:w="1376" w:type="dxa"/>
                  <w:tcBorders>
                    <w:top w:val="nil"/>
                    <w:left w:val="nil"/>
                    <w:bottom w:val="nil"/>
                    <w:right w:val="nil"/>
                  </w:tcBorders>
                  <w:shd w:val="clear" w:color="000000" w:fill="FFFFFF"/>
                  <w:noWrap/>
                  <w:vAlign w:val="bottom"/>
                  <w:hideMark/>
                </w:tcPr>
                <w:p w14:paraId="5B49893E" w14:textId="77777777" w:rsidR="00F3026A" w:rsidRPr="00D27E6D" w:rsidRDefault="00F3026A" w:rsidP="00135278">
                  <w:pPr>
                    <w:jc w:val="right"/>
                    <w:rPr>
                      <w:rFonts w:cs="Arial"/>
                      <w:color w:val="000000"/>
                      <w:sz w:val="22"/>
                      <w:szCs w:val="22"/>
                    </w:rPr>
                  </w:pPr>
                  <w:r w:rsidRPr="00D27E6D">
                    <w:rPr>
                      <w:rFonts w:cs="Arial"/>
                      <w:color w:val="000000"/>
                      <w:sz w:val="22"/>
                      <w:szCs w:val="22"/>
                    </w:rPr>
                    <w:t>8/08/2019</w:t>
                  </w:r>
                </w:p>
              </w:tc>
              <w:tc>
                <w:tcPr>
                  <w:tcW w:w="9016" w:type="dxa"/>
                  <w:tcBorders>
                    <w:top w:val="nil"/>
                    <w:left w:val="nil"/>
                    <w:bottom w:val="nil"/>
                    <w:right w:val="nil"/>
                  </w:tcBorders>
                  <w:shd w:val="clear" w:color="000000" w:fill="FFFFFF"/>
                  <w:noWrap/>
                  <w:vAlign w:val="bottom"/>
                  <w:hideMark/>
                </w:tcPr>
                <w:p w14:paraId="2F22EEE9" w14:textId="77777777" w:rsidR="00F3026A" w:rsidRPr="00D27E6D" w:rsidRDefault="00F3026A" w:rsidP="00135278">
                  <w:pPr>
                    <w:rPr>
                      <w:rFonts w:cs="Arial"/>
                      <w:color w:val="000000"/>
                      <w:sz w:val="22"/>
                      <w:szCs w:val="22"/>
                    </w:rPr>
                  </w:pPr>
                  <w:r w:rsidRPr="00D27E6D">
                    <w:rPr>
                      <w:rFonts w:cs="Arial"/>
                      <w:color w:val="000000"/>
                      <w:sz w:val="22"/>
                      <w:szCs w:val="22"/>
                    </w:rPr>
                    <w:t xml:space="preserve">WA Health -Karen Bradley - Meeting to discuss </w:t>
                  </w:r>
                </w:p>
                <w:p w14:paraId="6A341CE2" w14:textId="77777777" w:rsidR="00F3026A" w:rsidRPr="00D27E6D" w:rsidRDefault="00F3026A" w:rsidP="00135278">
                  <w:pPr>
                    <w:rPr>
                      <w:rFonts w:cs="Arial"/>
                      <w:color w:val="000000"/>
                      <w:sz w:val="22"/>
                      <w:szCs w:val="22"/>
                    </w:rPr>
                  </w:pPr>
                  <w:r w:rsidRPr="00D27E6D">
                    <w:rPr>
                      <w:rFonts w:cs="Arial"/>
                      <w:color w:val="000000"/>
                      <w:sz w:val="22"/>
                      <w:szCs w:val="22"/>
                    </w:rPr>
                    <w:t>consumer engagement, leadership</w:t>
                  </w:r>
                </w:p>
              </w:tc>
            </w:tr>
          </w:tbl>
          <w:p w14:paraId="2FE2A16C" w14:textId="77777777" w:rsidR="00F3026A" w:rsidRPr="00D27E6D" w:rsidRDefault="00F3026A" w:rsidP="00135278">
            <w:pPr>
              <w:jc w:val="right"/>
              <w:rPr>
                <w:rFonts w:cs="Arial"/>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24578015"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4BD962EB"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90C6115"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tbl>
            <w:tblPr>
              <w:tblW w:w="10360" w:type="dxa"/>
              <w:tblLayout w:type="fixed"/>
              <w:tblLook w:val="04A0" w:firstRow="1" w:lastRow="0" w:firstColumn="1" w:lastColumn="0" w:noHBand="0" w:noVBand="1"/>
            </w:tblPr>
            <w:tblGrid>
              <w:gridCol w:w="1376"/>
              <w:gridCol w:w="8984"/>
            </w:tblGrid>
            <w:tr w:rsidR="00F3026A" w:rsidRPr="00D27E6D" w14:paraId="2AB183BF" w14:textId="77777777" w:rsidTr="00135278">
              <w:trPr>
                <w:trHeight w:val="300"/>
              </w:trPr>
              <w:tc>
                <w:tcPr>
                  <w:tcW w:w="1376" w:type="dxa"/>
                  <w:tcBorders>
                    <w:top w:val="nil"/>
                    <w:left w:val="nil"/>
                    <w:bottom w:val="nil"/>
                    <w:right w:val="nil"/>
                  </w:tcBorders>
                  <w:shd w:val="clear" w:color="auto" w:fill="auto"/>
                  <w:noWrap/>
                  <w:vAlign w:val="bottom"/>
                  <w:hideMark/>
                </w:tcPr>
                <w:p w14:paraId="4A71A1C0" w14:textId="77777777" w:rsidR="00F3026A" w:rsidRPr="00D27E6D" w:rsidRDefault="00F3026A" w:rsidP="00135278">
                  <w:pPr>
                    <w:jc w:val="right"/>
                    <w:rPr>
                      <w:rFonts w:cs="Arial"/>
                      <w:color w:val="000000"/>
                      <w:sz w:val="22"/>
                      <w:szCs w:val="22"/>
                    </w:rPr>
                  </w:pPr>
                  <w:r w:rsidRPr="00D27E6D">
                    <w:rPr>
                      <w:rFonts w:cs="Arial"/>
                      <w:color w:val="000000"/>
                      <w:sz w:val="22"/>
                      <w:szCs w:val="22"/>
                    </w:rPr>
                    <w:t>3/12/2019</w:t>
                  </w:r>
                </w:p>
              </w:tc>
              <w:tc>
                <w:tcPr>
                  <w:tcW w:w="8984" w:type="dxa"/>
                  <w:tcBorders>
                    <w:top w:val="nil"/>
                    <w:left w:val="nil"/>
                    <w:bottom w:val="nil"/>
                    <w:right w:val="nil"/>
                  </w:tcBorders>
                  <w:shd w:val="clear" w:color="auto" w:fill="auto"/>
                  <w:vAlign w:val="bottom"/>
                  <w:hideMark/>
                </w:tcPr>
                <w:p w14:paraId="04571BB2" w14:textId="77777777" w:rsidR="00F3026A" w:rsidRPr="00D27E6D" w:rsidRDefault="00F3026A" w:rsidP="00135278">
                  <w:pPr>
                    <w:rPr>
                      <w:rFonts w:cs="Arial"/>
                      <w:color w:val="000000"/>
                      <w:sz w:val="22"/>
                      <w:szCs w:val="22"/>
                    </w:rPr>
                  </w:pPr>
                  <w:r w:rsidRPr="00D27E6D">
                    <w:rPr>
                      <w:rFonts w:cs="Arial"/>
                      <w:color w:val="000000"/>
                      <w:sz w:val="22"/>
                      <w:szCs w:val="22"/>
                    </w:rPr>
                    <w:t xml:space="preserve">WA Health -Louise Mason - Patient First, PSIS, </w:t>
                  </w:r>
                </w:p>
                <w:p w14:paraId="1CCE2015" w14:textId="77777777" w:rsidR="00F3026A" w:rsidRPr="00D27E6D" w:rsidRDefault="00F3026A" w:rsidP="00135278">
                  <w:pPr>
                    <w:rPr>
                      <w:rFonts w:cs="Arial"/>
                      <w:color w:val="000000"/>
                      <w:sz w:val="22"/>
                      <w:szCs w:val="22"/>
                    </w:rPr>
                  </w:pPr>
                  <w:r w:rsidRPr="00D27E6D">
                    <w:rPr>
                      <w:rFonts w:cs="Arial"/>
                      <w:color w:val="000000"/>
                      <w:sz w:val="22"/>
                      <w:szCs w:val="22"/>
                    </w:rPr>
                    <w:t>Health Literacy</w:t>
                  </w:r>
                </w:p>
              </w:tc>
            </w:tr>
          </w:tbl>
          <w:p w14:paraId="7718001D" w14:textId="77777777" w:rsidR="00F3026A" w:rsidRPr="00D27E6D" w:rsidRDefault="00F3026A" w:rsidP="00135278">
            <w:pPr>
              <w:jc w:val="right"/>
              <w:rPr>
                <w:rFonts w:cs="Arial"/>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EC94E8B"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3BD72DFF"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2346AA66" w14:textId="77777777" w:rsidTr="00135278">
        <w:trPr>
          <w:cantSplit/>
        </w:trPr>
        <w:tc>
          <w:tcPr>
            <w:tcW w:w="6485" w:type="dxa"/>
            <w:tcBorders>
              <w:top w:val="single" w:sz="6" w:space="0" w:color="auto"/>
              <w:left w:val="single" w:sz="6" w:space="0" w:color="auto"/>
              <w:bottom w:val="single" w:sz="6" w:space="0" w:color="auto"/>
              <w:right w:val="single" w:sz="6" w:space="0" w:color="auto"/>
            </w:tcBorders>
            <w:vAlign w:val="bottom"/>
          </w:tcPr>
          <w:tbl>
            <w:tblPr>
              <w:tblW w:w="10360" w:type="dxa"/>
              <w:tblLayout w:type="fixed"/>
              <w:tblLook w:val="04A0" w:firstRow="1" w:lastRow="0" w:firstColumn="1" w:lastColumn="0" w:noHBand="0" w:noVBand="1"/>
            </w:tblPr>
            <w:tblGrid>
              <w:gridCol w:w="1376"/>
              <w:gridCol w:w="8984"/>
            </w:tblGrid>
            <w:tr w:rsidR="00F3026A" w:rsidRPr="00D27E6D" w14:paraId="2BFD8459" w14:textId="77777777" w:rsidTr="00135278">
              <w:trPr>
                <w:trHeight w:val="300"/>
              </w:trPr>
              <w:tc>
                <w:tcPr>
                  <w:tcW w:w="1376" w:type="dxa"/>
                  <w:tcBorders>
                    <w:top w:val="nil"/>
                    <w:left w:val="nil"/>
                    <w:bottom w:val="nil"/>
                    <w:right w:val="nil"/>
                  </w:tcBorders>
                  <w:shd w:val="clear" w:color="000000" w:fill="FFFFFF"/>
                  <w:noWrap/>
                  <w:vAlign w:val="bottom"/>
                  <w:hideMark/>
                </w:tcPr>
                <w:p w14:paraId="7AF54D79" w14:textId="77777777" w:rsidR="00F3026A" w:rsidRPr="00D27E6D" w:rsidRDefault="00F3026A" w:rsidP="00135278">
                  <w:pPr>
                    <w:jc w:val="right"/>
                    <w:rPr>
                      <w:rFonts w:cs="Arial"/>
                      <w:color w:val="000000"/>
                      <w:sz w:val="22"/>
                      <w:szCs w:val="22"/>
                    </w:rPr>
                  </w:pPr>
                  <w:r w:rsidRPr="00D27E6D">
                    <w:rPr>
                      <w:rFonts w:cs="Arial"/>
                      <w:color w:val="000000"/>
                      <w:sz w:val="22"/>
                      <w:szCs w:val="22"/>
                    </w:rPr>
                    <w:t>17/12/19</w:t>
                  </w:r>
                </w:p>
              </w:tc>
              <w:tc>
                <w:tcPr>
                  <w:tcW w:w="8984" w:type="dxa"/>
                  <w:tcBorders>
                    <w:top w:val="nil"/>
                    <w:left w:val="nil"/>
                    <w:bottom w:val="nil"/>
                    <w:right w:val="nil"/>
                  </w:tcBorders>
                  <w:shd w:val="clear" w:color="000000" w:fill="FFFFFF"/>
                  <w:vAlign w:val="bottom"/>
                  <w:hideMark/>
                </w:tcPr>
                <w:p w14:paraId="2FAA1BE9" w14:textId="77777777" w:rsidR="00F3026A" w:rsidRPr="00D27E6D" w:rsidRDefault="00F3026A" w:rsidP="00135278">
                  <w:pPr>
                    <w:rPr>
                      <w:rFonts w:cs="Arial"/>
                      <w:color w:val="000000"/>
                      <w:sz w:val="22"/>
                      <w:szCs w:val="22"/>
                    </w:rPr>
                  </w:pPr>
                  <w:r w:rsidRPr="00D27E6D">
                    <w:rPr>
                      <w:rFonts w:cs="Arial"/>
                      <w:color w:val="000000"/>
                      <w:sz w:val="22"/>
                      <w:szCs w:val="22"/>
                    </w:rPr>
                    <w:t>Ministerial Mesh Roundtable</w:t>
                  </w:r>
                </w:p>
              </w:tc>
            </w:tr>
          </w:tbl>
          <w:p w14:paraId="37CB27D8" w14:textId="77777777" w:rsidR="00F3026A" w:rsidRPr="00D27E6D" w:rsidRDefault="00F3026A" w:rsidP="00135278">
            <w:pPr>
              <w:jc w:val="right"/>
              <w:rPr>
                <w:rFonts w:cs="Arial"/>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7C45753" w14:textId="77777777" w:rsidR="00F3026A" w:rsidRPr="00D27E6D" w:rsidRDefault="00F3026A" w:rsidP="00135278">
            <w:pPr>
              <w:ind w:left="114"/>
              <w:jc w:val="center"/>
              <w:rPr>
                <w:rFonts w:cs="Arial"/>
                <w:sz w:val="22"/>
                <w:szCs w:val="22"/>
              </w:rPr>
            </w:pPr>
            <w:r w:rsidRPr="00D27E6D">
              <w:rPr>
                <w:rFonts w:cs="Arial"/>
                <w:sz w:val="22"/>
                <w:szCs w:val="22"/>
              </w:rPr>
              <w:t>1</w:t>
            </w:r>
          </w:p>
        </w:tc>
        <w:tc>
          <w:tcPr>
            <w:tcW w:w="1595" w:type="dxa"/>
            <w:tcBorders>
              <w:top w:val="single" w:sz="6" w:space="0" w:color="auto"/>
              <w:left w:val="single" w:sz="6" w:space="0" w:color="auto"/>
              <w:bottom w:val="single" w:sz="6" w:space="0" w:color="auto"/>
              <w:right w:val="single" w:sz="6" w:space="0" w:color="auto"/>
            </w:tcBorders>
          </w:tcPr>
          <w:p w14:paraId="1256B411"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DC3D240"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p w14:paraId="6903C3B3" w14:textId="77777777" w:rsidR="00F3026A" w:rsidRPr="00D27E6D" w:rsidRDefault="00F3026A" w:rsidP="00135278">
            <w:pPr>
              <w:jc w:val="right"/>
              <w:rPr>
                <w:rFonts w:cs="Arial"/>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0779027" w14:textId="77777777" w:rsidR="00F3026A" w:rsidRPr="00D27E6D" w:rsidRDefault="00F3026A" w:rsidP="00135278">
            <w:pPr>
              <w:ind w:left="114"/>
              <w:jc w:val="center"/>
              <w:rPr>
                <w:rFonts w:cs="Arial"/>
                <w:sz w:val="22"/>
                <w:szCs w:val="22"/>
              </w:rPr>
            </w:pPr>
          </w:p>
        </w:tc>
        <w:tc>
          <w:tcPr>
            <w:tcW w:w="1595" w:type="dxa"/>
            <w:tcBorders>
              <w:top w:val="single" w:sz="6" w:space="0" w:color="auto"/>
              <w:left w:val="single" w:sz="6" w:space="0" w:color="auto"/>
              <w:bottom w:val="single" w:sz="6" w:space="0" w:color="auto"/>
              <w:right w:val="single" w:sz="6" w:space="0" w:color="auto"/>
            </w:tcBorders>
          </w:tcPr>
          <w:p w14:paraId="15E2181D" w14:textId="77777777" w:rsidR="00F3026A" w:rsidRPr="00D27E6D" w:rsidRDefault="00F3026A" w:rsidP="00135278">
            <w:pPr>
              <w:ind w:left="114"/>
              <w:jc w:val="center"/>
              <w:rPr>
                <w:rFonts w:cs="Arial"/>
                <w:sz w:val="22"/>
                <w:szCs w:val="22"/>
              </w:rPr>
            </w:pPr>
          </w:p>
        </w:tc>
      </w:tr>
      <w:tr w:rsidR="00F3026A" w:rsidRPr="00D27E6D" w14:paraId="66474220" w14:textId="77777777" w:rsidTr="00135278">
        <w:trPr>
          <w:cantSplit/>
        </w:trPr>
        <w:tc>
          <w:tcPr>
            <w:tcW w:w="6485" w:type="dxa"/>
            <w:tcBorders>
              <w:top w:val="single" w:sz="6" w:space="0" w:color="auto"/>
              <w:left w:val="single" w:sz="6" w:space="0" w:color="auto"/>
              <w:bottom w:val="single" w:sz="6" w:space="0" w:color="auto"/>
              <w:right w:val="single" w:sz="6" w:space="0" w:color="auto"/>
            </w:tcBorders>
          </w:tcPr>
          <w:p w14:paraId="7C65A030" w14:textId="77777777" w:rsidR="00F3026A" w:rsidRPr="00D27E6D" w:rsidRDefault="00F3026A" w:rsidP="00135278">
            <w:pPr>
              <w:rPr>
                <w:rFonts w:cs="Arial"/>
                <w:b/>
                <w:sz w:val="28"/>
                <w:szCs w:val="28"/>
              </w:rPr>
            </w:pPr>
            <w:r w:rsidRPr="00D27E6D">
              <w:rPr>
                <w:rFonts w:cs="Arial"/>
                <w:b/>
                <w:sz w:val="28"/>
                <w:szCs w:val="28"/>
              </w:rPr>
              <w:t>TOTAL</w:t>
            </w:r>
          </w:p>
        </w:tc>
        <w:tc>
          <w:tcPr>
            <w:tcW w:w="1276" w:type="dxa"/>
            <w:tcBorders>
              <w:top w:val="single" w:sz="6" w:space="0" w:color="auto"/>
              <w:left w:val="single" w:sz="6" w:space="0" w:color="auto"/>
              <w:bottom w:val="single" w:sz="6" w:space="0" w:color="auto"/>
              <w:right w:val="single" w:sz="6" w:space="0" w:color="auto"/>
            </w:tcBorders>
          </w:tcPr>
          <w:p w14:paraId="61BF4174" w14:textId="50C75BAC" w:rsidR="00F3026A" w:rsidRPr="00D27E6D" w:rsidRDefault="00120228" w:rsidP="00135278">
            <w:pPr>
              <w:ind w:left="114"/>
              <w:jc w:val="center"/>
              <w:rPr>
                <w:rFonts w:cs="Arial"/>
                <w:b/>
                <w:sz w:val="23"/>
                <w:szCs w:val="23"/>
              </w:rPr>
            </w:pPr>
            <w:r>
              <w:rPr>
                <w:rFonts w:cs="Arial"/>
                <w:b/>
                <w:sz w:val="23"/>
                <w:szCs w:val="23"/>
              </w:rPr>
              <w:t>66</w:t>
            </w:r>
          </w:p>
        </w:tc>
        <w:tc>
          <w:tcPr>
            <w:tcW w:w="1595" w:type="dxa"/>
            <w:tcBorders>
              <w:top w:val="single" w:sz="6" w:space="0" w:color="auto"/>
              <w:left w:val="single" w:sz="6" w:space="0" w:color="auto"/>
              <w:bottom w:val="single" w:sz="6" w:space="0" w:color="auto"/>
              <w:right w:val="single" w:sz="6" w:space="0" w:color="auto"/>
            </w:tcBorders>
          </w:tcPr>
          <w:p w14:paraId="013EEE43" w14:textId="41A9092A" w:rsidR="00F3026A" w:rsidRPr="00D27E6D" w:rsidRDefault="00120228" w:rsidP="00135278">
            <w:pPr>
              <w:ind w:left="114"/>
              <w:jc w:val="center"/>
              <w:rPr>
                <w:rFonts w:cs="Arial"/>
                <w:b/>
                <w:sz w:val="23"/>
                <w:szCs w:val="23"/>
              </w:rPr>
            </w:pPr>
            <w:r>
              <w:rPr>
                <w:rFonts w:cs="Arial"/>
                <w:b/>
                <w:sz w:val="23"/>
                <w:szCs w:val="23"/>
              </w:rPr>
              <w:t>99</w:t>
            </w:r>
          </w:p>
        </w:tc>
      </w:tr>
    </w:tbl>
    <w:p w14:paraId="56C0B1E5" w14:textId="77777777" w:rsidR="00F3026A" w:rsidRPr="00D27E6D" w:rsidRDefault="00F3026A" w:rsidP="00F3026A">
      <w:pPr>
        <w:spacing w:after="200" w:line="312" w:lineRule="auto"/>
        <w:jc w:val="both"/>
        <w:rPr>
          <w:rFonts w:cs="Arial"/>
          <w:szCs w:val="24"/>
        </w:rPr>
      </w:pPr>
    </w:p>
    <w:p w14:paraId="3975958E" w14:textId="77777777" w:rsidR="00F3026A" w:rsidRPr="00D27E6D" w:rsidRDefault="00F3026A" w:rsidP="00F3026A">
      <w:pPr>
        <w:rPr>
          <w:rFonts w:cs="Arial"/>
          <w:szCs w:val="24"/>
        </w:rPr>
      </w:pPr>
      <w:r w:rsidRPr="00D27E6D">
        <w:rPr>
          <w:rFonts w:cs="Arial"/>
          <w:szCs w:val="24"/>
        </w:rPr>
        <w:br w:type="page"/>
      </w:r>
    </w:p>
    <w:p w14:paraId="6EF7299F" w14:textId="77777777" w:rsidR="00F3026A" w:rsidRPr="00D27E6D" w:rsidRDefault="00F3026A" w:rsidP="00F3026A">
      <w:pPr>
        <w:spacing w:after="200" w:line="312" w:lineRule="auto"/>
        <w:jc w:val="both"/>
        <w:rPr>
          <w:rFonts w:cs="Arial"/>
          <w:szCs w:val="24"/>
        </w:rPr>
      </w:pPr>
      <w:r w:rsidRPr="00D27E6D">
        <w:rPr>
          <w:rFonts w:cs="Arial"/>
          <w:szCs w:val="24"/>
        </w:rPr>
        <w:t>3.9</w:t>
      </w:r>
      <w:r w:rsidRPr="00D27E6D">
        <w:rPr>
          <w:rFonts w:cs="Arial"/>
          <w:szCs w:val="24"/>
        </w:rPr>
        <w:tab/>
        <w:t xml:space="preserve"> Source and Number of Request for Policy Advice and Information </w:t>
      </w:r>
    </w:p>
    <w:tbl>
      <w:tblPr>
        <w:tblW w:w="9781"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13"/>
        <w:gridCol w:w="2268"/>
      </w:tblGrid>
      <w:tr w:rsidR="00F3026A" w:rsidRPr="00D27E6D" w14:paraId="4C5B5770" w14:textId="77777777" w:rsidTr="00135278">
        <w:trPr>
          <w:cantSplit/>
          <w:trHeight w:val="403"/>
        </w:trPr>
        <w:tc>
          <w:tcPr>
            <w:tcW w:w="7513" w:type="dxa"/>
            <w:shd w:val="pct5" w:color="auto" w:fill="auto"/>
          </w:tcPr>
          <w:p w14:paraId="1B04AC14" w14:textId="77777777" w:rsidR="00F3026A" w:rsidRPr="00D27E6D" w:rsidRDefault="00F3026A" w:rsidP="00135278">
            <w:pPr>
              <w:spacing w:beforeLines="20" w:before="48" w:afterLines="20" w:after="48"/>
              <w:ind w:left="114"/>
              <w:rPr>
                <w:rFonts w:cs="Arial"/>
                <w:b/>
                <w:sz w:val="23"/>
                <w:szCs w:val="23"/>
              </w:rPr>
            </w:pPr>
            <w:r w:rsidRPr="00D27E6D">
              <w:rPr>
                <w:rFonts w:cs="Arial"/>
                <w:b/>
                <w:sz w:val="23"/>
                <w:szCs w:val="23"/>
              </w:rPr>
              <w:t xml:space="preserve">Source of Request for Policy Advice and Information </w:t>
            </w:r>
          </w:p>
          <w:p w14:paraId="1D4A43B9" w14:textId="77777777" w:rsidR="00F3026A" w:rsidRPr="00D27E6D" w:rsidRDefault="00F3026A" w:rsidP="00135278">
            <w:pPr>
              <w:spacing w:beforeLines="20" w:before="48" w:afterLines="20" w:after="48"/>
              <w:ind w:left="114"/>
              <w:rPr>
                <w:rFonts w:cs="Arial"/>
                <w:b/>
                <w:color w:val="7030A0"/>
                <w:sz w:val="23"/>
                <w:szCs w:val="23"/>
              </w:rPr>
            </w:pPr>
          </w:p>
        </w:tc>
        <w:tc>
          <w:tcPr>
            <w:tcW w:w="2268" w:type="dxa"/>
            <w:shd w:val="pct5" w:color="auto" w:fill="auto"/>
          </w:tcPr>
          <w:p w14:paraId="4514DC7C" w14:textId="77777777" w:rsidR="00F3026A" w:rsidRPr="00D27E6D" w:rsidRDefault="00F3026A" w:rsidP="00135278">
            <w:pPr>
              <w:spacing w:beforeLines="20" w:before="48" w:afterLines="20" w:after="48"/>
              <w:ind w:left="114"/>
              <w:rPr>
                <w:rFonts w:cs="Arial"/>
                <w:b/>
                <w:sz w:val="23"/>
                <w:szCs w:val="23"/>
              </w:rPr>
            </w:pPr>
            <w:r w:rsidRPr="00D27E6D">
              <w:rPr>
                <w:rFonts w:cs="Arial"/>
                <w:b/>
                <w:sz w:val="23"/>
                <w:szCs w:val="23"/>
              </w:rPr>
              <w:t xml:space="preserve">Number of Activities </w:t>
            </w:r>
          </w:p>
        </w:tc>
      </w:tr>
      <w:tr w:rsidR="00F3026A" w:rsidRPr="00D27E6D" w14:paraId="2859F0B5" w14:textId="77777777" w:rsidTr="00135278">
        <w:trPr>
          <w:cantSplit/>
        </w:trPr>
        <w:tc>
          <w:tcPr>
            <w:tcW w:w="7513" w:type="dxa"/>
          </w:tcPr>
          <w:p w14:paraId="67364E15" w14:textId="77777777" w:rsidR="00F3026A" w:rsidRPr="00D27E6D" w:rsidRDefault="00F3026A" w:rsidP="00135278">
            <w:pPr>
              <w:ind w:left="114"/>
              <w:rPr>
                <w:rFonts w:cs="Arial"/>
                <w:b/>
                <w:sz w:val="23"/>
                <w:szCs w:val="23"/>
              </w:rPr>
            </w:pPr>
            <w:r w:rsidRPr="00D27E6D">
              <w:rPr>
                <w:rFonts w:cs="Arial"/>
                <w:b/>
                <w:sz w:val="23"/>
                <w:szCs w:val="23"/>
              </w:rPr>
              <w:t>Department of Health – Royal Street</w:t>
            </w:r>
          </w:p>
        </w:tc>
        <w:tc>
          <w:tcPr>
            <w:tcW w:w="2268" w:type="dxa"/>
          </w:tcPr>
          <w:p w14:paraId="295E7923" w14:textId="77777777" w:rsidR="00F3026A" w:rsidRPr="00D27E6D" w:rsidRDefault="00F3026A" w:rsidP="00135278">
            <w:pPr>
              <w:ind w:left="114"/>
              <w:jc w:val="both"/>
              <w:rPr>
                <w:rFonts w:cs="Arial"/>
                <w:b/>
                <w:sz w:val="23"/>
                <w:szCs w:val="23"/>
              </w:rPr>
            </w:pPr>
          </w:p>
        </w:tc>
      </w:tr>
      <w:tr w:rsidR="00F3026A" w:rsidRPr="00D27E6D" w14:paraId="6032BFA5"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58CBD14F" w14:textId="77777777" w:rsidTr="00135278">
              <w:trPr>
                <w:trHeight w:val="300"/>
              </w:trPr>
              <w:tc>
                <w:tcPr>
                  <w:tcW w:w="1376" w:type="dxa"/>
                  <w:tcBorders>
                    <w:top w:val="nil"/>
                    <w:left w:val="nil"/>
                    <w:bottom w:val="nil"/>
                    <w:right w:val="nil"/>
                  </w:tcBorders>
                  <w:shd w:val="clear" w:color="auto" w:fill="auto"/>
                  <w:noWrap/>
                  <w:vAlign w:val="bottom"/>
                  <w:hideMark/>
                </w:tcPr>
                <w:p w14:paraId="1D74240D" w14:textId="77777777" w:rsidR="00F3026A" w:rsidRPr="00D27E6D" w:rsidRDefault="00F3026A" w:rsidP="00135278">
                  <w:pPr>
                    <w:jc w:val="right"/>
                    <w:rPr>
                      <w:rFonts w:cs="Arial"/>
                      <w:color w:val="000000"/>
                      <w:sz w:val="22"/>
                      <w:szCs w:val="22"/>
                    </w:rPr>
                  </w:pPr>
                  <w:r w:rsidRPr="00D27E6D">
                    <w:rPr>
                      <w:rFonts w:cs="Arial"/>
                      <w:color w:val="000000"/>
                      <w:sz w:val="22"/>
                      <w:szCs w:val="22"/>
                    </w:rPr>
                    <w:t>20/08/2019</w:t>
                  </w:r>
                </w:p>
              </w:tc>
              <w:tc>
                <w:tcPr>
                  <w:tcW w:w="9016" w:type="dxa"/>
                  <w:tcBorders>
                    <w:top w:val="nil"/>
                    <w:left w:val="nil"/>
                    <w:bottom w:val="nil"/>
                    <w:right w:val="nil"/>
                  </w:tcBorders>
                  <w:shd w:val="clear" w:color="auto" w:fill="auto"/>
                  <w:noWrap/>
                  <w:vAlign w:val="bottom"/>
                  <w:hideMark/>
                </w:tcPr>
                <w:p w14:paraId="0B97C777" w14:textId="77777777" w:rsidR="00F3026A" w:rsidRPr="00D27E6D" w:rsidRDefault="00F3026A" w:rsidP="00135278">
                  <w:pPr>
                    <w:rPr>
                      <w:rFonts w:cs="Arial"/>
                      <w:color w:val="000000"/>
                      <w:sz w:val="22"/>
                      <w:szCs w:val="22"/>
                    </w:rPr>
                  </w:pPr>
                  <w:r w:rsidRPr="00D27E6D">
                    <w:rPr>
                      <w:rFonts w:cs="Arial"/>
                      <w:color w:val="000000"/>
                      <w:sz w:val="22"/>
                      <w:szCs w:val="22"/>
                    </w:rPr>
                    <w:t>Aboriginal Health Policy Directorate</w:t>
                  </w:r>
                  <w:r w:rsidRPr="00D27E6D">
                    <w:rPr>
                      <w:rFonts w:cs="Arial"/>
                      <w:color w:val="004B8D"/>
                      <w:sz w:val="22"/>
                      <w:szCs w:val="22"/>
                    </w:rPr>
                    <w:t xml:space="preserve"> </w:t>
                  </w:r>
                </w:p>
              </w:tc>
            </w:tr>
          </w:tbl>
          <w:p w14:paraId="1E299C91" w14:textId="77777777" w:rsidR="00F3026A" w:rsidRPr="00D27E6D" w:rsidRDefault="00F3026A" w:rsidP="00135278">
            <w:pPr>
              <w:rPr>
                <w:rFonts w:cs="Arial"/>
                <w:color w:val="000000"/>
                <w:sz w:val="22"/>
              </w:rPr>
            </w:pPr>
          </w:p>
        </w:tc>
        <w:tc>
          <w:tcPr>
            <w:tcW w:w="2268" w:type="dxa"/>
          </w:tcPr>
          <w:p w14:paraId="3D682A7D"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1659CEB"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4A2EBFFA" w14:textId="77777777" w:rsidTr="00135278">
              <w:trPr>
                <w:trHeight w:val="300"/>
              </w:trPr>
              <w:tc>
                <w:tcPr>
                  <w:tcW w:w="1376" w:type="dxa"/>
                  <w:tcBorders>
                    <w:top w:val="nil"/>
                    <w:left w:val="nil"/>
                    <w:bottom w:val="nil"/>
                    <w:right w:val="nil"/>
                  </w:tcBorders>
                  <w:shd w:val="clear" w:color="auto" w:fill="auto"/>
                  <w:noWrap/>
                  <w:vAlign w:val="bottom"/>
                  <w:hideMark/>
                </w:tcPr>
                <w:p w14:paraId="15EF0CAA" w14:textId="77777777" w:rsidR="00F3026A" w:rsidRPr="00D27E6D" w:rsidRDefault="00F3026A" w:rsidP="00135278">
                  <w:pPr>
                    <w:jc w:val="right"/>
                    <w:rPr>
                      <w:rFonts w:cs="Arial"/>
                      <w:color w:val="000000"/>
                      <w:sz w:val="22"/>
                      <w:szCs w:val="22"/>
                    </w:rPr>
                  </w:pPr>
                  <w:r w:rsidRPr="00D27E6D">
                    <w:rPr>
                      <w:rFonts w:cs="Arial"/>
                      <w:color w:val="000000"/>
                      <w:sz w:val="22"/>
                      <w:szCs w:val="22"/>
                    </w:rPr>
                    <w:t>8/08/2019</w:t>
                  </w:r>
                </w:p>
              </w:tc>
              <w:tc>
                <w:tcPr>
                  <w:tcW w:w="8984" w:type="dxa"/>
                  <w:tcBorders>
                    <w:top w:val="nil"/>
                    <w:left w:val="nil"/>
                    <w:bottom w:val="nil"/>
                    <w:right w:val="nil"/>
                  </w:tcBorders>
                  <w:shd w:val="clear" w:color="auto" w:fill="auto"/>
                  <w:vAlign w:val="bottom"/>
                  <w:hideMark/>
                </w:tcPr>
                <w:p w14:paraId="0EC58291" w14:textId="77777777" w:rsidR="00F3026A" w:rsidRPr="00D27E6D" w:rsidRDefault="00F3026A" w:rsidP="00135278">
                  <w:pPr>
                    <w:rPr>
                      <w:rFonts w:cs="Arial"/>
                      <w:color w:val="000000"/>
                      <w:sz w:val="22"/>
                      <w:szCs w:val="22"/>
                    </w:rPr>
                  </w:pPr>
                  <w:r w:rsidRPr="00D27E6D">
                    <w:rPr>
                      <w:rFonts w:cs="Arial"/>
                      <w:color w:val="000000"/>
                      <w:sz w:val="22"/>
                      <w:szCs w:val="22"/>
                    </w:rPr>
                    <w:t>Dept of Health/ Royal St. HCC Contract and advice to system manager</w:t>
                  </w:r>
                </w:p>
              </w:tc>
            </w:tr>
          </w:tbl>
          <w:p w14:paraId="7E87C8B6" w14:textId="77777777" w:rsidR="00F3026A" w:rsidRPr="00D27E6D" w:rsidRDefault="00F3026A" w:rsidP="00135278">
            <w:pPr>
              <w:rPr>
                <w:rFonts w:cs="Arial"/>
                <w:color w:val="000000"/>
                <w:sz w:val="22"/>
              </w:rPr>
            </w:pPr>
          </w:p>
        </w:tc>
        <w:tc>
          <w:tcPr>
            <w:tcW w:w="2268" w:type="dxa"/>
          </w:tcPr>
          <w:p w14:paraId="3A2BE7B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2A13A755"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2A572573" w14:textId="77777777" w:rsidTr="00135278">
              <w:trPr>
                <w:trHeight w:val="300"/>
              </w:trPr>
              <w:tc>
                <w:tcPr>
                  <w:tcW w:w="1376" w:type="dxa"/>
                  <w:tcBorders>
                    <w:top w:val="nil"/>
                    <w:left w:val="nil"/>
                    <w:bottom w:val="nil"/>
                    <w:right w:val="nil"/>
                  </w:tcBorders>
                  <w:shd w:val="clear" w:color="000000" w:fill="FFFFFF"/>
                  <w:noWrap/>
                  <w:vAlign w:val="bottom"/>
                  <w:hideMark/>
                </w:tcPr>
                <w:p w14:paraId="7241AEBF" w14:textId="77777777" w:rsidR="00F3026A" w:rsidRPr="00D27E6D" w:rsidRDefault="00F3026A" w:rsidP="00135278">
                  <w:pPr>
                    <w:jc w:val="right"/>
                    <w:rPr>
                      <w:rFonts w:cs="Arial"/>
                      <w:color w:val="000000"/>
                      <w:sz w:val="22"/>
                      <w:szCs w:val="22"/>
                    </w:rPr>
                  </w:pPr>
                  <w:r w:rsidRPr="00D27E6D">
                    <w:rPr>
                      <w:rFonts w:cs="Arial"/>
                      <w:color w:val="000000"/>
                      <w:sz w:val="22"/>
                      <w:szCs w:val="22"/>
                    </w:rPr>
                    <w:t>1/11/2019</w:t>
                  </w:r>
                </w:p>
              </w:tc>
              <w:tc>
                <w:tcPr>
                  <w:tcW w:w="9016" w:type="dxa"/>
                  <w:tcBorders>
                    <w:top w:val="nil"/>
                    <w:left w:val="nil"/>
                    <w:bottom w:val="nil"/>
                    <w:right w:val="nil"/>
                  </w:tcBorders>
                  <w:shd w:val="clear" w:color="000000" w:fill="FFFFFF"/>
                  <w:noWrap/>
                  <w:vAlign w:val="bottom"/>
                  <w:hideMark/>
                </w:tcPr>
                <w:p w14:paraId="5CD9CB3F"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Networks - Palliative Care - Gabriella Jerrat </w:t>
                  </w:r>
                </w:p>
              </w:tc>
            </w:tr>
          </w:tbl>
          <w:p w14:paraId="6C448664" w14:textId="77777777" w:rsidR="00F3026A" w:rsidRPr="00D27E6D" w:rsidRDefault="00F3026A" w:rsidP="00135278">
            <w:pPr>
              <w:rPr>
                <w:rFonts w:cs="Arial"/>
                <w:color w:val="000000"/>
                <w:sz w:val="22"/>
              </w:rPr>
            </w:pPr>
          </w:p>
        </w:tc>
        <w:tc>
          <w:tcPr>
            <w:tcW w:w="2268" w:type="dxa"/>
          </w:tcPr>
          <w:p w14:paraId="1BE48D76"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7A4CC8D"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332624C3" w14:textId="77777777" w:rsidTr="00135278">
              <w:trPr>
                <w:trHeight w:val="300"/>
              </w:trPr>
              <w:tc>
                <w:tcPr>
                  <w:tcW w:w="1376" w:type="dxa"/>
                  <w:tcBorders>
                    <w:top w:val="nil"/>
                    <w:left w:val="nil"/>
                    <w:bottom w:val="nil"/>
                    <w:right w:val="nil"/>
                  </w:tcBorders>
                  <w:shd w:val="clear" w:color="auto" w:fill="auto"/>
                  <w:noWrap/>
                  <w:vAlign w:val="bottom"/>
                  <w:hideMark/>
                </w:tcPr>
                <w:p w14:paraId="4F073BF3" w14:textId="77777777" w:rsidR="00F3026A" w:rsidRPr="00D27E6D" w:rsidRDefault="00F3026A" w:rsidP="00135278">
                  <w:pPr>
                    <w:jc w:val="right"/>
                    <w:rPr>
                      <w:rFonts w:cs="Arial"/>
                      <w:color w:val="000000"/>
                      <w:sz w:val="22"/>
                      <w:szCs w:val="22"/>
                    </w:rPr>
                  </w:pPr>
                  <w:r w:rsidRPr="00D27E6D">
                    <w:rPr>
                      <w:rFonts w:cs="Arial"/>
                      <w:color w:val="000000"/>
                      <w:sz w:val="22"/>
                      <w:szCs w:val="22"/>
                    </w:rPr>
                    <w:t>22/07/2019</w:t>
                  </w:r>
                </w:p>
              </w:tc>
              <w:tc>
                <w:tcPr>
                  <w:tcW w:w="9016" w:type="dxa"/>
                  <w:tcBorders>
                    <w:top w:val="nil"/>
                    <w:left w:val="nil"/>
                    <w:bottom w:val="nil"/>
                    <w:right w:val="nil"/>
                  </w:tcBorders>
                  <w:shd w:val="clear" w:color="auto" w:fill="auto"/>
                  <w:noWrap/>
                  <w:vAlign w:val="bottom"/>
                  <w:hideMark/>
                </w:tcPr>
                <w:p w14:paraId="6393AB79" w14:textId="77777777" w:rsidR="00F3026A" w:rsidRPr="00D27E6D" w:rsidRDefault="00F3026A" w:rsidP="00135278">
                  <w:pPr>
                    <w:rPr>
                      <w:rFonts w:cs="Arial"/>
                      <w:color w:val="000000"/>
                      <w:sz w:val="22"/>
                      <w:szCs w:val="22"/>
                    </w:rPr>
                  </w:pPr>
                  <w:r w:rsidRPr="00D27E6D">
                    <w:rPr>
                      <w:rFonts w:cs="Arial"/>
                      <w:color w:val="000000"/>
                      <w:sz w:val="22"/>
                      <w:szCs w:val="22"/>
                    </w:rPr>
                    <w:t>Open Disclosure Policy and Pamphlet Discussion</w:t>
                  </w:r>
                </w:p>
              </w:tc>
            </w:tr>
          </w:tbl>
          <w:p w14:paraId="595D2494" w14:textId="77777777" w:rsidR="00F3026A" w:rsidRPr="00D27E6D" w:rsidRDefault="00F3026A" w:rsidP="00135278">
            <w:pPr>
              <w:rPr>
                <w:rFonts w:cs="Arial"/>
                <w:color w:val="000000"/>
                <w:sz w:val="22"/>
              </w:rPr>
            </w:pPr>
          </w:p>
        </w:tc>
        <w:tc>
          <w:tcPr>
            <w:tcW w:w="2268" w:type="dxa"/>
          </w:tcPr>
          <w:p w14:paraId="65513680"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497C585"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0E153AB7" w14:textId="77777777" w:rsidTr="00135278">
              <w:trPr>
                <w:trHeight w:val="300"/>
              </w:trPr>
              <w:tc>
                <w:tcPr>
                  <w:tcW w:w="1376" w:type="dxa"/>
                  <w:tcBorders>
                    <w:top w:val="nil"/>
                    <w:left w:val="nil"/>
                    <w:bottom w:val="nil"/>
                    <w:right w:val="nil"/>
                  </w:tcBorders>
                  <w:shd w:val="clear" w:color="auto" w:fill="auto"/>
                  <w:noWrap/>
                  <w:vAlign w:val="bottom"/>
                  <w:hideMark/>
                </w:tcPr>
                <w:p w14:paraId="08482753" w14:textId="77777777" w:rsidR="00F3026A" w:rsidRPr="00D27E6D" w:rsidRDefault="00F3026A" w:rsidP="00135278">
                  <w:pPr>
                    <w:jc w:val="right"/>
                    <w:rPr>
                      <w:rFonts w:cs="Arial"/>
                      <w:color w:val="000000"/>
                      <w:sz w:val="22"/>
                      <w:szCs w:val="22"/>
                    </w:rPr>
                  </w:pPr>
                  <w:r w:rsidRPr="00D27E6D">
                    <w:rPr>
                      <w:rFonts w:cs="Arial"/>
                      <w:color w:val="000000"/>
                      <w:sz w:val="22"/>
                      <w:szCs w:val="22"/>
                    </w:rPr>
                    <w:t>2/10/2019</w:t>
                  </w:r>
                </w:p>
              </w:tc>
              <w:tc>
                <w:tcPr>
                  <w:tcW w:w="8984" w:type="dxa"/>
                  <w:tcBorders>
                    <w:top w:val="nil"/>
                    <w:left w:val="nil"/>
                    <w:bottom w:val="nil"/>
                    <w:right w:val="nil"/>
                  </w:tcBorders>
                  <w:shd w:val="clear" w:color="auto" w:fill="auto"/>
                  <w:vAlign w:val="bottom"/>
                  <w:hideMark/>
                </w:tcPr>
                <w:p w14:paraId="5319566B" w14:textId="77777777" w:rsidR="00F3026A" w:rsidRPr="00D27E6D" w:rsidRDefault="00F3026A" w:rsidP="00135278">
                  <w:pPr>
                    <w:rPr>
                      <w:rFonts w:cs="Arial"/>
                      <w:color w:val="000000"/>
                      <w:sz w:val="22"/>
                      <w:szCs w:val="22"/>
                    </w:rPr>
                  </w:pPr>
                  <w:r w:rsidRPr="00D27E6D">
                    <w:rPr>
                      <w:rFonts w:cs="Arial"/>
                      <w:color w:val="000000"/>
                      <w:sz w:val="22"/>
                      <w:szCs w:val="22"/>
                    </w:rPr>
                    <w:t>SHR - Independent Oversight Committee Briefing</w:t>
                  </w:r>
                </w:p>
              </w:tc>
            </w:tr>
          </w:tbl>
          <w:p w14:paraId="5F7A2AE9" w14:textId="77777777" w:rsidR="00F3026A" w:rsidRPr="00D27E6D" w:rsidRDefault="00F3026A" w:rsidP="00135278">
            <w:pPr>
              <w:rPr>
                <w:rFonts w:cs="Arial"/>
                <w:color w:val="000000"/>
                <w:sz w:val="22"/>
              </w:rPr>
            </w:pPr>
          </w:p>
        </w:tc>
        <w:tc>
          <w:tcPr>
            <w:tcW w:w="2268" w:type="dxa"/>
          </w:tcPr>
          <w:p w14:paraId="6CCD21D4"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1C83EC5"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006BF983" w14:textId="77777777" w:rsidTr="00135278">
              <w:trPr>
                <w:trHeight w:val="300"/>
              </w:trPr>
              <w:tc>
                <w:tcPr>
                  <w:tcW w:w="1376" w:type="dxa"/>
                  <w:tcBorders>
                    <w:top w:val="nil"/>
                    <w:left w:val="nil"/>
                    <w:bottom w:val="nil"/>
                    <w:right w:val="nil"/>
                  </w:tcBorders>
                  <w:shd w:val="clear" w:color="auto" w:fill="auto"/>
                  <w:noWrap/>
                  <w:vAlign w:val="bottom"/>
                  <w:hideMark/>
                </w:tcPr>
                <w:p w14:paraId="1D812A67" w14:textId="77777777" w:rsidR="00F3026A" w:rsidRPr="00D27E6D" w:rsidRDefault="00F3026A" w:rsidP="00135278">
                  <w:pPr>
                    <w:jc w:val="right"/>
                    <w:rPr>
                      <w:rFonts w:cs="Arial"/>
                      <w:color w:val="000000"/>
                      <w:sz w:val="22"/>
                      <w:szCs w:val="22"/>
                    </w:rPr>
                  </w:pPr>
                  <w:r w:rsidRPr="00D27E6D">
                    <w:rPr>
                      <w:rFonts w:cs="Arial"/>
                      <w:color w:val="000000"/>
                      <w:sz w:val="22"/>
                      <w:szCs w:val="22"/>
                    </w:rPr>
                    <w:t>6/12/2019</w:t>
                  </w:r>
                </w:p>
              </w:tc>
              <w:tc>
                <w:tcPr>
                  <w:tcW w:w="8984" w:type="dxa"/>
                  <w:tcBorders>
                    <w:top w:val="nil"/>
                    <w:left w:val="nil"/>
                    <w:bottom w:val="nil"/>
                    <w:right w:val="nil"/>
                  </w:tcBorders>
                  <w:shd w:val="clear" w:color="auto" w:fill="auto"/>
                  <w:vAlign w:val="bottom"/>
                  <w:hideMark/>
                </w:tcPr>
                <w:p w14:paraId="7F4475E6" w14:textId="77777777" w:rsidR="00F3026A" w:rsidRPr="00D27E6D" w:rsidRDefault="00F3026A" w:rsidP="00135278">
                  <w:pPr>
                    <w:rPr>
                      <w:rFonts w:cs="Arial"/>
                      <w:color w:val="000000"/>
                      <w:sz w:val="22"/>
                      <w:szCs w:val="22"/>
                    </w:rPr>
                  </w:pPr>
                  <w:r w:rsidRPr="00D27E6D">
                    <w:rPr>
                      <w:rFonts w:cs="Arial"/>
                      <w:color w:val="000000"/>
                      <w:sz w:val="22"/>
                      <w:szCs w:val="22"/>
                    </w:rPr>
                    <w:t xml:space="preserve">SHR </w:t>
                  </w:r>
                  <w:r w:rsidRPr="00D27E6D">
                    <w:rPr>
                      <w:rFonts w:cs="Arial"/>
                      <w:iCs/>
                      <w:color w:val="000000"/>
                      <w:sz w:val="22"/>
                      <w:szCs w:val="22"/>
                    </w:rPr>
                    <w:t>Implementation</w:t>
                  </w:r>
                  <w:r w:rsidRPr="00D27E6D">
                    <w:rPr>
                      <w:rFonts w:cs="Arial"/>
                      <w:i/>
                      <w:iCs/>
                      <w:color w:val="000000"/>
                      <w:sz w:val="22"/>
                      <w:szCs w:val="22"/>
                    </w:rPr>
                    <w:t xml:space="preserve"> - </w:t>
                  </w:r>
                  <w:r w:rsidRPr="00D27E6D">
                    <w:rPr>
                      <w:rFonts w:cs="Arial"/>
                      <w:color w:val="000000"/>
                      <w:sz w:val="22"/>
                      <w:szCs w:val="22"/>
                    </w:rPr>
                    <w:t>Judith Stewart and Nicole O'Keefe</w:t>
                  </w:r>
                </w:p>
              </w:tc>
            </w:tr>
          </w:tbl>
          <w:p w14:paraId="494FBAEE" w14:textId="77777777" w:rsidR="00F3026A" w:rsidRPr="00D27E6D" w:rsidRDefault="00F3026A" w:rsidP="00135278">
            <w:pPr>
              <w:rPr>
                <w:rFonts w:cs="Arial"/>
                <w:color w:val="000000"/>
                <w:sz w:val="22"/>
              </w:rPr>
            </w:pPr>
          </w:p>
        </w:tc>
        <w:tc>
          <w:tcPr>
            <w:tcW w:w="2268" w:type="dxa"/>
          </w:tcPr>
          <w:p w14:paraId="12C319F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0B9B597"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5517A6AA" w14:textId="77777777" w:rsidTr="00135278">
              <w:trPr>
                <w:trHeight w:val="300"/>
              </w:trPr>
              <w:tc>
                <w:tcPr>
                  <w:tcW w:w="1376" w:type="dxa"/>
                  <w:tcBorders>
                    <w:top w:val="nil"/>
                    <w:left w:val="nil"/>
                    <w:bottom w:val="nil"/>
                    <w:right w:val="nil"/>
                  </w:tcBorders>
                  <w:shd w:val="clear" w:color="auto" w:fill="auto"/>
                  <w:noWrap/>
                  <w:vAlign w:val="bottom"/>
                  <w:hideMark/>
                </w:tcPr>
                <w:p w14:paraId="5A1CF92F" w14:textId="77777777" w:rsidR="00F3026A" w:rsidRPr="00D27E6D" w:rsidRDefault="00F3026A" w:rsidP="00135278">
                  <w:pPr>
                    <w:jc w:val="right"/>
                    <w:rPr>
                      <w:rFonts w:cs="Arial"/>
                      <w:color w:val="000000"/>
                      <w:sz w:val="22"/>
                      <w:szCs w:val="22"/>
                    </w:rPr>
                  </w:pPr>
                  <w:r w:rsidRPr="00D27E6D">
                    <w:rPr>
                      <w:rFonts w:cs="Arial"/>
                      <w:color w:val="000000"/>
                      <w:sz w:val="22"/>
                      <w:szCs w:val="22"/>
                    </w:rPr>
                    <w:t>1/08/2019</w:t>
                  </w:r>
                </w:p>
              </w:tc>
              <w:tc>
                <w:tcPr>
                  <w:tcW w:w="9016" w:type="dxa"/>
                  <w:tcBorders>
                    <w:top w:val="nil"/>
                    <w:left w:val="nil"/>
                    <w:bottom w:val="nil"/>
                    <w:right w:val="nil"/>
                  </w:tcBorders>
                  <w:shd w:val="clear" w:color="auto" w:fill="auto"/>
                  <w:noWrap/>
                  <w:vAlign w:val="bottom"/>
                  <w:hideMark/>
                </w:tcPr>
                <w:p w14:paraId="24907650" w14:textId="77777777" w:rsidR="00F3026A" w:rsidRPr="00D27E6D" w:rsidRDefault="00F3026A" w:rsidP="00135278">
                  <w:pPr>
                    <w:rPr>
                      <w:rFonts w:cs="Arial"/>
                      <w:color w:val="000000"/>
                      <w:sz w:val="22"/>
                      <w:szCs w:val="22"/>
                    </w:rPr>
                  </w:pPr>
                  <w:r w:rsidRPr="00D27E6D">
                    <w:rPr>
                      <w:rFonts w:cs="Arial"/>
                      <w:color w:val="000000"/>
                      <w:sz w:val="22"/>
                      <w:szCs w:val="22"/>
                    </w:rPr>
                    <w:t>TGA Breast Implant Hub - WA Health S&amp;Q Unit</w:t>
                  </w:r>
                </w:p>
              </w:tc>
            </w:tr>
          </w:tbl>
          <w:p w14:paraId="0761AC2A" w14:textId="77777777" w:rsidR="00F3026A" w:rsidRPr="00D27E6D" w:rsidRDefault="00F3026A" w:rsidP="00135278">
            <w:pPr>
              <w:jc w:val="right"/>
              <w:rPr>
                <w:rFonts w:cs="Arial"/>
                <w:color w:val="000000"/>
                <w:sz w:val="22"/>
                <w:szCs w:val="22"/>
              </w:rPr>
            </w:pPr>
          </w:p>
        </w:tc>
        <w:tc>
          <w:tcPr>
            <w:tcW w:w="2268" w:type="dxa"/>
          </w:tcPr>
          <w:p w14:paraId="49168A05"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D579820"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74BBD0FE" w14:textId="77777777" w:rsidTr="00135278">
              <w:trPr>
                <w:trHeight w:val="300"/>
              </w:trPr>
              <w:tc>
                <w:tcPr>
                  <w:tcW w:w="1376" w:type="dxa"/>
                  <w:tcBorders>
                    <w:top w:val="nil"/>
                    <w:left w:val="nil"/>
                    <w:bottom w:val="nil"/>
                    <w:right w:val="nil"/>
                  </w:tcBorders>
                  <w:shd w:val="clear" w:color="auto" w:fill="auto"/>
                  <w:noWrap/>
                  <w:vAlign w:val="bottom"/>
                  <w:hideMark/>
                </w:tcPr>
                <w:p w14:paraId="6F78182D" w14:textId="77777777" w:rsidR="00F3026A" w:rsidRPr="00D27E6D" w:rsidRDefault="00F3026A" w:rsidP="00135278">
                  <w:pPr>
                    <w:jc w:val="right"/>
                    <w:rPr>
                      <w:rFonts w:cs="Arial"/>
                      <w:color w:val="000000"/>
                      <w:sz w:val="22"/>
                      <w:szCs w:val="22"/>
                    </w:rPr>
                  </w:pPr>
                  <w:r w:rsidRPr="00D27E6D">
                    <w:rPr>
                      <w:rFonts w:cs="Arial"/>
                      <w:color w:val="000000"/>
                      <w:sz w:val="22"/>
                      <w:szCs w:val="22"/>
                    </w:rPr>
                    <w:t>14/08/2019</w:t>
                  </w:r>
                </w:p>
              </w:tc>
              <w:tc>
                <w:tcPr>
                  <w:tcW w:w="9016" w:type="dxa"/>
                  <w:tcBorders>
                    <w:top w:val="nil"/>
                    <w:left w:val="nil"/>
                    <w:bottom w:val="nil"/>
                    <w:right w:val="nil"/>
                  </w:tcBorders>
                  <w:shd w:val="clear" w:color="auto" w:fill="auto"/>
                  <w:noWrap/>
                  <w:vAlign w:val="bottom"/>
                  <w:hideMark/>
                </w:tcPr>
                <w:p w14:paraId="6D446AA3" w14:textId="77777777" w:rsidR="00F3026A" w:rsidRPr="00D27E6D" w:rsidRDefault="00F3026A" w:rsidP="00135278">
                  <w:pPr>
                    <w:rPr>
                      <w:rFonts w:cs="Arial"/>
                      <w:color w:val="000000"/>
                      <w:sz w:val="22"/>
                      <w:szCs w:val="22"/>
                    </w:rPr>
                  </w:pPr>
                  <w:r w:rsidRPr="00D27E6D">
                    <w:rPr>
                      <w:rFonts w:cs="Arial"/>
                      <w:color w:val="000000"/>
                      <w:sz w:val="22"/>
                      <w:szCs w:val="22"/>
                    </w:rPr>
                    <w:t xml:space="preserve">WA Health - Genomics Strategy </w:t>
                  </w:r>
                </w:p>
              </w:tc>
            </w:tr>
          </w:tbl>
          <w:p w14:paraId="644DA21F" w14:textId="77777777" w:rsidR="00F3026A" w:rsidRPr="00D27E6D" w:rsidRDefault="00F3026A" w:rsidP="00135278">
            <w:pPr>
              <w:jc w:val="right"/>
              <w:rPr>
                <w:rFonts w:cs="Arial"/>
                <w:color w:val="000000"/>
                <w:sz w:val="22"/>
                <w:szCs w:val="22"/>
              </w:rPr>
            </w:pPr>
          </w:p>
        </w:tc>
        <w:tc>
          <w:tcPr>
            <w:tcW w:w="2268" w:type="dxa"/>
          </w:tcPr>
          <w:p w14:paraId="1151773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D33ED3C"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076C9523" w14:textId="77777777" w:rsidTr="00135278">
              <w:trPr>
                <w:trHeight w:val="300"/>
              </w:trPr>
              <w:tc>
                <w:tcPr>
                  <w:tcW w:w="1376" w:type="dxa"/>
                  <w:tcBorders>
                    <w:top w:val="nil"/>
                    <w:left w:val="nil"/>
                    <w:bottom w:val="nil"/>
                    <w:right w:val="nil"/>
                  </w:tcBorders>
                  <w:shd w:val="clear" w:color="auto" w:fill="auto"/>
                  <w:noWrap/>
                  <w:vAlign w:val="bottom"/>
                  <w:hideMark/>
                </w:tcPr>
                <w:p w14:paraId="2473FC56" w14:textId="77777777" w:rsidR="00F3026A" w:rsidRPr="00D27E6D" w:rsidRDefault="00F3026A" w:rsidP="00135278">
                  <w:pPr>
                    <w:jc w:val="right"/>
                    <w:rPr>
                      <w:rFonts w:cs="Arial"/>
                      <w:color w:val="000000"/>
                      <w:sz w:val="22"/>
                      <w:szCs w:val="22"/>
                    </w:rPr>
                  </w:pPr>
                  <w:r w:rsidRPr="00D27E6D">
                    <w:rPr>
                      <w:rFonts w:cs="Arial"/>
                      <w:color w:val="000000"/>
                      <w:sz w:val="22"/>
                      <w:szCs w:val="22"/>
                    </w:rPr>
                    <w:t>24/07/2019, 10/10/19</w:t>
                  </w:r>
                </w:p>
              </w:tc>
              <w:tc>
                <w:tcPr>
                  <w:tcW w:w="9016" w:type="dxa"/>
                  <w:tcBorders>
                    <w:top w:val="nil"/>
                    <w:left w:val="nil"/>
                    <w:bottom w:val="nil"/>
                    <w:right w:val="nil"/>
                  </w:tcBorders>
                  <w:shd w:val="clear" w:color="auto" w:fill="auto"/>
                  <w:noWrap/>
                  <w:vAlign w:val="bottom"/>
                  <w:hideMark/>
                </w:tcPr>
                <w:p w14:paraId="10A43AB3" w14:textId="77777777" w:rsidR="00F3026A" w:rsidRPr="00D27E6D" w:rsidRDefault="00F3026A" w:rsidP="00135278">
                  <w:pPr>
                    <w:rPr>
                      <w:rFonts w:cs="Arial"/>
                      <w:color w:val="000000"/>
                      <w:sz w:val="22"/>
                      <w:szCs w:val="22"/>
                    </w:rPr>
                  </w:pPr>
                  <w:r w:rsidRPr="00D27E6D">
                    <w:rPr>
                      <w:rFonts w:cs="Arial"/>
                      <w:color w:val="000000"/>
                      <w:sz w:val="22"/>
                      <w:szCs w:val="22"/>
                    </w:rPr>
                    <w:t>WA Health - Health Equity</w:t>
                  </w:r>
                </w:p>
              </w:tc>
            </w:tr>
            <w:tr w:rsidR="00F3026A" w:rsidRPr="00D27E6D" w14:paraId="1FB2DB69" w14:textId="77777777" w:rsidTr="00135278">
              <w:trPr>
                <w:trHeight w:val="300"/>
              </w:trPr>
              <w:tc>
                <w:tcPr>
                  <w:tcW w:w="1376" w:type="dxa"/>
                  <w:tcBorders>
                    <w:top w:val="nil"/>
                    <w:left w:val="nil"/>
                    <w:bottom w:val="nil"/>
                    <w:right w:val="nil"/>
                  </w:tcBorders>
                  <w:shd w:val="clear" w:color="auto" w:fill="auto"/>
                  <w:noWrap/>
                  <w:vAlign w:val="bottom"/>
                </w:tcPr>
                <w:p w14:paraId="6BA2045A" w14:textId="77777777" w:rsidR="00F3026A" w:rsidRPr="00D27E6D" w:rsidRDefault="00F3026A" w:rsidP="00135278">
                  <w:pPr>
                    <w:rPr>
                      <w:rFonts w:cs="Arial"/>
                      <w:color w:val="000000"/>
                      <w:sz w:val="22"/>
                      <w:szCs w:val="22"/>
                    </w:rPr>
                  </w:pPr>
                  <w:r w:rsidRPr="00D27E6D">
                    <w:rPr>
                      <w:rFonts w:cs="Arial"/>
                      <w:color w:val="000000"/>
                      <w:sz w:val="22"/>
                      <w:szCs w:val="22"/>
                    </w:rPr>
                    <w:t>10/07/2019</w:t>
                  </w:r>
                </w:p>
              </w:tc>
              <w:tc>
                <w:tcPr>
                  <w:tcW w:w="9016" w:type="dxa"/>
                  <w:tcBorders>
                    <w:top w:val="nil"/>
                    <w:left w:val="nil"/>
                    <w:bottom w:val="nil"/>
                    <w:right w:val="nil"/>
                  </w:tcBorders>
                  <w:shd w:val="clear" w:color="auto" w:fill="auto"/>
                  <w:noWrap/>
                  <w:vAlign w:val="bottom"/>
                </w:tcPr>
                <w:p w14:paraId="418DEA14" w14:textId="77777777" w:rsidR="00F3026A" w:rsidRPr="00D27E6D" w:rsidRDefault="00F3026A" w:rsidP="00135278">
                  <w:pPr>
                    <w:rPr>
                      <w:rFonts w:cs="Arial"/>
                      <w:color w:val="000000"/>
                      <w:sz w:val="22"/>
                      <w:szCs w:val="22"/>
                    </w:rPr>
                  </w:pPr>
                  <w:r w:rsidRPr="00D27E6D">
                    <w:rPr>
                      <w:rFonts w:cs="Arial"/>
                      <w:color w:val="000000"/>
                      <w:sz w:val="22"/>
                      <w:szCs w:val="22"/>
                    </w:rPr>
                    <w:t xml:space="preserve">Women and Newborn Health Network Co-Chairs Chris Griffin &amp; </w:t>
                  </w:r>
                </w:p>
                <w:p w14:paraId="7C59E4FE" w14:textId="77777777" w:rsidR="00F3026A" w:rsidRPr="00D27E6D" w:rsidRDefault="00F3026A" w:rsidP="00135278">
                  <w:pPr>
                    <w:rPr>
                      <w:rFonts w:cs="Arial"/>
                      <w:color w:val="000000"/>
                      <w:sz w:val="22"/>
                      <w:szCs w:val="22"/>
                    </w:rPr>
                  </w:pPr>
                  <w:r w:rsidRPr="00D27E6D">
                    <w:rPr>
                      <w:rFonts w:cs="Arial"/>
                      <w:color w:val="000000"/>
                      <w:sz w:val="22"/>
                      <w:szCs w:val="22"/>
                    </w:rPr>
                    <w:t>Kate Reynolds</w:t>
                  </w:r>
                </w:p>
              </w:tc>
            </w:tr>
          </w:tbl>
          <w:p w14:paraId="2B981DCB" w14:textId="77777777" w:rsidR="00F3026A" w:rsidRPr="00D27E6D" w:rsidRDefault="00F3026A" w:rsidP="00135278">
            <w:pPr>
              <w:jc w:val="right"/>
              <w:rPr>
                <w:rFonts w:cs="Arial"/>
                <w:color w:val="000000"/>
                <w:sz w:val="22"/>
                <w:szCs w:val="22"/>
              </w:rPr>
            </w:pPr>
          </w:p>
        </w:tc>
        <w:tc>
          <w:tcPr>
            <w:tcW w:w="2268" w:type="dxa"/>
          </w:tcPr>
          <w:p w14:paraId="05BBB5A3"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6D4E2B48" w14:textId="77777777" w:rsidTr="00135278">
        <w:trPr>
          <w:cantSplit/>
        </w:trPr>
        <w:tc>
          <w:tcPr>
            <w:tcW w:w="7513" w:type="dxa"/>
          </w:tcPr>
          <w:p w14:paraId="1C20C10F" w14:textId="77777777" w:rsidR="00F3026A" w:rsidRPr="00D27E6D" w:rsidRDefault="00F3026A" w:rsidP="00135278">
            <w:pPr>
              <w:ind w:left="114"/>
              <w:rPr>
                <w:rFonts w:cs="Arial"/>
                <w:b/>
                <w:sz w:val="22"/>
                <w:szCs w:val="22"/>
              </w:rPr>
            </w:pPr>
            <w:r w:rsidRPr="00D27E6D">
              <w:rPr>
                <w:rFonts w:cs="Arial"/>
                <w:b/>
                <w:sz w:val="22"/>
                <w:szCs w:val="22"/>
              </w:rPr>
              <w:t>East Metropolitan Area Health Service</w:t>
            </w:r>
          </w:p>
        </w:tc>
        <w:tc>
          <w:tcPr>
            <w:tcW w:w="2268" w:type="dxa"/>
          </w:tcPr>
          <w:p w14:paraId="2F9B2103" w14:textId="77777777" w:rsidR="00F3026A" w:rsidRPr="00D27E6D" w:rsidRDefault="00F3026A" w:rsidP="00135278">
            <w:pPr>
              <w:ind w:left="114"/>
              <w:jc w:val="center"/>
              <w:rPr>
                <w:rFonts w:cs="Arial"/>
                <w:b/>
                <w:sz w:val="22"/>
                <w:szCs w:val="22"/>
              </w:rPr>
            </w:pPr>
          </w:p>
        </w:tc>
      </w:tr>
      <w:tr w:rsidR="00F3026A" w:rsidRPr="00D27E6D" w14:paraId="722884A7"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390E9FD8" w14:textId="77777777" w:rsidTr="00135278">
              <w:trPr>
                <w:trHeight w:val="300"/>
              </w:trPr>
              <w:tc>
                <w:tcPr>
                  <w:tcW w:w="1376" w:type="dxa"/>
                  <w:tcBorders>
                    <w:top w:val="nil"/>
                    <w:left w:val="nil"/>
                    <w:bottom w:val="nil"/>
                    <w:right w:val="nil"/>
                  </w:tcBorders>
                  <w:shd w:val="clear" w:color="000000" w:fill="FFFFFF"/>
                  <w:noWrap/>
                  <w:vAlign w:val="bottom"/>
                  <w:hideMark/>
                </w:tcPr>
                <w:p w14:paraId="6ADF5606" w14:textId="77777777" w:rsidR="00F3026A" w:rsidRPr="00D27E6D" w:rsidRDefault="00F3026A" w:rsidP="00135278">
                  <w:pPr>
                    <w:jc w:val="right"/>
                    <w:rPr>
                      <w:rFonts w:cs="Arial"/>
                      <w:color w:val="000000"/>
                      <w:sz w:val="22"/>
                      <w:szCs w:val="22"/>
                    </w:rPr>
                  </w:pPr>
                  <w:r w:rsidRPr="00D27E6D">
                    <w:rPr>
                      <w:rFonts w:cs="Arial"/>
                      <w:color w:val="000000"/>
                      <w:sz w:val="22"/>
                      <w:szCs w:val="22"/>
                    </w:rPr>
                    <w:t>16/07/2019</w:t>
                  </w:r>
                </w:p>
              </w:tc>
              <w:tc>
                <w:tcPr>
                  <w:tcW w:w="9016" w:type="dxa"/>
                  <w:tcBorders>
                    <w:top w:val="nil"/>
                    <w:left w:val="nil"/>
                    <w:bottom w:val="nil"/>
                    <w:right w:val="nil"/>
                  </w:tcBorders>
                  <w:shd w:val="clear" w:color="000000" w:fill="FFFFFF"/>
                  <w:noWrap/>
                  <w:vAlign w:val="bottom"/>
                  <w:hideMark/>
                </w:tcPr>
                <w:p w14:paraId="14F4218A" w14:textId="77777777" w:rsidR="00F3026A" w:rsidRPr="00D27E6D" w:rsidRDefault="00F3026A" w:rsidP="00135278">
                  <w:pPr>
                    <w:rPr>
                      <w:rFonts w:cs="Arial"/>
                      <w:color w:val="000000"/>
                      <w:sz w:val="22"/>
                      <w:szCs w:val="22"/>
                    </w:rPr>
                  </w:pPr>
                  <w:r w:rsidRPr="00D27E6D">
                    <w:rPr>
                      <w:rFonts w:cs="Arial"/>
                      <w:color w:val="000000"/>
                      <w:sz w:val="22"/>
                      <w:szCs w:val="22"/>
                    </w:rPr>
                    <w:t xml:space="preserve">EMHS Consumer Engagement and Diversity Dialogue </w:t>
                  </w:r>
                </w:p>
                <w:p w14:paraId="74B75A43" w14:textId="77777777" w:rsidR="00F3026A" w:rsidRPr="00D27E6D" w:rsidRDefault="00F3026A" w:rsidP="00135278">
                  <w:pPr>
                    <w:rPr>
                      <w:rFonts w:cs="Arial"/>
                      <w:color w:val="000000"/>
                      <w:sz w:val="22"/>
                      <w:szCs w:val="22"/>
                    </w:rPr>
                  </w:pPr>
                  <w:r w:rsidRPr="00D27E6D">
                    <w:rPr>
                      <w:rFonts w:cs="Arial"/>
                      <w:color w:val="000000"/>
                      <w:sz w:val="22"/>
                      <w:szCs w:val="22"/>
                    </w:rPr>
                    <w:t>Meeting - Sandra Miller</w:t>
                  </w:r>
                </w:p>
              </w:tc>
            </w:tr>
          </w:tbl>
          <w:p w14:paraId="011703B4" w14:textId="77777777" w:rsidR="00F3026A" w:rsidRPr="00D27E6D" w:rsidRDefault="00F3026A" w:rsidP="00135278">
            <w:pPr>
              <w:rPr>
                <w:rFonts w:cs="Arial"/>
                <w:color w:val="000000"/>
                <w:sz w:val="22"/>
              </w:rPr>
            </w:pPr>
          </w:p>
        </w:tc>
        <w:tc>
          <w:tcPr>
            <w:tcW w:w="2268" w:type="dxa"/>
          </w:tcPr>
          <w:p w14:paraId="6AF5C8E2"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044E397" w14:textId="77777777" w:rsidTr="00135278">
        <w:trPr>
          <w:cantSplit/>
        </w:trPr>
        <w:tc>
          <w:tcPr>
            <w:tcW w:w="7513" w:type="dxa"/>
          </w:tcPr>
          <w:p w14:paraId="1775FE78" w14:textId="77777777" w:rsidR="00F3026A" w:rsidRPr="00D27E6D" w:rsidRDefault="00F3026A" w:rsidP="00135278">
            <w:pPr>
              <w:ind w:left="114"/>
              <w:rPr>
                <w:rFonts w:cs="Arial"/>
                <w:b/>
                <w:sz w:val="22"/>
                <w:szCs w:val="22"/>
              </w:rPr>
            </w:pPr>
            <w:r w:rsidRPr="00D27E6D">
              <w:rPr>
                <w:rFonts w:cs="Arial"/>
                <w:b/>
                <w:sz w:val="22"/>
                <w:szCs w:val="22"/>
              </w:rPr>
              <w:t>North Metropolitan Area Health Service</w:t>
            </w:r>
          </w:p>
        </w:tc>
        <w:tc>
          <w:tcPr>
            <w:tcW w:w="2268" w:type="dxa"/>
          </w:tcPr>
          <w:p w14:paraId="24B0088E" w14:textId="77777777" w:rsidR="00F3026A" w:rsidRPr="00D27E6D" w:rsidRDefault="00F3026A" w:rsidP="00135278">
            <w:pPr>
              <w:ind w:left="114"/>
              <w:jc w:val="center"/>
              <w:rPr>
                <w:rFonts w:cs="Arial"/>
                <w:b/>
                <w:sz w:val="22"/>
                <w:szCs w:val="22"/>
              </w:rPr>
            </w:pPr>
          </w:p>
        </w:tc>
      </w:tr>
      <w:tr w:rsidR="00F3026A" w:rsidRPr="00D27E6D" w14:paraId="4FF135A1"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76305C54" w14:textId="77777777" w:rsidTr="00135278">
              <w:trPr>
                <w:trHeight w:val="300"/>
              </w:trPr>
              <w:tc>
                <w:tcPr>
                  <w:tcW w:w="1376" w:type="dxa"/>
                  <w:tcBorders>
                    <w:top w:val="nil"/>
                    <w:left w:val="nil"/>
                    <w:bottom w:val="nil"/>
                    <w:right w:val="nil"/>
                  </w:tcBorders>
                  <w:shd w:val="clear" w:color="000000" w:fill="FFFFFF"/>
                  <w:noWrap/>
                  <w:vAlign w:val="bottom"/>
                  <w:hideMark/>
                </w:tcPr>
                <w:p w14:paraId="3DDBCD94" w14:textId="77777777" w:rsidR="00F3026A" w:rsidRPr="00D27E6D" w:rsidRDefault="00F3026A" w:rsidP="00135278">
                  <w:pPr>
                    <w:jc w:val="right"/>
                    <w:rPr>
                      <w:rFonts w:cs="Arial"/>
                      <w:color w:val="000000"/>
                      <w:sz w:val="22"/>
                      <w:szCs w:val="22"/>
                    </w:rPr>
                  </w:pPr>
                  <w:r w:rsidRPr="00D27E6D">
                    <w:rPr>
                      <w:rFonts w:cs="Arial"/>
                      <w:color w:val="000000"/>
                      <w:sz w:val="22"/>
                      <w:szCs w:val="22"/>
                    </w:rPr>
                    <w:t>31/10/2019</w:t>
                  </w:r>
                </w:p>
              </w:tc>
              <w:tc>
                <w:tcPr>
                  <w:tcW w:w="9016" w:type="dxa"/>
                  <w:tcBorders>
                    <w:top w:val="nil"/>
                    <w:left w:val="nil"/>
                    <w:bottom w:val="nil"/>
                    <w:right w:val="nil"/>
                  </w:tcBorders>
                  <w:shd w:val="clear" w:color="000000" w:fill="FFFFFF"/>
                  <w:noWrap/>
                  <w:vAlign w:val="bottom"/>
                  <w:hideMark/>
                </w:tcPr>
                <w:p w14:paraId="346A89AC" w14:textId="77777777" w:rsidR="00F3026A" w:rsidRPr="00D27E6D" w:rsidRDefault="00F3026A" w:rsidP="00135278">
                  <w:pPr>
                    <w:rPr>
                      <w:rFonts w:cs="Arial"/>
                      <w:color w:val="000000"/>
                      <w:sz w:val="22"/>
                      <w:szCs w:val="22"/>
                    </w:rPr>
                  </w:pPr>
                  <w:r w:rsidRPr="00D27E6D">
                    <w:rPr>
                      <w:rFonts w:cs="Arial"/>
                      <w:color w:val="000000"/>
                      <w:sz w:val="22"/>
                      <w:szCs w:val="22"/>
                    </w:rPr>
                    <w:t>NMHS - Joondalup Hospital Meeting</w:t>
                  </w:r>
                </w:p>
              </w:tc>
            </w:tr>
          </w:tbl>
          <w:p w14:paraId="38530258" w14:textId="77777777" w:rsidR="00F3026A" w:rsidRPr="00D27E6D" w:rsidRDefault="00F3026A" w:rsidP="00135278">
            <w:pPr>
              <w:rPr>
                <w:rFonts w:cs="Arial"/>
                <w:sz w:val="22"/>
              </w:rPr>
            </w:pPr>
          </w:p>
        </w:tc>
        <w:tc>
          <w:tcPr>
            <w:tcW w:w="2268" w:type="dxa"/>
          </w:tcPr>
          <w:p w14:paraId="638DBF4F"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59AB5BE"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51209141" w14:textId="77777777" w:rsidTr="00135278">
              <w:trPr>
                <w:trHeight w:val="300"/>
              </w:trPr>
              <w:tc>
                <w:tcPr>
                  <w:tcW w:w="1376" w:type="dxa"/>
                  <w:tcBorders>
                    <w:top w:val="nil"/>
                    <w:left w:val="nil"/>
                    <w:bottom w:val="nil"/>
                    <w:right w:val="nil"/>
                  </w:tcBorders>
                  <w:shd w:val="clear" w:color="000000" w:fill="FFFFFF"/>
                  <w:noWrap/>
                  <w:vAlign w:val="bottom"/>
                  <w:hideMark/>
                </w:tcPr>
                <w:p w14:paraId="73A34BF5" w14:textId="77777777" w:rsidR="00F3026A" w:rsidRPr="00D27E6D" w:rsidRDefault="00F3026A" w:rsidP="00135278">
                  <w:pPr>
                    <w:jc w:val="right"/>
                    <w:rPr>
                      <w:rFonts w:cs="Arial"/>
                      <w:color w:val="000000"/>
                      <w:sz w:val="22"/>
                      <w:szCs w:val="22"/>
                    </w:rPr>
                  </w:pPr>
                  <w:r w:rsidRPr="00D27E6D">
                    <w:rPr>
                      <w:rFonts w:cs="Arial"/>
                      <w:color w:val="000000"/>
                      <w:sz w:val="22"/>
                      <w:szCs w:val="22"/>
                    </w:rPr>
                    <w:t>24/10/2019</w:t>
                  </w:r>
                </w:p>
              </w:tc>
              <w:tc>
                <w:tcPr>
                  <w:tcW w:w="9016" w:type="dxa"/>
                  <w:tcBorders>
                    <w:top w:val="nil"/>
                    <w:left w:val="nil"/>
                    <w:bottom w:val="nil"/>
                    <w:right w:val="nil"/>
                  </w:tcBorders>
                  <w:shd w:val="clear" w:color="000000" w:fill="FFFFFF"/>
                  <w:noWrap/>
                  <w:vAlign w:val="bottom"/>
                  <w:hideMark/>
                </w:tcPr>
                <w:p w14:paraId="5AA5FA7A" w14:textId="5691C209" w:rsidR="00F3026A" w:rsidRPr="00D27E6D" w:rsidRDefault="00F3026A" w:rsidP="00135278">
                  <w:pPr>
                    <w:rPr>
                      <w:rFonts w:cs="Arial"/>
                      <w:color w:val="000000"/>
                      <w:sz w:val="22"/>
                      <w:szCs w:val="22"/>
                    </w:rPr>
                  </w:pPr>
                  <w:r w:rsidRPr="00D27E6D">
                    <w:rPr>
                      <w:rFonts w:cs="Arial"/>
                      <w:color w:val="000000"/>
                      <w:sz w:val="22"/>
                      <w:szCs w:val="22"/>
                    </w:rPr>
                    <w:t xml:space="preserve">NMHS - Phone call re </w:t>
                  </w:r>
                  <w:r w:rsidR="00FC09BF" w:rsidRPr="00D27E6D">
                    <w:rPr>
                      <w:rFonts w:cs="Arial"/>
                      <w:color w:val="000000"/>
                      <w:sz w:val="22"/>
                      <w:szCs w:val="22"/>
                    </w:rPr>
                    <w:t>Non-Fatal</w:t>
                  </w:r>
                  <w:r w:rsidRPr="00D27E6D">
                    <w:rPr>
                      <w:rFonts w:cs="Arial"/>
                      <w:color w:val="000000"/>
                      <w:sz w:val="22"/>
                      <w:szCs w:val="22"/>
                    </w:rPr>
                    <w:t xml:space="preserve"> Strangulation brochure – </w:t>
                  </w:r>
                </w:p>
                <w:p w14:paraId="2C86F98E" w14:textId="77777777" w:rsidR="00F3026A" w:rsidRPr="00D27E6D" w:rsidRDefault="00F3026A" w:rsidP="00135278">
                  <w:pPr>
                    <w:rPr>
                      <w:rFonts w:cs="Arial"/>
                      <w:color w:val="000000"/>
                      <w:sz w:val="22"/>
                      <w:szCs w:val="22"/>
                    </w:rPr>
                  </w:pPr>
                  <w:r w:rsidRPr="00D27E6D">
                    <w:rPr>
                      <w:rFonts w:cs="Arial"/>
                      <w:color w:val="000000"/>
                      <w:sz w:val="22"/>
                      <w:szCs w:val="22"/>
                    </w:rPr>
                    <w:t>Maire Kelly</w:t>
                  </w:r>
                </w:p>
              </w:tc>
            </w:tr>
          </w:tbl>
          <w:p w14:paraId="69714E31" w14:textId="77777777" w:rsidR="00F3026A" w:rsidRPr="00D27E6D" w:rsidRDefault="00F3026A" w:rsidP="00135278">
            <w:pPr>
              <w:rPr>
                <w:rFonts w:cs="Arial"/>
                <w:sz w:val="22"/>
                <w:szCs w:val="22"/>
              </w:rPr>
            </w:pPr>
          </w:p>
        </w:tc>
        <w:tc>
          <w:tcPr>
            <w:tcW w:w="2268" w:type="dxa"/>
          </w:tcPr>
          <w:p w14:paraId="3AD19700"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34C5CE0"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00516B87" w14:textId="77777777" w:rsidTr="00135278">
              <w:trPr>
                <w:trHeight w:val="300"/>
              </w:trPr>
              <w:tc>
                <w:tcPr>
                  <w:tcW w:w="1376" w:type="dxa"/>
                  <w:tcBorders>
                    <w:top w:val="nil"/>
                    <w:left w:val="nil"/>
                    <w:bottom w:val="nil"/>
                    <w:right w:val="nil"/>
                  </w:tcBorders>
                  <w:shd w:val="clear" w:color="auto" w:fill="auto"/>
                  <w:noWrap/>
                  <w:vAlign w:val="bottom"/>
                  <w:hideMark/>
                </w:tcPr>
                <w:p w14:paraId="6B3AEC39" w14:textId="77777777" w:rsidR="00F3026A" w:rsidRPr="00D27E6D" w:rsidRDefault="00F3026A" w:rsidP="00135278">
                  <w:pPr>
                    <w:jc w:val="right"/>
                    <w:rPr>
                      <w:rFonts w:cs="Arial"/>
                      <w:color w:val="000000"/>
                      <w:sz w:val="22"/>
                      <w:szCs w:val="22"/>
                    </w:rPr>
                  </w:pPr>
                  <w:r w:rsidRPr="00D27E6D">
                    <w:rPr>
                      <w:rFonts w:cs="Arial"/>
                      <w:color w:val="000000"/>
                      <w:sz w:val="22"/>
                      <w:szCs w:val="22"/>
                    </w:rPr>
                    <w:t>1/08/2019</w:t>
                  </w:r>
                </w:p>
              </w:tc>
              <w:tc>
                <w:tcPr>
                  <w:tcW w:w="8984" w:type="dxa"/>
                  <w:tcBorders>
                    <w:top w:val="nil"/>
                    <w:left w:val="nil"/>
                    <w:bottom w:val="nil"/>
                    <w:right w:val="nil"/>
                  </w:tcBorders>
                  <w:shd w:val="clear" w:color="auto" w:fill="auto"/>
                  <w:vAlign w:val="bottom"/>
                  <w:hideMark/>
                </w:tcPr>
                <w:p w14:paraId="4E853B5F" w14:textId="77777777" w:rsidR="00F3026A" w:rsidRPr="00D27E6D" w:rsidRDefault="00F3026A" w:rsidP="00135278">
                  <w:pPr>
                    <w:rPr>
                      <w:rFonts w:cs="Arial"/>
                      <w:color w:val="000000"/>
                      <w:sz w:val="22"/>
                      <w:szCs w:val="22"/>
                    </w:rPr>
                  </w:pPr>
                  <w:r w:rsidRPr="00D27E6D">
                    <w:rPr>
                      <w:rFonts w:cs="Arial"/>
                      <w:color w:val="000000"/>
                      <w:sz w:val="22"/>
                      <w:szCs w:val="22"/>
                    </w:rPr>
                    <w:t>NMHS Advice to SCGH nurses - Why does a nurse manager</w:t>
                  </w:r>
                </w:p>
                <w:p w14:paraId="68437E4E" w14:textId="77777777" w:rsidR="00F3026A" w:rsidRPr="00D27E6D" w:rsidRDefault="00F3026A" w:rsidP="00135278">
                  <w:pPr>
                    <w:rPr>
                      <w:rFonts w:cs="Arial"/>
                      <w:color w:val="000000"/>
                      <w:sz w:val="22"/>
                      <w:szCs w:val="22"/>
                    </w:rPr>
                  </w:pPr>
                  <w:r w:rsidRPr="00D27E6D">
                    <w:rPr>
                      <w:rFonts w:cs="Arial"/>
                      <w:color w:val="000000"/>
                      <w:sz w:val="22"/>
                      <w:szCs w:val="22"/>
                    </w:rPr>
                    <w:t xml:space="preserve"> need to be a nurse</w:t>
                  </w:r>
                </w:p>
              </w:tc>
            </w:tr>
          </w:tbl>
          <w:p w14:paraId="4E96D0D1" w14:textId="77777777" w:rsidR="00F3026A" w:rsidRPr="00D27E6D" w:rsidRDefault="00F3026A" w:rsidP="00135278">
            <w:pPr>
              <w:rPr>
                <w:rFonts w:cs="Arial"/>
                <w:sz w:val="22"/>
                <w:szCs w:val="22"/>
              </w:rPr>
            </w:pPr>
          </w:p>
        </w:tc>
        <w:tc>
          <w:tcPr>
            <w:tcW w:w="2268" w:type="dxa"/>
          </w:tcPr>
          <w:p w14:paraId="0AD5B34E"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3E1B8BF3" w14:textId="77777777" w:rsidTr="00135278">
        <w:trPr>
          <w:cantSplit/>
        </w:trPr>
        <w:tc>
          <w:tcPr>
            <w:tcW w:w="7513" w:type="dxa"/>
          </w:tcPr>
          <w:p w14:paraId="6393D749" w14:textId="77777777" w:rsidR="00F3026A" w:rsidRPr="00D27E6D" w:rsidRDefault="00F3026A" w:rsidP="00135278">
            <w:pPr>
              <w:rPr>
                <w:rFonts w:cs="Arial"/>
                <w:b/>
                <w:sz w:val="22"/>
                <w:szCs w:val="22"/>
              </w:rPr>
            </w:pPr>
            <w:r w:rsidRPr="00D27E6D">
              <w:rPr>
                <w:rFonts w:cs="Arial"/>
                <w:b/>
                <w:sz w:val="22"/>
                <w:szCs w:val="22"/>
              </w:rPr>
              <w:t>South Metro Area Health Service</w:t>
            </w:r>
          </w:p>
        </w:tc>
        <w:tc>
          <w:tcPr>
            <w:tcW w:w="2268" w:type="dxa"/>
          </w:tcPr>
          <w:p w14:paraId="39B70A86" w14:textId="77777777" w:rsidR="00F3026A" w:rsidRPr="00D27E6D" w:rsidRDefault="00F3026A" w:rsidP="00135278">
            <w:pPr>
              <w:ind w:left="114"/>
              <w:jc w:val="center"/>
              <w:rPr>
                <w:rFonts w:cs="Arial"/>
                <w:b/>
                <w:sz w:val="22"/>
                <w:szCs w:val="22"/>
              </w:rPr>
            </w:pPr>
          </w:p>
        </w:tc>
      </w:tr>
      <w:tr w:rsidR="00F3026A" w:rsidRPr="00D27E6D" w14:paraId="4A6B1E67" w14:textId="77777777" w:rsidTr="00135278">
        <w:trPr>
          <w:cantSplit/>
          <w:trHeight w:val="307"/>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5A0A7AD7" w14:textId="77777777" w:rsidTr="00135278">
              <w:trPr>
                <w:trHeight w:val="300"/>
              </w:trPr>
              <w:tc>
                <w:tcPr>
                  <w:tcW w:w="1376" w:type="dxa"/>
                  <w:tcBorders>
                    <w:top w:val="nil"/>
                    <w:left w:val="nil"/>
                    <w:bottom w:val="nil"/>
                    <w:right w:val="nil"/>
                  </w:tcBorders>
                  <w:shd w:val="clear" w:color="auto" w:fill="auto"/>
                  <w:noWrap/>
                  <w:vAlign w:val="bottom"/>
                  <w:hideMark/>
                </w:tcPr>
                <w:p w14:paraId="41D4B7E1" w14:textId="77777777" w:rsidR="00F3026A" w:rsidRPr="00D27E6D" w:rsidRDefault="00F3026A" w:rsidP="00135278">
                  <w:pPr>
                    <w:jc w:val="right"/>
                    <w:rPr>
                      <w:rFonts w:cs="Arial"/>
                      <w:color w:val="000000"/>
                      <w:sz w:val="22"/>
                      <w:szCs w:val="22"/>
                    </w:rPr>
                  </w:pPr>
                  <w:r w:rsidRPr="00D27E6D">
                    <w:rPr>
                      <w:rFonts w:cs="Arial"/>
                      <w:color w:val="000000"/>
                      <w:sz w:val="22"/>
                      <w:szCs w:val="22"/>
                    </w:rPr>
                    <w:t>26/11/2019</w:t>
                  </w:r>
                </w:p>
              </w:tc>
              <w:tc>
                <w:tcPr>
                  <w:tcW w:w="8984" w:type="dxa"/>
                  <w:tcBorders>
                    <w:top w:val="nil"/>
                    <w:left w:val="nil"/>
                    <w:bottom w:val="nil"/>
                    <w:right w:val="nil"/>
                  </w:tcBorders>
                  <w:shd w:val="clear" w:color="auto" w:fill="auto"/>
                  <w:vAlign w:val="bottom"/>
                  <w:hideMark/>
                </w:tcPr>
                <w:p w14:paraId="189EFAF9" w14:textId="77777777" w:rsidR="00F3026A" w:rsidRPr="00D27E6D" w:rsidRDefault="00F3026A" w:rsidP="00135278">
                  <w:pPr>
                    <w:rPr>
                      <w:rFonts w:cs="Arial"/>
                      <w:color w:val="000000"/>
                      <w:sz w:val="22"/>
                      <w:szCs w:val="22"/>
                    </w:rPr>
                  </w:pPr>
                  <w:r w:rsidRPr="00D27E6D">
                    <w:rPr>
                      <w:rFonts w:cs="Arial"/>
                      <w:color w:val="000000"/>
                      <w:sz w:val="22"/>
                      <w:szCs w:val="22"/>
                    </w:rPr>
                    <w:t>FSH - Aboriginal Australians experience a disproportionately</w:t>
                  </w:r>
                </w:p>
                <w:p w14:paraId="260ED9D5" w14:textId="77777777" w:rsidR="00F3026A" w:rsidRPr="00D27E6D" w:rsidRDefault="00F3026A" w:rsidP="00135278">
                  <w:pPr>
                    <w:rPr>
                      <w:rFonts w:cs="Arial"/>
                      <w:color w:val="000000"/>
                      <w:sz w:val="22"/>
                      <w:szCs w:val="22"/>
                    </w:rPr>
                  </w:pPr>
                  <w:r w:rsidRPr="00D27E6D">
                    <w:rPr>
                      <w:rFonts w:cs="Arial"/>
                      <w:color w:val="000000"/>
                      <w:sz w:val="22"/>
                      <w:szCs w:val="22"/>
                    </w:rPr>
                    <w:t xml:space="preserve">high rate of heart disease and are over represented </w:t>
                  </w:r>
                </w:p>
                <w:p w14:paraId="22C77CC6" w14:textId="77777777" w:rsidR="00F3026A" w:rsidRPr="00D27E6D" w:rsidRDefault="00F3026A" w:rsidP="00135278">
                  <w:pPr>
                    <w:rPr>
                      <w:rFonts w:cs="Arial"/>
                      <w:color w:val="000000"/>
                      <w:sz w:val="22"/>
                      <w:szCs w:val="22"/>
                    </w:rPr>
                  </w:pPr>
                  <w:r w:rsidRPr="00D27E6D">
                    <w:rPr>
                      <w:rFonts w:cs="Arial"/>
                      <w:color w:val="000000"/>
                      <w:sz w:val="22"/>
                      <w:szCs w:val="22"/>
                    </w:rPr>
                    <w:t>amongst patients requiring cardiac surgery.</w:t>
                  </w:r>
                </w:p>
              </w:tc>
            </w:tr>
          </w:tbl>
          <w:p w14:paraId="5F176BCF" w14:textId="77777777" w:rsidR="00F3026A" w:rsidRPr="00D27E6D" w:rsidRDefault="00F3026A" w:rsidP="00135278">
            <w:pPr>
              <w:rPr>
                <w:rFonts w:cs="Arial"/>
                <w:sz w:val="22"/>
              </w:rPr>
            </w:pPr>
          </w:p>
        </w:tc>
        <w:tc>
          <w:tcPr>
            <w:tcW w:w="2268" w:type="dxa"/>
          </w:tcPr>
          <w:p w14:paraId="208FDF02"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3511065" w14:textId="77777777" w:rsidTr="00135278">
        <w:trPr>
          <w:cantSplit/>
          <w:trHeight w:val="328"/>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25D6A539" w14:textId="77777777" w:rsidTr="00135278">
              <w:trPr>
                <w:trHeight w:val="300"/>
              </w:trPr>
              <w:tc>
                <w:tcPr>
                  <w:tcW w:w="1376" w:type="dxa"/>
                  <w:tcBorders>
                    <w:top w:val="nil"/>
                    <w:left w:val="nil"/>
                    <w:bottom w:val="nil"/>
                    <w:right w:val="nil"/>
                  </w:tcBorders>
                  <w:shd w:val="clear" w:color="auto" w:fill="auto"/>
                  <w:noWrap/>
                  <w:vAlign w:val="bottom"/>
                  <w:hideMark/>
                </w:tcPr>
                <w:p w14:paraId="0A7A249F" w14:textId="77777777" w:rsidR="00F3026A" w:rsidRPr="00D27E6D" w:rsidRDefault="00F3026A" w:rsidP="00135278">
                  <w:pPr>
                    <w:jc w:val="right"/>
                    <w:rPr>
                      <w:rFonts w:cs="Arial"/>
                      <w:color w:val="000000"/>
                      <w:sz w:val="22"/>
                      <w:szCs w:val="22"/>
                    </w:rPr>
                  </w:pPr>
                  <w:r w:rsidRPr="00D27E6D">
                    <w:rPr>
                      <w:rFonts w:cs="Arial"/>
                      <w:color w:val="000000"/>
                      <w:sz w:val="22"/>
                      <w:szCs w:val="22"/>
                    </w:rPr>
                    <w:t>5/12/2019</w:t>
                  </w:r>
                </w:p>
              </w:tc>
              <w:tc>
                <w:tcPr>
                  <w:tcW w:w="8984" w:type="dxa"/>
                  <w:tcBorders>
                    <w:top w:val="nil"/>
                    <w:left w:val="nil"/>
                    <w:bottom w:val="nil"/>
                    <w:right w:val="nil"/>
                  </w:tcBorders>
                  <w:shd w:val="clear" w:color="auto" w:fill="auto"/>
                  <w:vAlign w:val="bottom"/>
                  <w:hideMark/>
                </w:tcPr>
                <w:p w14:paraId="0ADB9B04" w14:textId="77777777" w:rsidR="00F3026A" w:rsidRPr="00D27E6D" w:rsidRDefault="00F3026A" w:rsidP="00135278">
                  <w:pPr>
                    <w:rPr>
                      <w:rFonts w:cs="Arial"/>
                      <w:color w:val="000000"/>
                      <w:sz w:val="22"/>
                      <w:szCs w:val="22"/>
                    </w:rPr>
                  </w:pPr>
                  <w:r w:rsidRPr="00D27E6D">
                    <w:rPr>
                      <w:rFonts w:cs="Arial"/>
                      <w:color w:val="000000"/>
                      <w:sz w:val="22"/>
                      <w:szCs w:val="22"/>
                    </w:rPr>
                    <w:t>SMHS Aboriginal Health Strategy</w:t>
                  </w:r>
                </w:p>
              </w:tc>
            </w:tr>
          </w:tbl>
          <w:p w14:paraId="368D3B19" w14:textId="77777777" w:rsidR="00F3026A" w:rsidRPr="00D27E6D" w:rsidRDefault="00F3026A" w:rsidP="00135278">
            <w:pPr>
              <w:rPr>
                <w:rFonts w:cs="Arial"/>
                <w:sz w:val="22"/>
              </w:rPr>
            </w:pPr>
          </w:p>
        </w:tc>
        <w:tc>
          <w:tcPr>
            <w:tcW w:w="2268" w:type="dxa"/>
          </w:tcPr>
          <w:p w14:paraId="6320FB2E"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52CCCA6" w14:textId="77777777" w:rsidTr="00135278">
        <w:trPr>
          <w:cantSplit/>
        </w:trPr>
        <w:tc>
          <w:tcPr>
            <w:tcW w:w="7513" w:type="dxa"/>
          </w:tcPr>
          <w:p w14:paraId="57EEAFC2" w14:textId="77777777" w:rsidR="00F3026A" w:rsidRPr="00D27E6D" w:rsidRDefault="00F3026A" w:rsidP="00135278">
            <w:pPr>
              <w:ind w:left="114"/>
              <w:rPr>
                <w:rFonts w:cs="Arial"/>
                <w:b/>
                <w:sz w:val="22"/>
                <w:szCs w:val="22"/>
              </w:rPr>
            </w:pPr>
            <w:r w:rsidRPr="00D27E6D">
              <w:rPr>
                <w:rFonts w:cs="Arial"/>
                <w:b/>
                <w:sz w:val="22"/>
                <w:szCs w:val="22"/>
              </w:rPr>
              <w:t>Child and Adolescent Health Service</w:t>
            </w:r>
          </w:p>
        </w:tc>
        <w:tc>
          <w:tcPr>
            <w:tcW w:w="2268" w:type="dxa"/>
          </w:tcPr>
          <w:p w14:paraId="7AD980BD" w14:textId="77777777" w:rsidR="00F3026A" w:rsidRPr="00D27E6D" w:rsidRDefault="00F3026A" w:rsidP="00135278">
            <w:pPr>
              <w:ind w:left="114"/>
              <w:jc w:val="center"/>
              <w:rPr>
                <w:rFonts w:cs="Arial"/>
                <w:b/>
                <w:sz w:val="22"/>
                <w:szCs w:val="22"/>
              </w:rPr>
            </w:pPr>
          </w:p>
        </w:tc>
      </w:tr>
      <w:tr w:rsidR="00F3026A" w:rsidRPr="00D27E6D" w14:paraId="599DE302"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0B330117" w14:textId="77777777" w:rsidTr="00135278">
              <w:trPr>
                <w:trHeight w:val="300"/>
              </w:trPr>
              <w:tc>
                <w:tcPr>
                  <w:tcW w:w="1376" w:type="dxa"/>
                  <w:tcBorders>
                    <w:top w:val="nil"/>
                    <w:left w:val="nil"/>
                    <w:bottom w:val="nil"/>
                    <w:right w:val="nil"/>
                  </w:tcBorders>
                  <w:shd w:val="clear" w:color="auto" w:fill="auto"/>
                  <w:noWrap/>
                  <w:vAlign w:val="bottom"/>
                  <w:hideMark/>
                </w:tcPr>
                <w:p w14:paraId="22B3A4B1"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nil"/>
                    <w:bottom w:val="nil"/>
                    <w:right w:val="nil"/>
                  </w:tcBorders>
                  <w:shd w:val="clear" w:color="auto" w:fill="auto"/>
                  <w:noWrap/>
                  <w:vAlign w:val="bottom"/>
                  <w:hideMark/>
                </w:tcPr>
                <w:p w14:paraId="60C1F077" w14:textId="77777777" w:rsidR="00F3026A" w:rsidRPr="00D27E6D" w:rsidRDefault="00F3026A" w:rsidP="00135278">
                  <w:pPr>
                    <w:rPr>
                      <w:rFonts w:cs="Arial"/>
                      <w:color w:val="000000"/>
                      <w:sz w:val="22"/>
                      <w:szCs w:val="22"/>
                    </w:rPr>
                  </w:pPr>
                  <w:r w:rsidRPr="00D27E6D">
                    <w:rPr>
                      <w:rFonts w:cs="Arial"/>
                      <w:color w:val="000000"/>
                      <w:sz w:val="22"/>
                      <w:szCs w:val="22"/>
                    </w:rPr>
                    <w:t>CAHS Advice from researcher on engagement</w:t>
                  </w:r>
                </w:p>
              </w:tc>
            </w:tr>
          </w:tbl>
          <w:p w14:paraId="3EBD8C7F" w14:textId="77777777" w:rsidR="00F3026A" w:rsidRPr="00D27E6D" w:rsidRDefault="00F3026A" w:rsidP="00135278">
            <w:pPr>
              <w:ind w:left="114"/>
              <w:rPr>
                <w:rFonts w:cs="Arial"/>
                <w:b/>
                <w:sz w:val="22"/>
                <w:szCs w:val="22"/>
              </w:rPr>
            </w:pPr>
          </w:p>
        </w:tc>
        <w:tc>
          <w:tcPr>
            <w:tcW w:w="2268" w:type="dxa"/>
          </w:tcPr>
          <w:p w14:paraId="08C3C65F" w14:textId="77777777" w:rsidR="00F3026A" w:rsidRPr="00D27E6D" w:rsidRDefault="00F3026A" w:rsidP="00135278">
            <w:pPr>
              <w:ind w:left="114"/>
              <w:jc w:val="center"/>
              <w:rPr>
                <w:rFonts w:cs="Arial"/>
                <w:bCs/>
                <w:sz w:val="22"/>
                <w:szCs w:val="22"/>
              </w:rPr>
            </w:pPr>
            <w:r w:rsidRPr="00D27E6D">
              <w:rPr>
                <w:rFonts w:cs="Arial"/>
                <w:bCs/>
                <w:sz w:val="22"/>
                <w:szCs w:val="22"/>
              </w:rPr>
              <w:t>1</w:t>
            </w:r>
          </w:p>
        </w:tc>
      </w:tr>
      <w:tr w:rsidR="00F3026A" w:rsidRPr="00D27E6D" w14:paraId="577A904D"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1C303721" w14:textId="77777777" w:rsidTr="00135278">
              <w:trPr>
                <w:trHeight w:val="300"/>
              </w:trPr>
              <w:tc>
                <w:tcPr>
                  <w:tcW w:w="1376" w:type="dxa"/>
                  <w:tcBorders>
                    <w:top w:val="nil"/>
                    <w:left w:val="nil"/>
                    <w:bottom w:val="nil"/>
                    <w:right w:val="nil"/>
                  </w:tcBorders>
                  <w:shd w:val="clear" w:color="auto" w:fill="auto"/>
                  <w:noWrap/>
                  <w:vAlign w:val="bottom"/>
                  <w:hideMark/>
                </w:tcPr>
                <w:p w14:paraId="191A9BEB"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nil"/>
                    <w:bottom w:val="nil"/>
                    <w:right w:val="nil"/>
                  </w:tcBorders>
                  <w:shd w:val="clear" w:color="auto" w:fill="auto"/>
                  <w:noWrap/>
                  <w:vAlign w:val="bottom"/>
                  <w:hideMark/>
                </w:tcPr>
                <w:p w14:paraId="2CDC5832" w14:textId="77777777" w:rsidR="00F3026A" w:rsidRPr="00D27E6D" w:rsidRDefault="00F3026A" w:rsidP="00135278">
                  <w:pPr>
                    <w:rPr>
                      <w:rFonts w:cs="Arial"/>
                      <w:color w:val="000000"/>
                      <w:sz w:val="22"/>
                      <w:szCs w:val="22"/>
                    </w:rPr>
                  </w:pPr>
                  <w:r w:rsidRPr="00D27E6D">
                    <w:rPr>
                      <w:rFonts w:cs="Arial"/>
                      <w:color w:val="000000"/>
                      <w:sz w:val="22"/>
                      <w:szCs w:val="22"/>
                    </w:rPr>
                    <w:t>PCH - Choosing Wisely Working Group</w:t>
                  </w:r>
                </w:p>
              </w:tc>
            </w:tr>
          </w:tbl>
          <w:p w14:paraId="00BFB2FA" w14:textId="77777777" w:rsidR="00F3026A" w:rsidRPr="00D27E6D" w:rsidRDefault="00F3026A" w:rsidP="00135278">
            <w:pPr>
              <w:ind w:left="114"/>
              <w:rPr>
                <w:rFonts w:cs="Arial"/>
                <w:b/>
                <w:sz w:val="22"/>
                <w:szCs w:val="22"/>
              </w:rPr>
            </w:pPr>
          </w:p>
        </w:tc>
        <w:tc>
          <w:tcPr>
            <w:tcW w:w="2268" w:type="dxa"/>
          </w:tcPr>
          <w:p w14:paraId="5541C6F5" w14:textId="77777777" w:rsidR="00F3026A" w:rsidRPr="00D27E6D" w:rsidRDefault="00F3026A" w:rsidP="00135278">
            <w:pPr>
              <w:ind w:left="114"/>
              <w:jc w:val="center"/>
              <w:rPr>
                <w:rFonts w:cs="Arial"/>
                <w:bCs/>
                <w:sz w:val="22"/>
                <w:szCs w:val="22"/>
              </w:rPr>
            </w:pPr>
            <w:r w:rsidRPr="00D27E6D">
              <w:rPr>
                <w:rFonts w:cs="Arial"/>
                <w:bCs/>
                <w:sz w:val="22"/>
                <w:szCs w:val="22"/>
              </w:rPr>
              <w:t>1</w:t>
            </w:r>
          </w:p>
        </w:tc>
      </w:tr>
      <w:tr w:rsidR="00F3026A" w:rsidRPr="00D27E6D" w14:paraId="533CBE56" w14:textId="77777777" w:rsidTr="00135278">
        <w:trPr>
          <w:cantSplit/>
        </w:trPr>
        <w:tc>
          <w:tcPr>
            <w:tcW w:w="7513" w:type="dxa"/>
          </w:tcPr>
          <w:p w14:paraId="13FEC37A" w14:textId="77777777" w:rsidR="00F3026A" w:rsidRPr="00D27E6D" w:rsidRDefault="00F3026A" w:rsidP="00135278">
            <w:pPr>
              <w:ind w:left="114"/>
              <w:rPr>
                <w:rFonts w:cs="Arial"/>
                <w:b/>
                <w:sz w:val="22"/>
                <w:szCs w:val="22"/>
              </w:rPr>
            </w:pPr>
            <w:r w:rsidRPr="00D27E6D">
              <w:rPr>
                <w:rFonts w:cs="Arial"/>
                <w:b/>
                <w:sz w:val="22"/>
                <w:szCs w:val="22"/>
              </w:rPr>
              <w:t>WA Country Health Service</w:t>
            </w:r>
          </w:p>
        </w:tc>
        <w:tc>
          <w:tcPr>
            <w:tcW w:w="2268" w:type="dxa"/>
          </w:tcPr>
          <w:p w14:paraId="2F9DC935" w14:textId="77777777" w:rsidR="00F3026A" w:rsidRPr="00D27E6D" w:rsidRDefault="00F3026A" w:rsidP="00135278">
            <w:pPr>
              <w:ind w:left="114"/>
              <w:jc w:val="center"/>
              <w:rPr>
                <w:rFonts w:cs="Arial"/>
                <w:b/>
                <w:sz w:val="22"/>
                <w:szCs w:val="22"/>
              </w:rPr>
            </w:pPr>
          </w:p>
        </w:tc>
      </w:tr>
      <w:tr w:rsidR="00F3026A" w:rsidRPr="00D27E6D" w14:paraId="0018F5FD"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0F11CC04" w14:textId="77777777" w:rsidTr="00135278">
              <w:trPr>
                <w:trHeight w:val="300"/>
              </w:trPr>
              <w:tc>
                <w:tcPr>
                  <w:tcW w:w="1376" w:type="dxa"/>
                  <w:tcBorders>
                    <w:top w:val="nil"/>
                    <w:left w:val="nil"/>
                    <w:bottom w:val="nil"/>
                    <w:right w:val="nil"/>
                  </w:tcBorders>
                  <w:shd w:val="clear" w:color="auto" w:fill="auto"/>
                  <w:noWrap/>
                  <w:vAlign w:val="bottom"/>
                  <w:hideMark/>
                </w:tcPr>
                <w:p w14:paraId="5C5EB90A" w14:textId="77777777" w:rsidR="00F3026A" w:rsidRPr="00D27E6D" w:rsidRDefault="00F3026A" w:rsidP="00135278">
                  <w:pPr>
                    <w:jc w:val="right"/>
                    <w:rPr>
                      <w:rFonts w:cs="Arial"/>
                      <w:color w:val="000000"/>
                      <w:sz w:val="22"/>
                      <w:szCs w:val="22"/>
                    </w:rPr>
                  </w:pPr>
                  <w:r w:rsidRPr="00D27E6D">
                    <w:rPr>
                      <w:rFonts w:cs="Arial"/>
                      <w:color w:val="000000"/>
                      <w:sz w:val="22"/>
                      <w:szCs w:val="22"/>
                    </w:rPr>
                    <w:t>15/08/2019</w:t>
                  </w:r>
                </w:p>
              </w:tc>
              <w:tc>
                <w:tcPr>
                  <w:tcW w:w="9016" w:type="dxa"/>
                  <w:tcBorders>
                    <w:top w:val="nil"/>
                    <w:left w:val="nil"/>
                    <w:bottom w:val="nil"/>
                    <w:right w:val="nil"/>
                  </w:tcBorders>
                  <w:shd w:val="clear" w:color="auto" w:fill="auto"/>
                  <w:noWrap/>
                  <w:vAlign w:val="bottom"/>
                  <w:hideMark/>
                </w:tcPr>
                <w:p w14:paraId="38ED9FA2" w14:textId="77777777" w:rsidR="00F3026A" w:rsidRPr="00D27E6D" w:rsidRDefault="00F3026A" w:rsidP="00135278">
                  <w:pPr>
                    <w:rPr>
                      <w:rFonts w:cs="Arial"/>
                      <w:color w:val="000000"/>
                      <w:sz w:val="22"/>
                      <w:szCs w:val="22"/>
                    </w:rPr>
                  </w:pPr>
                  <w:r w:rsidRPr="00D27E6D">
                    <w:rPr>
                      <w:rFonts w:cs="Arial"/>
                      <w:color w:val="000000"/>
                      <w:sz w:val="22"/>
                      <w:szCs w:val="22"/>
                    </w:rPr>
                    <w:t>Maternity App Working Group</w:t>
                  </w:r>
                </w:p>
              </w:tc>
            </w:tr>
          </w:tbl>
          <w:p w14:paraId="38CC77D7" w14:textId="77777777" w:rsidR="00F3026A" w:rsidRPr="00D27E6D" w:rsidRDefault="00F3026A" w:rsidP="00135278">
            <w:pPr>
              <w:rPr>
                <w:rFonts w:cs="Arial"/>
                <w:sz w:val="22"/>
                <w:szCs w:val="22"/>
              </w:rPr>
            </w:pPr>
          </w:p>
        </w:tc>
        <w:tc>
          <w:tcPr>
            <w:tcW w:w="2268" w:type="dxa"/>
          </w:tcPr>
          <w:p w14:paraId="171E4A66" w14:textId="77777777" w:rsidR="00F3026A" w:rsidRPr="00D27E6D" w:rsidRDefault="00F3026A" w:rsidP="00135278">
            <w:pPr>
              <w:ind w:left="114"/>
              <w:jc w:val="center"/>
              <w:rPr>
                <w:rFonts w:cs="Arial"/>
                <w:sz w:val="22"/>
                <w:szCs w:val="22"/>
              </w:rPr>
            </w:pPr>
            <w:r w:rsidRPr="00D27E6D">
              <w:rPr>
                <w:rFonts w:cs="Arial"/>
                <w:bCs/>
                <w:sz w:val="22"/>
                <w:szCs w:val="22"/>
              </w:rPr>
              <w:t>6</w:t>
            </w:r>
          </w:p>
        </w:tc>
      </w:tr>
      <w:tr w:rsidR="00F3026A" w:rsidRPr="00D27E6D" w14:paraId="16E9F15D" w14:textId="77777777" w:rsidTr="00135278">
        <w:trPr>
          <w:cantSplit/>
        </w:trPr>
        <w:tc>
          <w:tcPr>
            <w:tcW w:w="7513" w:type="dxa"/>
          </w:tcPr>
          <w:p w14:paraId="58A19099" w14:textId="77777777" w:rsidR="00F3026A" w:rsidRPr="00D27E6D" w:rsidRDefault="00F3026A" w:rsidP="00135278">
            <w:pPr>
              <w:ind w:left="114"/>
              <w:rPr>
                <w:rFonts w:cs="Arial"/>
                <w:b/>
                <w:sz w:val="22"/>
                <w:szCs w:val="22"/>
              </w:rPr>
            </w:pPr>
            <w:r w:rsidRPr="00D27E6D">
              <w:rPr>
                <w:rFonts w:cs="Arial"/>
                <w:b/>
                <w:sz w:val="22"/>
                <w:szCs w:val="22"/>
              </w:rPr>
              <w:t>State Government (other agency)</w:t>
            </w:r>
          </w:p>
        </w:tc>
        <w:tc>
          <w:tcPr>
            <w:tcW w:w="2268" w:type="dxa"/>
          </w:tcPr>
          <w:p w14:paraId="4935256F" w14:textId="77777777" w:rsidR="00F3026A" w:rsidRPr="00D27E6D" w:rsidRDefault="00F3026A" w:rsidP="00135278">
            <w:pPr>
              <w:ind w:left="114"/>
              <w:jc w:val="center"/>
              <w:rPr>
                <w:rFonts w:cs="Arial"/>
                <w:b/>
                <w:sz w:val="22"/>
                <w:szCs w:val="22"/>
              </w:rPr>
            </w:pPr>
          </w:p>
        </w:tc>
      </w:tr>
      <w:tr w:rsidR="00F3026A" w:rsidRPr="00D27E6D" w14:paraId="14B95A00"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345738C7" w14:textId="77777777" w:rsidTr="00135278">
              <w:trPr>
                <w:trHeight w:val="300"/>
              </w:trPr>
              <w:tc>
                <w:tcPr>
                  <w:tcW w:w="1376" w:type="dxa"/>
                  <w:tcBorders>
                    <w:top w:val="nil"/>
                    <w:left w:val="nil"/>
                    <w:bottom w:val="nil"/>
                    <w:right w:val="nil"/>
                  </w:tcBorders>
                  <w:shd w:val="clear" w:color="auto" w:fill="auto"/>
                  <w:noWrap/>
                  <w:vAlign w:val="bottom"/>
                  <w:hideMark/>
                </w:tcPr>
                <w:p w14:paraId="27DD2EB0" w14:textId="77777777" w:rsidR="00F3026A" w:rsidRPr="00D27E6D" w:rsidRDefault="00F3026A" w:rsidP="00135278">
                  <w:pPr>
                    <w:jc w:val="right"/>
                    <w:rPr>
                      <w:rFonts w:cs="Arial"/>
                      <w:color w:val="000000"/>
                      <w:sz w:val="22"/>
                      <w:szCs w:val="22"/>
                    </w:rPr>
                  </w:pPr>
                  <w:r w:rsidRPr="00D27E6D">
                    <w:rPr>
                      <w:rFonts w:cs="Arial"/>
                      <w:color w:val="000000"/>
                      <w:sz w:val="22"/>
                      <w:szCs w:val="22"/>
                    </w:rPr>
                    <w:t>28/11/2019</w:t>
                  </w:r>
                </w:p>
              </w:tc>
              <w:tc>
                <w:tcPr>
                  <w:tcW w:w="8984" w:type="dxa"/>
                  <w:tcBorders>
                    <w:top w:val="nil"/>
                    <w:left w:val="nil"/>
                    <w:bottom w:val="nil"/>
                    <w:right w:val="nil"/>
                  </w:tcBorders>
                  <w:shd w:val="clear" w:color="auto" w:fill="auto"/>
                  <w:vAlign w:val="bottom"/>
                  <w:hideMark/>
                </w:tcPr>
                <w:p w14:paraId="6B54EEBA" w14:textId="77777777" w:rsidR="00F3026A" w:rsidRPr="00D27E6D" w:rsidRDefault="00F3026A" w:rsidP="00135278">
                  <w:pPr>
                    <w:rPr>
                      <w:rFonts w:cs="Arial"/>
                      <w:color w:val="000000"/>
                      <w:sz w:val="22"/>
                      <w:szCs w:val="22"/>
                    </w:rPr>
                  </w:pPr>
                  <w:r w:rsidRPr="00D27E6D">
                    <w:rPr>
                      <w:rFonts w:cs="Arial"/>
                      <w:color w:val="000000"/>
                      <w:sz w:val="22"/>
                      <w:szCs w:val="22"/>
                    </w:rPr>
                    <w:t>AHCWA representation on WAHTN board</w:t>
                  </w:r>
                </w:p>
              </w:tc>
            </w:tr>
          </w:tbl>
          <w:p w14:paraId="1129F0A7" w14:textId="77777777" w:rsidR="00F3026A" w:rsidRPr="00D27E6D" w:rsidRDefault="00F3026A" w:rsidP="00135278">
            <w:pPr>
              <w:rPr>
                <w:rFonts w:cs="Arial"/>
                <w:color w:val="000000"/>
                <w:sz w:val="22"/>
                <w:szCs w:val="22"/>
              </w:rPr>
            </w:pPr>
          </w:p>
        </w:tc>
        <w:tc>
          <w:tcPr>
            <w:tcW w:w="2268" w:type="dxa"/>
          </w:tcPr>
          <w:p w14:paraId="1101FFA7"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4F0E7F0"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058ACCCF" w14:textId="77777777" w:rsidTr="00135278">
              <w:trPr>
                <w:trHeight w:val="300"/>
              </w:trPr>
              <w:tc>
                <w:tcPr>
                  <w:tcW w:w="1376" w:type="dxa"/>
                  <w:tcBorders>
                    <w:top w:val="nil"/>
                    <w:left w:val="nil"/>
                    <w:bottom w:val="nil"/>
                    <w:right w:val="nil"/>
                  </w:tcBorders>
                  <w:shd w:val="clear" w:color="000000" w:fill="FFFFFF"/>
                  <w:noWrap/>
                  <w:vAlign w:val="bottom"/>
                  <w:hideMark/>
                </w:tcPr>
                <w:p w14:paraId="25BE6B8C" w14:textId="77777777" w:rsidR="00F3026A" w:rsidRPr="00D27E6D" w:rsidRDefault="00F3026A" w:rsidP="00135278">
                  <w:pPr>
                    <w:jc w:val="right"/>
                    <w:rPr>
                      <w:rFonts w:cs="Arial"/>
                      <w:color w:val="000000"/>
                      <w:sz w:val="22"/>
                      <w:szCs w:val="22"/>
                    </w:rPr>
                  </w:pPr>
                  <w:r w:rsidRPr="00D27E6D">
                    <w:rPr>
                      <w:rFonts w:cs="Arial"/>
                      <w:color w:val="000000"/>
                      <w:sz w:val="22"/>
                      <w:szCs w:val="22"/>
                    </w:rPr>
                    <w:t>25/07/2019</w:t>
                  </w:r>
                </w:p>
              </w:tc>
              <w:tc>
                <w:tcPr>
                  <w:tcW w:w="9016" w:type="dxa"/>
                  <w:tcBorders>
                    <w:top w:val="nil"/>
                    <w:left w:val="nil"/>
                    <w:bottom w:val="nil"/>
                    <w:right w:val="nil"/>
                  </w:tcBorders>
                  <w:shd w:val="clear" w:color="000000" w:fill="FFFFFF"/>
                  <w:noWrap/>
                  <w:vAlign w:val="bottom"/>
                  <w:hideMark/>
                </w:tcPr>
                <w:p w14:paraId="1530A085" w14:textId="77777777" w:rsidR="00F3026A" w:rsidRPr="00D27E6D" w:rsidRDefault="00F3026A" w:rsidP="00135278">
                  <w:pPr>
                    <w:rPr>
                      <w:rFonts w:cs="Arial"/>
                      <w:color w:val="000000"/>
                      <w:sz w:val="22"/>
                      <w:szCs w:val="22"/>
                    </w:rPr>
                  </w:pPr>
                  <w:r w:rsidRPr="00D27E6D">
                    <w:rPr>
                      <w:rFonts w:cs="Arial"/>
                      <w:color w:val="000000"/>
                      <w:sz w:val="22"/>
                      <w:szCs w:val="22"/>
                    </w:rPr>
                    <w:t>AHPRA Meeting with CEO</w:t>
                  </w:r>
                </w:p>
              </w:tc>
            </w:tr>
            <w:tr w:rsidR="00F3026A" w:rsidRPr="00D27E6D" w14:paraId="7C6CAA5E" w14:textId="77777777" w:rsidTr="00135278">
              <w:trPr>
                <w:trHeight w:val="300"/>
              </w:trPr>
              <w:tc>
                <w:tcPr>
                  <w:tcW w:w="1376" w:type="dxa"/>
                  <w:tcBorders>
                    <w:top w:val="nil"/>
                    <w:left w:val="nil"/>
                    <w:bottom w:val="nil"/>
                    <w:right w:val="nil"/>
                  </w:tcBorders>
                  <w:shd w:val="clear" w:color="000000" w:fill="FFFFFF"/>
                  <w:noWrap/>
                  <w:vAlign w:val="bottom"/>
                </w:tcPr>
                <w:p w14:paraId="38DFE768" w14:textId="77777777" w:rsidR="00F3026A" w:rsidRPr="00D27E6D" w:rsidRDefault="00F3026A" w:rsidP="00135278">
                  <w:pPr>
                    <w:jc w:val="right"/>
                    <w:rPr>
                      <w:rFonts w:cs="Arial"/>
                      <w:color w:val="000000"/>
                      <w:sz w:val="22"/>
                      <w:szCs w:val="22"/>
                    </w:rPr>
                  </w:pPr>
                </w:p>
              </w:tc>
              <w:tc>
                <w:tcPr>
                  <w:tcW w:w="9016" w:type="dxa"/>
                  <w:tcBorders>
                    <w:top w:val="nil"/>
                    <w:left w:val="nil"/>
                    <w:bottom w:val="nil"/>
                    <w:right w:val="nil"/>
                  </w:tcBorders>
                  <w:shd w:val="clear" w:color="000000" w:fill="FFFFFF"/>
                  <w:noWrap/>
                  <w:vAlign w:val="bottom"/>
                </w:tcPr>
                <w:p w14:paraId="00BD6231" w14:textId="77777777" w:rsidR="00F3026A" w:rsidRPr="00D27E6D" w:rsidRDefault="00F3026A" w:rsidP="00135278">
                  <w:pPr>
                    <w:rPr>
                      <w:rFonts w:cs="Arial"/>
                      <w:color w:val="000000"/>
                      <w:sz w:val="22"/>
                      <w:szCs w:val="22"/>
                    </w:rPr>
                  </w:pPr>
                </w:p>
              </w:tc>
            </w:tr>
          </w:tbl>
          <w:p w14:paraId="6FD0DDAB" w14:textId="77777777" w:rsidR="00F3026A" w:rsidRPr="00D27E6D" w:rsidRDefault="00F3026A" w:rsidP="00135278">
            <w:pPr>
              <w:rPr>
                <w:rFonts w:cs="Arial"/>
                <w:color w:val="000000"/>
                <w:sz w:val="22"/>
                <w:szCs w:val="22"/>
              </w:rPr>
            </w:pPr>
          </w:p>
        </w:tc>
        <w:tc>
          <w:tcPr>
            <w:tcW w:w="2268" w:type="dxa"/>
          </w:tcPr>
          <w:p w14:paraId="3AD4E8B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BCB972F"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3C2CC5C9" w14:textId="77777777" w:rsidTr="00135278">
              <w:trPr>
                <w:trHeight w:val="300"/>
              </w:trPr>
              <w:tc>
                <w:tcPr>
                  <w:tcW w:w="1376" w:type="dxa"/>
                  <w:tcBorders>
                    <w:top w:val="nil"/>
                    <w:left w:val="nil"/>
                    <w:bottom w:val="nil"/>
                    <w:right w:val="nil"/>
                  </w:tcBorders>
                  <w:shd w:val="clear" w:color="000000" w:fill="FFFFFF"/>
                  <w:noWrap/>
                  <w:vAlign w:val="bottom"/>
                  <w:hideMark/>
                </w:tcPr>
                <w:p w14:paraId="78FE96C9" w14:textId="77777777" w:rsidR="00F3026A" w:rsidRPr="00D27E6D" w:rsidRDefault="00F3026A" w:rsidP="00135278">
                  <w:pPr>
                    <w:jc w:val="right"/>
                    <w:rPr>
                      <w:rFonts w:cs="Arial"/>
                      <w:color w:val="000000"/>
                      <w:sz w:val="22"/>
                      <w:szCs w:val="22"/>
                    </w:rPr>
                  </w:pPr>
                  <w:r w:rsidRPr="00D27E6D">
                    <w:rPr>
                      <w:rFonts w:cs="Arial"/>
                      <w:color w:val="000000"/>
                      <w:sz w:val="22"/>
                      <w:szCs w:val="22"/>
                    </w:rPr>
                    <w:t>6/08/2019</w:t>
                  </w:r>
                </w:p>
              </w:tc>
              <w:tc>
                <w:tcPr>
                  <w:tcW w:w="9016" w:type="dxa"/>
                  <w:tcBorders>
                    <w:top w:val="nil"/>
                    <w:left w:val="nil"/>
                    <w:bottom w:val="nil"/>
                    <w:right w:val="nil"/>
                  </w:tcBorders>
                  <w:shd w:val="clear" w:color="000000" w:fill="FFFFFF"/>
                  <w:noWrap/>
                  <w:vAlign w:val="bottom"/>
                  <w:hideMark/>
                </w:tcPr>
                <w:p w14:paraId="59EB8A7D" w14:textId="77777777" w:rsidR="00F3026A" w:rsidRPr="00D27E6D" w:rsidRDefault="00F3026A" w:rsidP="00135278">
                  <w:pPr>
                    <w:rPr>
                      <w:rFonts w:cs="Arial"/>
                      <w:color w:val="000000"/>
                      <w:sz w:val="22"/>
                      <w:szCs w:val="22"/>
                    </w:rPr>
                  </w:pPr>
                  <w:r w:rsidRPr="00D27E6D">
                    <w:rPr>
                      <w:rFonts w:cs="Arial"/>
                      <w:color w:val="000000"/>
                      <w:sz w:val="22"/>
                      <w:szCs w:val="22"/>
                    </w:rPr>
                    <w:t>Dept of Justice - Prison Health - briefing with David Whittle</w:t>
                  </w:r>
                </w:p>
              </w:tc>
            </w:tr>
          </w:tbl>
          <w:p w14:paraId="1CAC8AD6" w14:textId="77777777" w:rsidR="00F3026A" w:rsidRPr="00D27E6D" w:rsidRDefault="00F3026A" w:rsidP="00135278">
            <w:pPr>
              <w:rPr>
                <w:rFonts w:cs="Arial"/>
                <w:color w:val="000000"/>
                <w:sz w:val="22"/>
                <w:szCs w:val="22"/>
              </w:rPr>
            </w:pPr>
          </w:p>
        </w:tc>
        <w:tc>
          <w:tcPr>
            <w:tcW w:w="2268" w:type="dxa"/>
          </w:tcPr>
          <w:p w14:paraId="2256ECEA"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083BEA43"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464F6AA1" w14:textId="77777777" w:rsidTr="00135278">
              <w:trPr>
                <w:trHeight w:val="300"/>
              </w:trPr>
              <w:tc>
                <w:tcPr>
                  <w:tcW w:w="1376" w:type="dxa"/>
                  <w:tcBorders>
                    <w:top w:val="nil"/>
                    <w:left w:val="nil"/>
                    <w:bottom w:val="nil"/>
                    <w:right w:val="nil"/>
                  </w:tcBorders>
                  <w:shd w:val="clear" w:color="000000" w:fill="FFFFFF"/>
                  <w:noWrap/>
                  <w:vAlign w:val="bottom"/>
                  <w:hideMark/>
                </w:tcPr>
                <w:p w14:paraId="4C73DF88" w14:textId="77777777" w:rsidR="00F3026A" w:rsidRPr="00D27E6D" w:rsidRDefault="00F3026A" w:rsidP="00135278">
                  <w:pPr>
                    <w:jc w:val="right"/>
                    <w:rPr>
                      <w:rFonts w:cs="Arial"/>
                      <w:color w:val="000000"/>
                      <w:sz w:val="22"/>
                      <w:szCs w:val="22"/>
                    </w:rPr>
                  </w:pPr>
                  <w:r w:rsidRPr="00D27E6D">
                    <w:rPr>
                      <w:rFonts w:cs="Arial"/>
                      <w:color w:val="000000"/>
                      <w:sz w:val="22"/>
                      <w:szCs w:val="22"/>
                    </w:rPr>
                    <w:t>20/11/2019</w:t>
                  </w:r>
                </w:p>
              </w:tc>
              <w:tc>
                <w:tcPr>
                  <w:tcW w:w="8984" w:type="dxa"/>
                  <w:tcBorders>
                    <w:top w:val="nil"/>
                    <w:left w:val="nil"/>
                    <w:bottom w:val="nil"/>
                    <w:right w:val="nil"/>
                  </w:tcBorders>
                  <w:shd w:val="clear" w:color="000000" w:fill="FFFFFF"/>
                  <w:vAlign w:val="bottom"/>
                  <w:hideMark/>
                </w:tcPr>
                <w:p w14:paraId="14534F2F" w14:textId="77777777" w:rsidR="00F3026A" w:rsidRPr="00D27E6D" w:rsidRDefault="00F3026A" w:rsidP="00135278">
                  <w:pPr>
                    <w:rPr>
                      <w:rFonts w:cs="Arial"/>
                      <w:color w:val="000000"/>
                      <w:sz w:val="22"/>
                      <w:szCs w:val="22"/>
                    </w:rPr>
                  </w:pPr>
                  <w:r w:rsidRPr="00D27E6D">
                    <w:rPr>
                      <w:rFonts w:cs="Arial"/>
                      <w:color w:val="000000"/>
                      <w:sz w:val="22"/>
                      <w:szCs w:val="22"/>
                    </w:rPr>
                    <w:t xml:space="preserve">Dept of Justice -Prison Health - Minister Logan's Chief of </w:t>
                  </w:r>
                </w:p>
                <w:p w14:paraId="5B116B54" w14:textId="77777777" w:rsidR="00F3026A" w:rsidRPr="00D27E6D" w:rsidRDefault="00F3026A" w:rsidP="00135278">
                  <w:pPr>
                    <w:rPr>
                      <w:rFonts w:cs="Arial"/>
                      <w:color w:val="000000"/>
                      <w:sz w:val="22"/>
                      <w:szCs w:val="22"/>
                    </w:rPr>
                  </w:pPr>
                  <w:r w:rsidRPr="00D27E6D">
                    <w:rPr>
                      <w:rFonts w:cs="Arial"/>
                      <w:color w:val="000000"/>
                      <w:sz w:val="22"/>
                      <w:szCs w:val="22"/>
                    </w:rPr>
                    <w:t>Staff – Tom Palmer and Rebecca Martin</w:t>
                  </w:r>
                </w:p>
              </w:tc>
            </w:tr>
          </w:tbl>
          <w:p w14:paraId="6FBA78A7" w14:textId="77777777" w:rsidR="00F3026A" w:rsidRPr="00D27E6D" w:rsidRDefault="00F3026A" w:rsidP="00135278">
            <w:pPr>
              <w:rPr>
                <w:rFonts w:cs="Arial"/>
                <w:color w:val="000000"/>
                <w:sz w:val="22"/>
                <w:szCs w:val="22"/>
              </w:rPr>
            </w:pPr>
          </w:p>
        </w:tc>
        <w:tc>
          <w:tcPr>
            <w:tcW w:w="2268" w:type="dxa"/>
          </w:tcPr>
          <w:p w14:paraId="5FB39A86"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506E984"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3D2040A2" w14:textId="77777777" w:rsidTr="00135278">
              <w:trPr>
                <w:trHeight w:val="300"/>
              </w:trPr>
              <w:tc>
                <w:tcPr>
                  <w:tcW w:w="1376" w:type="dxa"/>
                  <w:tcBorders>
                    <w:top w:val="nil"/>
                    <w:left w:val="nil"/>
                    <w:bottom w:val="nil"/>
                    <w:right w:val="nil"/>
                  </w:tcBorders>
                  <w:shd w:val="clear" w:color="000000" w:fill="FFFFFF"/>
                  <w:noWrap/>
                  <w:vAlign w:val="bottom"/>
                  <w:hideMark/>
                </w:tcPr>
                <w:p w14:paraId="7D96CF2C" w14:textId="77777777" w:rsidR="00F3026A" w:rsidRPr="00D27E6D" w:rsidRDefault="00F3026A" w:rsidP="00135278">
                  <w:pPr>
                    <w:jc w:val="right"/>
                    <w:rPr>
                      <w:rFonts w:cs="Arial"/>
                      <w:color w:val="000000"/>
                      <w:sz w:val="22"/>
                      <w:szCs w:val="22"/>
                    </w:rPr>
                  </w:pPr>
                  <w:r w:rsidRPr="00D27E6D">
                    <w:rPr>
                      <w:rFonts w:cs="Arial"/>
                      <w:color w:val="000000"/>
                      <w:sz w:val="22"/>
                      <w:szCs w:val="22"/>
                    </w:rPr>
                    <w:t>9/12/2019</w:t>
                  </w:r>
                </w:p>
              </w:tc>
              <w:tc>
                <w:tcPr>
                  <w:tcW w:w="8984" w:type="dxa"/>
                  <w:tcBorders>
                    <w:top w:val="nil"/>
                    <w:left w:val="nil"/>
                    <w:bottom w:val="nil"/>
                    <w:right w:val="nil"/>
                  </w:tcBorders>
                  <w:shd w:val="clear" w:color="000000" w:fill="FFFFFF"/>
                  <w:vAlign w:val="bottom"/>
                  <w:hideMark/>
                </w:tcPr>
                <w:p w14:paraId="1D96CC17" w14:textId="77777777" w:rsidR="00F3026A" w:rsidRPr="00D27E6D" w:rsidRDefault="00F3026A" w:rsidP="00135278">
                  <w:pPr>
                    <w:rPr>
                      <w:rFonts w:cs="Arial"/>
                      <w:color w:val="000000"/>
                      <w:sz w:val="22"/>
                      <w:szCs w:val="22"/>
                    </w:rPr>
                  </w:pPr>
                  <w:r w:rsidRPr="00D27E6D">
                    <w:rPr>
                      <w:rFonts w:cs="Arial"/>
                      <w:color w:val="000000"/>
                      <w:sz w:val="22"/>
                      <w:szCs w:val="22"/>
                    </w:rPr>
                    <w:t>HaDSCO meeting</w:t>
                  </w:r>
                </w:p>
              </w:tc>
            </w:tr>
          </w:tbl>
          <w:p w14:paraId="195C5C1F" w14:textId="77777777" w:rsidR="00F3026A" w:rsidRPr="00D27E6D" w:rsidRDefault="00F3026A" w:rsidP="00135278">
            <w:pPr>
              <w:rPr>
                <w:rFonts w:cs="Arial"/>
                <w:color w:val="000000"/>
                <w:sz w:val="22"/>
              </w:rPr>
            </w:pPr>
          </w:p>
        </w:tc>
        <w:tc>
          <w:tcPr>
            <w:tcW w:w="2268" w:type="dxa"/>
          </w:tcPr>
          <w:p w14:paraId="0746DFDE"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6EA3A4D"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286B802F" w14:textId="77777777" w:rsidTr="00135278">
              <w:trPr>
                <w:trHeight w:val="300"/>
              </w:trPr>
              <w:tc>
                <w:tcPr>
                  <w:tcW w:w="1376" w:type="dxa"/>
                  <w:tcBorders>
                    <w:top w:val="nil"/>
                    <w:left w:val="nil"/>
                    <w:bottom w:val="nil"/>
                    <w:right w:val="nil"/>
                  </w:tcBorders>
                  <w:shd w:val="clear" w:color="auto" w:fill="auto"/>
                  <w:noWrap/>
                  <w:vAlign w:val="bottom"/>
                  <w:hideMark/>
                </w:tcPr>
                <w:p w14:paraId="35394AB0" w14:textId="77777777" w:rsidR="00F3026A" w:rsidRPr="00D27E6D" w:rsidRDefault="00F3026A" w:rsidP="00135278">
                  <w:pPr>
                    <w:jc w:val="right"/>
                    <w:rPr>
                      <w:rFonts w:cs="Arial"/>
                      <w:color w:val="000000"/>
                      <w:sz w:val="22"/>
                      <w:szCs w:val="22"/>
                    </w:rPr>
                  </w:pPr>
                  <w:r w:rsidRPr="00D27E6D">
                    <w:rPr>
                      <w:rFonts w:cs="Arial"/>
                      <w:color w:val="000000"/>
                      <w:sz w:val="22"/>
                      <w:szCs w:val="22"/>
                    </w:rPr>
                    <w:t>3/12/2019</w:t>
                  </w:r>
                </w:p>
              </w:tc>
              <w:tc>
                <w:tcPr>
                  <w:tcW w:w="8984" w:type="dxa"/>
                  <w:tcBorders>
                    <w:top w:val="nil"/>
                    <w:left w:val="nil"/>
                    <w:bottom w:val="nil"/>
                    <w:right w:val="nil"/>
                  </w:tcBorders>
                  <w:shd w:val="clear" w:color="auto" w:fill="auto"/>
                  <w:vAlign w:val="bottom"/>
                  <w:hideMark/>
                </w:tcPr>
                <w:p w14:paraId="71F324B1" w14:textId="77777777" w:rsidR="00F3026A" w:rsidRPr="00D27E6D" w:rsidRDefault="00F3026A" w:rsidP="00135278">
                  <w:pPr>
                    <w:rPr>
                      <w:rFonts w:cs="Arial"/>
                      <w:color w:val="000000"/>
                      <w:sz w:val="22"/>
                      <w:szCs w:val="22"/>
                    </w:rPr>
                  </w:pPr>
                  <w:r w:rsidRPr="00D27E6D">
                    <w:rPr>
                      <w:rFonts w:cs="Arial"/>
                      <w:color w:val="000000"/>
                      <w:sz w:val="22"/>
                      <w:szCs w:val="22"/>
                    </w:rPr>
                    <w:t xml:space="preserve">Health Engagement Network - Aged Care – Adam Lorisa  – </w:t>
                  </w:r>
                </w:p>
                <w:p w14:paraId="17D38394" w14:textId="77777777" w:rsidR="00F3026A" w:rsidRPr="00D27E6D" w:rsidRDefault="00F3026A" w:rsidP="00135278">
                  <w:pPr>
                    <w:rPr>
                      <w:rFonts w:cs="Arial"/>
                      <w:color w:val="000000"/>
                      <w:sz w:val="22"/>
                      <w:szCs w:val="22"/>
                    </w:rPr>
                  </w:pPr>
                  <w:r w:rsidRPr="00D27E6D">
                    <w:rPr>
                      <w:rFonts w:cs="Arial"/>
                      <w:color w:val="000000"/>
                      <w:sz w:val="22"/>
                      <w:szCs w:val="22"/>
                    </w:rPr>
                    <w:t xml:space="preserve">Assistant Director </w:t>
                  </w:r>
                </w:p>
              </w:tc>
            </w:tr>
          </w:tbl>
          <w:p w14:paraId="3F21667D" w14:textId="77777777" w:rsidR="00F3026A" w:rsidRPr="00D27E6D" w:rsidRDefault="00F3026A" w:rsidP="00135278">
            <w:pPr>
              <w:jc w:val="right"/>
              <w:rPr>
                <w:rFonts w:cs="Arial"/>
                <w:color w:val="000000"/>
                <w:sz w:val="22"/>
                <w:szCs w:val="22"/>
              </w:rPr>
            </w:pPr>
          </w:p>
        </w:tc>
        <w:tc>
          <w:tcPr>
            <w:tcW w:w="2268" w:type="dxa"/>
          </w:tcPr>
          <w:p w14:paraId="7F6593F6"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5196E286"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23616A54" w14:textId="77777777" w:rsidTr="00135278">
              <w:trPr>
                <w:trHeight w:val="300"/>
              </w:trPr>
              <w:tc>
                <w:tcPr>
                  <w:tcW w:w="1376" w:type="dxa"/>
                  <w:tcBorders>
                    <w:top w:val="nil"/>
                    <w:left w:val="nil"/>
                    <w:bottom w:val="nil"/>
                    <w:right w:val="nil"/>
                  </w:tcBorders>
                  <w:shd w:val="clear" w:color="auto" w:fill="auto"/>
                  <w:noWrap/>
                  <w:vAlign w:val="bottom"/>
                  <w:hideMark/>
                </w:tcPr>
                <w:p w14:paraId="12CB9895" w14:textId="77777777" w:rsidR="00F3026A" w:rsidRPr="00D27E6D" w:rsidRDefault="00F3026A" w:rsidP="00135278">
                  <w:pPr>
                    <w:jc w:val="right"/>
                    <w:rPr>
                      <w:rFonts w:cs="Arial"/>
                      <w:color w:val="000000"/>
                      <w:sz w:val="22"/>
                      <w:szCs w:val="22"/>
                    </w:rPr>
                  </w:pPr>
                  <w:r w:rsidRPr="00D27E6D">
                    <w:rPr>
                      <w:rFonts w:cs="Arial"/>
                      <w:color w:val="000000"/>
                      <w:sz w:val="22"/>
                      <w:szCs w:val="22"/>
                    </w:rPr>
                    <w:t>13/09/2019</w:t>
                  </w:r>
                </w:p>
              </w:tc>
              <w:tc>
                <w:tcPr>
                  <w:tcW w:w="9016" w:type="dxa"/>
                  <w:tcBorders>
                    <w:top w:val="nil"/>
                    <w:left w:val="nil"/>
                    <w:bottom w:val="nil"/>
                    <w:right w:val="nil"/>
                  </w:tcBorders>
                  <w:shd w:val="clear" w:color="auto" w:fill="auto"/>
                  <w:noWrap/>
                  <w:vAlign w:val="bottom"/>
                  <w:hideMark/>
                </w:tcPr>
                <w:p w14:paraId="27A9424E" w14:textId="77777777" w:rsidR="00F3026A" w:rsidRPr="00D27E6D" w:rsidRDefault="00F3026A" w:rsidP="00135278">
                  <w:pPr>
                    <w:rPr>
                      <w:rFonts w:cs="Arial"/>
                      <w:color w:val="000000"/>
                      <w:sz w:val="22"/>
                      <w:szCs w:val="22"/>
                    </w:rPr>
                  </w:pPr>
                  <w:r w:rsidRPr="00D27E6D">
                    <w:rPr>
                      <w:rFonts w:cs="Arial"/>
                      <w:color w:val="000000"/>
                      <w:sz w:val="22"/>
                      <w:szCs w:val="22"/>
                    </w:rPr>
                    <w:t>MHC - Co-review of community services model</w:t>
                  </w:r>
                </w:p>
              </w:tc>
            </w:tr>
          </w:tbl>
          <w:p w14:paraId="6B38D0A2" w14:textId="77777777" w:rsidR="00F3026A" w:rsidRPr="00D27E6D" w:rsidRDefault="00F3026A" w:rsidP="00135278">
            <w:pPr>
              <w:jc w:val="right"/>
              <w:rPr>
                <w:rFonts w:cs="Arial"/>
                <w:color w:val="000000"/>
                <w:sz w:val="22"/>
                <w:szCs w:val="22"/>
              </w:rPr>
            </w:pPr>
          </w:p>
        </w:tc>
        <w:tc>
          <w:tcPr>
            <w:tcW w:w="2268" w:type="dxa"/>
          </w:tcPr>
          <w:p w14:paraId="7DA8D8EC"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35E9361"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726DF53E" w14:textId="77777777" w:rsidTr="00135278">
              <w:trPr>
                <w:trHeight w:val="300"/>
              </w:trPr>
              <w:tc>
                <w:tcPr>
                  <w:tcW w:w="1376" w:type="dxa"/>
                  <w:tcBorders>
                    <w:top w:val="nil"/>
                    <w:left w:val="nil"/>
                    <w:bottom w:val="nil"/>
                    <w:right w:val="nil"/>
                  </w:tcBorders>
                  <w:shd w:val="clear" w:color="auto" w:fill="auto"/>
                  <w:noWrap/>
                  <w:vAlign w:val="bottom"/>
                  <w:hideMark/>
                </w:tcPr>
                <w:p w14:paraId="247D1436" w14:textId="77777777" w:rsidR="00F3026A" w:rsidRPr="00D27E6D" w:rsidRDefault="00F3026A" w:rsidP="00135278">
                  <w:pPr>
                    <w:jc w:val="right"/>
                    <w:rPr>
                      <w:rFonts w:cs="Arial"/>
                      <w:color w:val="000000"/>
                      <w:sz w:val="22"/>
                      <w:szCs w:val="22"/>
                    </w:rPr>
                  </w:pPr>
                  <w:r w:rsidRPr="00D27E6D">
                    <w:rPr>
                      <w:rFonts w:cs="Arial"/>
                      <w:color w:val="000000"/>
                      <w:sz w:val="22"/>
                      <w:szCs w:val="22"/>
                    </w:rPr>
                    <w:t>3/10/2019</w:t>
                  </w:r>
                </w:p>
              </w:tc>
              <w:tc>
                <w:tcPr>
                  <w:tcW w:w="8984" w:type="dxa"/>
                  <w:tcBorders>
                    <w:top w:val="nil"/>
                    <w:left w:val="nil"/>
                    <w:bottom w:val="nil"/>
                    <w:right w:val="nil"/>
                  </w:tcBorders>
                  <w:shd w:val="clear" w:color="auto" w:fill="auto"/>
                  <w:vAlign w:val="bottom"/>
                  <w:hideMark/>
                </w:tcPr>
                <w:p w14:paraId="6D7D13D0" w14:textId="77777777" w:rsidR="00F3026A" w:rsidRPr="00D27E6D" w:rsidRDefault="00F3026A" w:rsidP="00135278">
                  <w:pPr>
                    <w:rPr>
                      <w:rFonts w:cs="Arial"/>
                      <w:color w:val="000000"/>
                      <w:sz w:val="22"/>
                      <w:szCs w:val="22"/>
                    </w:rPr>
                  </w:pPr>
                  <w:r w:rsidRPr="00D27E6D">
                    <w:rPr>
                      <w:rFonts w:cs="Arial"/>
                      <w:color w:val="000000"/>
                      <w:sz w:val="22"/>
                      <w:szCs w:val="22"/>
                    </w:rPr>
                    <w:t>MHC - Patient Opinion</w:t>
                  </w:r>
                </w:p>
              </w:tc>
            </w:tr>
          </w:tbl>
          <w:p w14:paraId="7F662DE7" w14:textId="77777777" w:rsidR="00F3026A" w:rsidRPr="00D27E6D" w:rsidRDefault="00F3026A" w:rsidP="00135278">
            <w:pPr>
              <w:jc w:val="right"/>
              <w:rPr>
                <w:rFonts w:cs="Arial"/>
                <w:color w:val="000000"/>
                <w:sz w:val="22"/>
                <w:szCs w:val="22"/>
              </w:rPr>
            </w:pPr>
          </w:p>
        </w:tc>
        <w:tc>
          <w:tcPr>
            <w:tcW w:w="2268" w:type="dxa"/>
          </w:tcPr>
          <w:p w14:paraId="0DFBE3CB"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1CA67DF2"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1C09CB03" w14:textId="77777777" w:rsidTr="00135278">
              <w:trPr>
                <w:trHeight w:val="300"/>
              </w:trPr>
              <w:tc>
                <w:tcPr>
                  <w:tcW w:w="1376" w:type="dxa"/>
                  <w:tcBorders>
                    <w:top w:val="nil"/>
                    <w:left w:val="nil"/>
                    <w:bottom w:val="nil"/>
                    <w:right w:val="nil"/>
                  </w:tcBorders>
                  <w:shd w:val="clear" w:color="000000" w:fill="FFFFFF"/>
                  <w:noWrap/>
                  <w:vAlign w:val="bottom"/>
                  <w:hideMark/>
                </w:tcPr>
                <w:p w14:paraId="2E489F4B" w14:textId="77777777" w:rsidR="00F3026A" w:rsidRPr="00D27E6D" w:rsidRDefault="00F3026A" w:rsidP="00135278">
                  <w:pPr>
                    <w:jc w:val="right"/>
                    <w:rPr>
                      <w:rFonts w:cs="Arial"/>
                      <w:color w:val="000000"/>
                      <w:sz w:val="22"/>
                      <w:szCs w:val="22"/>
                    </w:rPr>
                  </w:pPr>
                  <w:r w:rsidRPr="00D27E6D">
                    <w:rPr>
                      <w:rFonts w:cs="Arial"/>
                      <w:color w:val="000000"/>
                      <w:sz w:val="22"/>
                      <w:szCs w:val="22"/>
                    </w:rPr>
                    <w:t>30/07/2019</w:t>
                  </w:r>
                </w:p>
              </w:tc>
              <w:tc>
                <w:tcPr>
                  <w:tcW w:w="9016" w:type="dxa"/>
                  <w:tcBorders>
                    <w:top w:val="nil"/>
                    <w:left w:val="nil"/>
                    <w:bottom w:val="nil"/>
                    <w:right w:val="nil"/>
                  </w:tcBorders>
                  <w:shd w:val="clear" w:color="000000" w:fill="FFFFFF"/>
                  <w:noWrap/>
                  <w:vAlign w:val="bottom"/>
                  <w:hideMark/>
                </w:tcPr>
                <w:p w14:paraId="3313DCC9" w14:textId="77777777" w:rsidR="00F3026A" w:rsidRPr="00D27E6D" w:rsidRDefault="00F3026A" w:rsidP="00135278">
                  <w:pPr>
                    <w:rPr>
                      <w:rFonts w:cs="Arial"/>
                      <w:color w:val="000000"/>
                      <w:sz w:val="22"/>
                      <w:szCs w:val="22"/>
                    </w:rPr>
                  </w:pPr>
                  <w:r w:rsidRPr="00D27E6D">
                    <w:rPr>
                      <w:rFonts w:cs="Arial"/>
                      <w:color w:val="000000"/>
                      <w:sz w:val="22"/>
                      <w:szCs w:val="22"/>
                    </w:rPr>
                    <w:t>Office of Inspector of Custodial Services Eamon Ryan</w:t>
                  </w:r>
                </w:p>
              </w:tc>
            </w:tr>
          </w:tbl>
          <w:p w14:paraId="3EBDEA36" w14:textId="77777777" w:rsidR="00F3026A" w:rsidRPr="00D27E6D" w:rsidRDefault="00F3026A" w:rsidP="00135278">
            <w:pPr>
              <w:jc w:val="right"/>
              <w:rPr>
                <w:rFonts w:cs="Arial"/>
                <w:color w:val="000000"/>
                <w:sz w:val="22"/>
                <w:szCs w:val="22"/>
              </w:rPr>
            </w:pPr>
          </w:p>
        </w:tc>
        <w:tc>
          <w:tcPr>
            <w:tcW w:w="2268" w:type="dxa"/>
          </w:tcPr>
          <w:p w14:paraId="16CEF555"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62132414" w14:textId="77777777" w:rsidTr="00135278">
        <w:trPr>
          <w:cantSplit/>
        </w:trPr>
        <w:tc>
          <w:tcPr>
            <w:tcW w:w="7513" w:type="dxa"/>
          </w:tcPr>
          <w:tbl>
            <w:tblPr>
              <w:tblW w:w="10360" w:type="dxa"/>
              <w:tblLayout w:type="fixed"/>
              <w:tblLook w:val="04A0" w:firstRow="1" w:lastRow="0" w:firstColumn="1" w:lastColumn="0" w:noHBand="0" w:noVBand="1"/>
            </w:tblPr>
            <w:tblGrid>
              <w:gridCol w:w="1376"/>
              <w:gridCol w:w="8984"/>
            </w:tblGrid>
            <w:tr w:rsidR="00F3026A" w:rsidRPr="00D27E6D" w14:paraId="4A122C71" w14:textId="77777777" w:rsidTr="00135278">
              <w:trPr>
                <w:trHeight w:val="300"/>
              </w:trPr>
              <w:tc>
                <w:tcPr>
                  <w:tcW w:w="1376" w:type="dxa"/>
                  <w:tcBorders>
                    <w:top w:val="nil"/>
                    <w:left w:val="nil"/>
                    <w:bottom w:val="nil"/>
                    <w:right w:val="nil"/>
                  </w:tcBorders>
                  <w:shd w:val="clear" w:color="auto" w:fill="auto"/>
                  <w:noWrap/>
                  <w:vAlign w:val="bottom"/>
                  <w:hideMark/>
                </w:tcPr>
                <w:p w14:paraId="3A3A6C01" w14:textId="77777777" w:rsidR="00F3026A" w:rsidRPr="00D27E6D" w:rsidRDefault="00F3026A" w:rsidP="00135278">
                  <w:pPr>
                    <w:jc w:val="right"/>
                    <w:rPr>
                      <w:rFonts w:cs="Arial"/>
                      <w:color w:val="000000"/>
                      <w:sz w:val="22"/>
                      <w:szCs w:val="22"/>
                    </w:rPr>
                  </w:pPr>
                  <w:r w:rsidRPr="00D27E6D">
                    <w:rPr>
                      <w:rFonts w:cs="Arial"/>
                      <w:color w:val="000000"/>
                      <w:sz w:val="22"/>
                      <w:szCs w:val="22"/>
                    </w:rPr>
                    <w:t>2/12/2019, 6/11/19, 7/11/19, 10/10/19</w:t>
                  </w:r>
                </w:p>
              </w:tc>
              <w:tc>
                <w:tcPr>
                  <w:tcW w:w="8984" w:type="dxa"/>
                  <w:tcBorders>
                    <w:top w:val="nil"/>
                    <w:left w:val="nil"/>
                    <w:bottom w:val="nil"/>
                    <w:right w:val="nil"/>
                  </w:tcBorders>
                  <w:shd w:val="clear" w:color="auto" w:fill="auto"/>
                  <w:vAlign w:val="bottom"/>
                  <w:hideMark/>
                </w:tcPr>
                <w:p w14:paraId="6E4E39F4" w14:textId="77777777" w:rsidR="00F3026A" w:rsidRPr="00D27E6D" w:rsidRDefault="00F3026A" w:rsidP="00135278">
                  <w:pPr>
                    <w:rPr>
                      <w:rFonts w:cs="Arial"/>
                      <w:color w:val="000000"/>
                      <w:sz w:val="22"/>
                      <w:szCs w:val="22"/>
                    </w:rPr>
                  </w:pPr>
                  <w:r w:rsidRPr="00D27E6D">
                    <w:rPr>
                      <w:rFonts w:cs="Arial"/>
                      <w:color w:val="000000"/>
                      <w:sz w:val="22"/>
                      <w:szCs w:val="22"/>
                    </w:rPr>
                    <w:t>Supporting Communities Forum</w:t>
                  </w:r>
                </w:p>
              </w:tc>
            </w:tr>
          </w:tbl>
          <w:p w14:paraId="363FCCFC" w14:textId="77777777" w:rsidR="00F3026A" w:rsidRPr="00D27E6D" w:rsidRDefault="00F3026A" w:rsidP="00135278">
            <w:pPr>
              <w:jc w:val="right"/>
              <w:rPr>
                <w:rFonts w:cs="Arial"/>
                <w:color w:val="000000"/>
                <w:sz w:val="22"/>
                <w:szCs w:val="22"/>
              </w:rPr>
            </w:pPr>
          </w:p>
        </w:tc>
        <w:tc>
          <w:tcPr>
            <w:tcW w:w="2268" w:type="dxa"/>
          </w:tcPr>
          <w:p w14:paraId="48A7A288" w14:textId="77777777" w:rsidR="00F3026A" w:rsidRPr="00D27E6D" w:rsidRDefault="00F3026A" w:rsidP="00135278">
            <w:pPr>
              <w:ind w:left="114"/>
              <w:jc w:val="center"/>
              <w:rPr>
                <w:rFonts w:cs="Arial"/>
                <w:sz w:val="22"/>
                <w:szCs w:val="22"/>
              </w:rPr>
            </w:pPr>
            <w:r w:rsidRPr="00D27E6D">
              <w:rPr>
                <w:rFonts w:cs="Arial"/>
                <w:sz w:val="22"/>
                <w:szCs w:val="22"/>
              </w:rPr>
              <w:t>4</w:t>
            </w:r>
          </w:p>
        </w:tc>
      </w:tr>
      <w:tr w:rsidR="00F3026A" w:rsidRPr="00D27E6D" w14:paraId="30BAE9FB"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2D18E5FB" w14:textId="77777777" w:rsidTr="00135278">
              <w:trPr>
                <w:trHeight w:val="300"/>
              </w:trPr>
              <w:tc>
                <w:tcPr>
                  <w:tcW w:w="1376" w:type="dxa"/>
                  <w:tcBorders>
                    <w:top w:val="nil"/>
                    <w:left w:val="nil"/>
                    <w:bottom w:val="nil"/>
                    <w:right w:val="nil"/>
                  </w:tcBorders>
                  <w:shd w:val="clear" w:color="auto" w:fill="auto"/>
                  <w:noWrap/>
                  <w:vAlign w:val="bottom"/>
                  <w:hideMark/>
                </w:tcPr>
                <w:p w14:paraId="135C09F5" w14:textId="77777777" w:rsidR="00F3026A" w:rsidRPr="00D27E6D" w:rsidRDefault="00F3026A" w:rsidP="00135278">
                  <w:pPr>
                    <w:jc w:val="right"/>
                    <w:rPr>
                      <w:rFonts w:cs="Arial"/>
                      <w:color w:val="000000"/>
                      <w:sz w:val="22"/>
                      <w:szCs w:val="22"/>
                    </w:rPr>
                  </w:pPr>
                  <w:r w:rsidRPr="00D27E6D">
                    <w:rPr>
                      <w:rFonts w:cs="Arial"/>
                      <w:color w:val="000000"/>
                      <w:sz w:val="22"/>
                      <w:szCs w:val="22"/>
                    </w:rPr>
                    <w:t>2/08/2019</w:t>
                  </w:r>
                </w:p>
              </w:tc>
              <w:tc>
                <w:tcPr>
                  <w:tcW w:w="9016" w:type="dxa"/>
                  <w:tcBorders>
                    <w:top w:val="nil"/>
                    <w:left w:val="nil"/>
                    <w:bottom w:val="nil"/>
                    <w:right w:val="nil"/>
                  </w:tcBorders>
                  <w:shd w:val="clear" w:color="auto" w:fill="auto"/>
                  <w:noWrap/>
                  <w:vAlign w:val="bottom"/>
                  <w:hideMark/>
                </w:tcPr>
                <w:p w14:paraId="4CF6A4B1" w14:textId="77777777" w:rsidR="00F3026A" w:rsidRPr="00D27E6D" w:rsidRDefault="00F3026A" w:rsidP="00135278">
                  <w:pPr>
                    <w:rPr>
                      <w:rFonts w:cs="Arial"/>
                      <w:color w:val="000000"/>
                      <w:sz w:val="22"/>
                      <w:szCs w:val="22"/>
                    </w:rPr>
                  </w:pPr>
                  <w:r w:rsidRPr="00D27E6D">
                    <w:rPr>
                      <w:rFonts w:cs="Arial"/>
                      <w:color w:val="000000"/>
                      <w:sz w:val="22"/>
                      <w:szCs w:val="22"/>
                    </w:rPr>
                    <w:t>WACOSS - State Budget Submission</w:t>
                  </w:r>
                </w:p>
              </w:tc>
            </w:tr>
          </w:tbl>
          <w:p w14:paraId="2F3B9332" w14:textId="77777777" w:rsidR="00F3026A" w:rsidRPr="00D27E6D" w:rsidRDefault="00F3026A" w:rsidP="00135278">
            <w:pPr>
              <w:jc w:val="right"/>
              <w:rPr>
                <w:rFonts w:cs="Arial"/>
                <w:color w:val="000000"/>
                <w:sz w:val="22"/>
                <w:szCs w:val="22"/>
              </w:rPr>
            </w:pPr>
          </w:p>
        </w:tc>
        <w:tc>
          <w:tcPr>
            <w:tcW w:w="2268" w:type="dxa"/>
          </w:tcPr>
          <w:p w14:paraId="1B8AA3CF"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4F875BBD" w14:textId="77777777" w:rsidTr="00135278">
        <w:trPr>
          <w:cantSplit/>
        </w:trPr>
        <w:tc>
          <w:tcPr>
            <w:tcW w:w="7513" w:type="dxa"/>
          </w:tcPr>
          <w:tbl>
            <w:tblPr>
              <w:tblW w:w="10392" w:type="dxa"/>
              <w:tblLayout w:type="fixed"/>
              <w:tblLook w:val="04A0" w:firstRow="1" w:lastRow="0" w:firstColumn="1" w:lastColumn="0" w:noHBand="0" w:noVBand="1"/>
            </w:tblPr>
            <w:tblGrid>
              <w:gridCol w:w="1376"/>
              <w:gridCol w:w="9016"/>
            </w:tblGrid>
            <w:tr w:rsidR="00F3026A" w:rsidRPr="00D27E6D" w14:paraId="2BC0A5E5" w14:textId="77777777" w:rsidTr="00135278">
              <w:trPr>
                <w:trHeight w:val="300"/>
              </w:trPr>
              <w:tc>
                <w:tcPr>
                  <w:tcW w:w="1376" w:type="dxa"/>
                  <w:tcBorders>
                    <w:top w:val="nil"/>
                    <w:left w:val="nil"/>
                    <w:bottom w:val="nil"/>
                    <w:right w:val="nil"/>
                  </w:tcBorders>
                  <w:shd w:val="clear" w:color="000000" w:fill="FFFFFF"/>
                  <w:noWrap/>
                  <w:vAlign w:val="bottom"/>
                  <w:hideMark/>
                </w:tcPr>
                <w:p w14:paraId="0DAF1B5A" w14:textId="77777777" w:rsidR="00F3026A" w:rsidRPr="00D27E6D" w:rsidRDefault="00F3026A" w:rsidP="00135278">
                  <w:pPr>
                    <w:jc w:val="right"/>
                    <w:rPr>
                      <w:rFonts w:cs="Arial"/>
                      <w:color w:val="000000"/>
                      <w:sz w:val="22"/>
                      <w:szCs w:val="22"/>
                    </w:rPr>
                  </w:pPr>
                  <w:r w:rsidRPr="00D27E6D">
                    <w:rPr>
                      <w:rFonts w:cs="Arial"/>
                      <w:color w:val="000000"/>
                      <w:sz w:val="22"/>
                      <w:szCs w:val="22"/>
                    </w:rPr>
                    <w:t>15/10/2019, 16/8/19</w:t>
                  </w:r>
                </w:p>
              </w:tc>
              <w:tc>
                <w:tcPr>
                  <w:tcW w:w="9016" w:type="dxa"/>
                  <w:tcBorders>
                    <w:top w:val="nil"/>
                    <w:left w:val="nil"/>
                    <w:bottom w:val="nil"/>
                    <w:right w:val="nil"/>
                  </w:tcBorders>
                  <w:shd w:val="clear" w:color="000000" w:fill="FFFFFF"/>
                  <w:noWrap/>
                  <w:vAlign w:val="bottom"/>
                  <w:hideMark/>
                </w:tcPr>
                <w:p w14:paraId="11B90505" w14:textId="77777777" w:rsidR="00F3026A" w:rsidRPr="00D27E6D" w:rsidRDefault="00F3026A" w:rsidP="00135278">
                  <w:pPr>
                    <w:rPr>
                      <w:rFonts w:cs="Arial"/>
                      <w:color w:val="000000"/>
                      <w:sz w:val="22"/>
                      <w:szCs w:val="22"/>
                    </w:rPr>
                  </w:pPr>
                  <w:r w:rsidRPr="00D27E6D">
                    <w:rPr>
                      <w:rFonts w:cs="Arial"/>
                      <w:color w:val="000000"/>
                      <w:sz w:val="22"/>
                      <w:szCs w:val="22"/>
                    </w:rPr>
                    <w:t>Department of Premier in Cabinet Privacy and Responsible</w:t>
                  </w:r>
                </w:p>
                <w:p w14:paraId="02024293" w14:textId="77777777" w:rsidR="00F3026A" w:rsidRPr="00D27E6D" w:rsidRDefault="00F3026A" w:rsidP="00135278">
                  <w:pPr>
                    <w:rPr>
                      <w:rFonts w:cs="Arial"/>
                      <w:color w:val="000000"/>
                      <w:sz w:val="22"/>
                      <w:szCs w:val="22"/>
                    </w:rPr>
                  </w:pPr>
                  <w:r w:rsidRPr="00D27E6D">
                    <w:rPr>
                      <w:rFonts w:cs="Arial"/>
                      <w:color w:val="000000"/>
                      <w:sz w:val="22"/>
                      <w:szCs w:val="22"/>
                    </w:rPr>
                    <w:t xml:space="preserve"> Information Sharing Submission Discussion Session</w:t>
                  </w:r>
                </w:p>
              </w:tc>
            </w:tr>
          </w:tbl>
          <w:p w14:paraId="18A90748" w14:textId="77777777" w:rsidR="00F3026A" w:rsidRPr="00D27E6D" w:rsidRDefault="00F3026A" w:rsidP="00135278">
            <w:pPr>
              <w:jc w:val="right"/>
              <w:rPr>
                <w:rFonts w:cs="Arial"/>
                <w:color w:val="000000"/>
                <w:sz w:val="22"/>
                <w:szCs w:val="22"/>
              </w:rPr>
            </w:pPr>
          </w:p>
        </w:tc>
        <w:tc>
          <w:tcPr>
            <w:tcW w:w="2268" w:type="dxa"/>
          </w:tcPr>
          <w:p w14:paraId="27890B68" w14:textId="77777777" w:rsidR="00F3026A" w:rsidRPr="00D27E6D" w:rsidRDefault="00F3026A" w:rsidP="00135278">
            <w:pPr>
              <w:ind w:left="114"/>
              <w:jc w:val="center"/>
              <w:rPr>
                <w:rFonts w:cs="Arial"/>
                <w:sz w:val="22"/>
                <w:szCs w:val="22"/>
              </w:rPr>
            </w:pPr>
            <w:r w:rsidRPr="00D27E6D">
              <w:rPr>
                <w:rFonts w:cs="Arial"/>
                <w:sz w:val="22"/>
                <w:szCs w:val="22"/>
              </w:rPr>
              <w:t>2</w:t>
            </w:r>
          </w:p>
        </w:tc>
      </w:tr>
      <w:tr w:rsidR="00F3026A" w:rsidRPr="00D27E6D" w14:paraId="142CA99D" w14:textId="77777777" w:rsidTr="00135278">
        <w:trPr>
          <w:cantSplit/>
        </w:trPr>
        <w:tc>
          <w:tcPr>
            <w:tcW w:w="7513" w:type="dxa"/>
          </w:tcPr>
          <w:p w14:paraId="16D73C07" w14:textId="77777777" w:rsidR="00F3026A" w:rsidRPr="00D27E6D" w:rsidRDefault="00F3026A" w:rsidP="00135278">
            <w:pPr>
              <w:rPr>
                <w:rFonts w:cs="Arial"/>
                <w:b/>
                <w:sz w:val="22"/>
                <w:szCs w:val="22"/>
              </w:rPr>
            </w:pPr>
            <w:r w:rsidRPr="00D27E6D">
              <w:rPr>
                <w:rFonts w:cs="Arial"/>
                <w:b/>
                <w:sz w:val="22"/>
                <w:szCs w:val="22"/>
              </w:rPr>
              <w:t>Service (self-initiated)</w:t>
            </w:r>
          </w:p>
        </w:tc>
        <w:tc>
          <w:tcPr>
            <w:tcW w:w="2268" w:type="dxa"/>
          </w:tcPr>
          <w:p w14:paraId="5A268E44" w14:textId="77777777" w:rsidR="00F3026A" w:rsidRPr="00D27E6D" w:rsidRDefault="00F3026A" w:rsidP="00135278">
            <w:pPr>
              <w:ind w:left="114"/>
              <w:jc w:val="center"/>
              <w:rPr>
                <w:rFonts w:cs="Arial"/>
                <w:b/>
                <w:sz w:val="22"/>
                <w:szCs w:val="22"/>
              </w:rPr>
            </w:pPr>
          </w:p>
        </w:tc>
      </w:tr>
      <w:tr w:rsidR="00F3026A" w:rsidRPr="00D27E6D" w14:paraId="3FA57882" w14:textId="77777777" w:rsidTr="00135278">
        <w:trPr>
          <w:cantSplit/>
        </w:trPr>
        <w:tc>
          <w:tcPr>
            <w:tcW w:w="7513" w:type="dxa"/>
            <w:vAlign w:val="bottom"/>
          </w:tcPr>
          <w:tbl>
            <w:tblPr>
              <w:tblW w:w="10360" w:type="dxa"/>
              <w:tblLayout w:type="fixed"/>
              <w:tblLook w:val="04A0" w:firstRow="1" w:lastRow="0" w:firstColumn="1" w:lastColumn="0" w:noHBand="0" w:noVBand="1"/>
            </w:tblPr>
            <w:tblGrid>
              <w:gridCol w:w="1376"/>
              <w:gridCol w:w="8984"/>
            </w:tblGrid>
            <w:tr w:rsidR="00F3026A" w:rsidRPr="00D27E6D" w14:paraId="7E1BDED9" w14:textId="77777777" w:rsidTr="00135278">
              <w:trPr>
                <w:trHeight w:val="300"/>
              </w:trPr>
              <w:tc>
                <w:tcPr>
                  <w:tcW w:w="1376" w:type="dxa"/>
                  <w:tcBorders>
                    <w:top w:val="nil"/>
                    <w:left w:val="nil"/>
                    <w:bottom w:val="nil"/>
                    <w:right w:val="nil"/>
                  </w:tcBorders>
                  <w:shd w:val="clear" w:color="auto" w:fill="auto"/>
                  <w:noWrap/>
                  <w:vAlign w:val="bottom"/>
                  <w:hideMark/>
                </w:tcPr>
                <w:p w14:paraId="10739686" w14:textId="77777777" w:rsidR="00F3026A" w:rsidRPr="00D27E6D" w:rsidRDefault="00F3026A" w:rsidP="00135278">
                  <w:pPr>
                    <w:jc w:val="right"/>
                    <w:rPr>
                      <w:rFonts w:cs="Arial"/>
                      <w:color w:val="000000"/>
                      <w:sz w:val="22"/>
                      <w:szCs w:val="22"/>
                    </w:rPr>
                  </w:pPr>
                  <w:r w:rsidRPr="00D27E6D">
                    <w:rPr>
                      <w:rFonts w:cs="Arial"/>
                      <w:color w:val="000000"/>
                      <w:sz w:val="22"/>
                      <w:szCs w:val="22"/>
                    </w:rPr>
                    <w:t>6/11/2019</w:t>
                  </w:r>
                </w:p>
              </w:tc>
              <w:tc>
                <w:tcPr>
                  <w:tcW w:w="8984" w:type="dxa"/>
                  <w:tcBorders>
                    <w:top w:val="nil"/>
                    <w:left w:val="nil"/>
                    <w:bottom w:val="nil"/>
                    <w:right w:val="nil"/>
                  </w:tcBorders>
                  <w:shd w:val="clear" w:color="auto" w:fill="auto"/>
                  <w:vAlign w:val="bottom"/>
                  <w:hideMark/>
                </w:tcPr>
                <w:p w14:paraId="3D6245C8" w14:textId="77777777" w:rsidR="00F3026A" w:rsidRPr="00D27E6D" w:rsidRDefault="00F3026A" w:rsidP="00135278">
                  <w:pPr>
                    <w:rPr>
                      <w:rFonts w:cs="Arial"/>
                      <w:color w:val="000000"/>
                      <w:sz w:val="22"/>
                      <w:szCs w:val="22"/>
                    </w:rPr>
                  </w:pPr>
                  <w:r w:rsidRPr="00D27E6D">
                    <w:rPr>
                      <w:rFonts w:cs="Arial"/>
                      <w:color w:val="000000"/>
                      <w:sz w:val="22"/>
                      <w:szCs w:val="22"/>
                    </w:rPr>
                    <w:t>Curtin Uni - consumer voice in health administration</w:t>
                  </w:r>
                </w:p>
              </w:tc>
            </w:tr>
          </w:tbl>
          <w:p w14:paraId="0E4118D5" w14:textId="77777777" w:rsidR="00F3026A" w:rsidRPr="00D27E6D" w:rsidRDefault="00F3026A" w:rsidP="00135278">
            <w:pPr>
              <w:rPr>
                <w:rFonts w:cs="Arial"/>
                <w:color w:val="000000"/>
                <w:sz w:val="22"/>
              </w:rPr>
            </w:pPr>
          </w:p>
        </w:tc>
        <w:tc>
          <w:tcPr>
            <w:tcW w:w="2268" w:type="dxa"/>
          </w:tcPr>
          <w:p w14:paraId="7262495D"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2778450F" w14:textId="77777777" w:rsidTr="00135278">
        <w:trPr>
          <w:cantSplit/>
        </w:trPr>
        <w:tc>
          <w:tcPr>
            <w:tcW w:w="7513" w:type="dxa"/>
            <w:vAlign w:val="bottom"/>
          </w:tcPr>
          <w:tbl>
            <w:tblPr>
              <w:tblW w:w="10392" w:type="dxa"/>
              <w:tblLayout w:type="fixed"/>
              <w:tblLook w:val="04A0" w:firstRow="1" w:lastRow="0" w:firstColumn="1" w:lastColumn="0" w:noHBand="0" w:noVBand="1"/>
            </w:tblPr>
            <w:tblGrid>
              <w:gridCol w:w="1376"/>
              <w:gridCol w:w="9016"/>
            </w:tblGrid>
            <w:tr w:rsidR="00F3026A" w:rsidRPr="00D27E6D" w14:paraId="4D5C3BEA" w14:textId="77777777" w:rsidTr="00135278">
              <w:trPr>
                <w:trHeight w:val="300"/>
              </w:trPr>
              <w:tc>
                <w:tcPr>
                  <w:tcW w:w="1376" w:type="dxa"/>
                  <w:tcBorders>
                    <w:top w:val="nil"/>
                    <w:left w:val="nil"/>
                    <w:bottom w:val="nil"/>
                    <w:right w:val="nil"/>
                  </w:tcBorders>
                  <w:shd w:val="clear" w:color="auto" w:fill="auto"/>
                  <w:noWrap/>
                  <w:vAlign w:val="bottom"/>
                  <w:hideMark/>
                </w:tcPr>
                <w:p w14:paraId="3CBAC713" w14:textId="77777777" w:rsidR="00F3026A" w:rsidRPr="00D27E6D" w:rsidRDefault="00F3026A" w:rsidP="00135278">
                  <w:pPr>
                    <w:jc w:val="right"/>
                    <w:rPr>
                      <w:rFonts w:cs="Arial"/>
                      <w:color w:val="000000"/>
                      <w:sz w:val="22"/>
                      <w:szCs w:val="22"/>
                    </w:rPr>
                  </w:pPr>
                  <w:r w:rsidRPr="00D27E6D">
                    <w:rPr>
                      <w:rFonts w:cs="Arial"/>
                      <w:color w:val="000000"/>
                      <w:sz w:val="22"/>
                      <w:szCs w:val="22"/>
                    </w:rPr>
                    <w:t>18/07/2019</w:t>
                  </w:r>
                </w:p>
              </w:tc>
              <w:tc>
                <w:tcPr>
                  <w:tcW w:w="9016" w:type="dxa"/>
                  <w:tcBorders>
                    <w:top w:val="nil"/>
                    <w:left w:val="nil"/>
                    <w:bottom w:val="nil"/>
                    <w:right w:val="nil"/>
                  </w:tcBorders>
                  <w:shd w:val="clear" w:color="auto" w:fill="auto"/>
                  <w:noWrap/>
                  <w:vAlign w:val="bottom"/>
                  <w:hideMark/>
                </w:tcPr>
                <w:p w14:paraId="6473E670" w14:textId="77777777" w:rsidR="00F3026A" w:rsidRPr="00D27E6D" w:rsidRDefault="00F3026A" w:rsidP="00135278">
                  <w:pPr>
                    <w:rPr>
                      <w:rFonts w:cs="Arial"/>
                      <w:color w:val="000000"/>
                      <w:sz w:val="22"/>
                      <w:szCs w:val="22"/>
                    </w:rPr>
                  </w:pPr>
                  <w:r w:rsidRPr="00D27E6D">
                    <w:rPr>
                      <w:rFonts w:cs="Arial"/>
                      <w:color w:val="000000"/>
                      <w:sz w:val="22"/>
                      <w:szCs w:val="22"/>
                    </w:rPr>
                    <w:t>Patient Opinion Community Of Practice- Complaints Policy</w:t>
                  </w:r>
                </w:p>
              </w:tc>
            </w:tr>
          </w:tbl>
          <w:p w14:paraId="6673690E" w14:textId="77777777" w:rsidR="00F3026A" w:rsidRPr="00D27E6D" w:rsidRDefault="00F3026A" w:rsidP="00135278">
            <w:pPr>
              <w:jc w:val="right"/>
              <w:rPr>
                <w:rFonts w:cs="Arial"/>
                <w:color w:val="000000"/>
                <w:sz w:val="22"/>
                <w:szCs w:val="22"/>
              </w:rPr>
            </w:pPr>
          </w:p>
        </w:tc>
        <w:tc>
          <w:tcPr>
            <w:tcW w:w="2268" w:type="dxa"/>
          </w:tcPr>
          <w:p w14:paraId="7492313F" w14:textId="77777777" w:rsidR="00F3026A" w:rsidRPr="00D27E6D" w:rsidRDefault="00F3026A" w:rsidP="00135278">
            <w:pPr>
              <w:ind w:left="114"/>
              <w:jc w:val="center"/>
              <w:rPr>
                <w:rFonts w:cs="Arial"/>
                <w:sz w:val="22"/>
                <w:szCs w:val="22"/>
              </w:rPr>
            </w:pPr>
            <w:r w:rsidRPr="00D27E6D">
              <w:rPr>
                <w:rFonts w:cs="Arial"/>
                <w:sz w:val="22"/>
                <w:szCs w:val="22"/>
              </w:rPr>
              <w:t>1</w:t>
            </w:r>
          </w:p>
        </w:tc>
      </w:tr>
      <w:tr w:rsidR="00F3026A" w:rsidRPr="00D27E6D" w14:paraId="7FB68CE7" w14:textId="77777777" w:rsidTr="00135278">
        <w:trPr>
          <w:cantSplit/>
        </w:trPr>
        <w:tc>
          <w:tcPr>
            <w:tcW w:w="7513" w:type="dxa"/>
            <w:vAlign w:val="bottom"/>
          </w:tcPr>
          <w:p w14:paraId="4BFE1E00" w14:textId="77777777" w:rsidR="00F3026A" w:rsidRPr="00D27E6D" w:rsidRDefault="00F3026A" w:rsidP="00135278">
            <w:pPr>
              <w:jc w:val="right"/>
              <w:rPr>
                <w:rFonts w:cs="Arial"/>
                <w:color w:val="000000"/>
                <w:sz w:val="22"/>
                <w:szCs w:val="22"/>
              </w:rPr>
            </w:pPr>
          </w:p>
        </w:tc>
        <w:tc>
          <w:tcPr>
            <w:tcW w:w="2268" w:type="dxa"/>
          </w:tcPr>
          <w:p w14:paraId="6ED1BFC3" w14:textId="77777777" w:rsidR="00F3026A" w:rsidRPr="00D27E6D" w:rsidRDefault="00F3026A" w:rsidP="00135278">
            <w:pPr>
              <w:ind w:left="114"/>
              <w:jc w:val="center"/>
              <w:rPr>
                <w:rFonts w:cs="Arial"/>
                <w:sz w:val="22"/>
                <w:szCs w:val="22"/>
              </w:rPr>
            </w:pPr>
          </w:p>
        </w:tc>
      </w:tr>
      <w:tr w:rsidR="00F3026A" w:rsidRPr="00D27E6D" w14:paraId="73C9E09D" w14:textId="77777777" w:rsidTr="00135278">
        <w:trPr>
          <w:cantSplit/>
        </w:trPr>
        <w:tc>
          <w:tcPr>
            <w:tcW w:w="7513" w:type="dxa"/>
          </w:tcPr>
          <w:p w14:paraId="19487DDF" w14:textId="77777777" w:rsidR="00F3026A" w:rsidRPr="00D27E6D" w:rsidRDefault="00F3026A" w:rsidP="00135278">
            <w:pPr>
              <w:ind w:left="114"/>
              <w:jc w:val="both"/>
              <w:rPr>
                <w:rFonts w:cs="Arial"/>
                <w:b/>
                <w:sz w:val="22"/>
                <w:szCs w:val="22"/>
              </w:rPr>
            </w:pPr>
            <w:r w:rsidRPr="00D27E6D">
              <w:rPr>
                <w:rFonts w:cs="Arial"/>
                <w:b/>
                <w:sz w:val="22"/>
                <w:szCs w:val="22"/>
              </w:rPr>
              <w:t>TOTAL</w:t>
            </w:r>
          </w:p>
        </w:tc>
        <w:tc>
          <w:tcPr>
            <w:tcW w:w="2268" w:type="dxa"/>
          </w:tcPr>
          <w:p w14:paraId="0D11828C" w14:textId="777BE1A9" w:rsidR="00F3026A" w:rsidRPr="00D27E6D" w:rsidRDefault="00A023C8" w:rsidP="00135278">
            <w:pPr>
              <w:ind w:left="114"/>
              <w:jc w:val="center"/>
              <w:rPr>
                <w:rFonts w:cs="Arial"/>
                <w:b/>
                <w:sz w:val="22"/>
                <w:szCs w:val="22"/>
              </w:rPr>
            </w:pPr>
            <w:r>
              <w:rPr>
                <w:rFonts w:cs="Arial"/>
                <w:b/>
                <w:sz w:val="22"/>
                <w:szCs w:val="22"/>
              </w:rPr>
              <w:t>42</w:t>
            </w:r>
          </w:p>
        </w:tc>
      </w:tr>
    </w:tbl>
    <w:p w14:paraId="22BAEA3D" w14:textId="77777777" w:rsidR="00F3026A" w:rsidRPr="00D27E6D" w:rsidRDefault="00F3026A" w:rsidP="00F3026A">
      <w:pPr>
        <w:spacing w:before="100" w:beforeAutospacing="1" w:after="60"/>
        <w:jc w:val="both"/>
        <w:rPr>
          <w:rFonts w:cs="Arial"/>
          <w:b/>
          <w:szCs w:val="24"/>
        </w:rPr>
      </w:pPr>
    </w:p>
    <w:p w14:paraId="77B8DBBB" w14:textId="77777777" w:rsidR="00F3026A" w:rsidRPr="00D27E6D" w:rsidRDefault="00F3026A" w:rsidP="00F3026A">
      <w:pPr>
        <w:spacing w:before="100" w:beforeAutospacing="1" w:after="60"/>
        <w:jc w:val="both"/>
        <w:rPr>
          <w:rFonts w:cs="Arial"/>
          <w:b/>
          <w:szCs w:val="24"/>
        </w:rPr>
      </w:pPr>
    </w:p>
    <w:p w14:paraId="5DE3F4A2" w14:textId="09D29045" w:rsidR="00B15EC2" w:rsidRPr="00D27E6D" w:rsidRDefault="00F3026A" w:rsidP="00F3026A">
      <w:pPr>
        <w:spacing w:after="60"/>
        <w:ind w:left="567" w:hanging="567"/>
        <w:jc w:val="both"/>
        <w:rPr>
          <w:rFonts w:cs="Arial"/>
          <w:szCs w:val="24"/>
        </w:rPr>
      </w:pPr>
      <w:r w:rsidRPr="00D27E6D">
        <w:rPr>
          <w:rFonts w:cs="Arial"/>
          <w:b/>
          <w:szCs w:val="24"/>
        </w:rPr>
        <w:br w:type="page"/>
      </w:r>
    </w:p>
    <w:tbl>
      <w:tblPr>
        <w:tblStyle w:val="TableGrid"/>
        <w:tblW w:w="0" w:type="auto"/>
        <w:tblLook w:val="04A0" w:firstRow="1" w:lastRow="0" w:firstColumn="1" w:lastColumn="0" w:noHBand="0" w:noVBand="1"/>
      </w:tblPr>
      <w:tblGrid>
        <w:gridCol w:w="9629"/>
      </w:tblGrid>
      <w:tr w:rsidR="00B15EC2" w:rsidRPr="00D27E6D" w14:paraId="6E88EBF3" w14:textId="77777777" w:rsidTr="00B15EC2">
        <w:tc>
          <w:tcPr>
            <w:tcW w:w="9629" w:type="dxa"/>
          </w:tcPr>
          <w:p w14:paraId="7C9DD988" w14:textId="11606DD2" w:rsidR="00B15EC2" w:rsidRPr="00D27E6D" w:rsidRDefault="00B15EC2" w:rsidP="00B15EC2">
            <w:pPr>
              <w:rPr>
                <w:rFonts w:cs="Arial"/>
                <w:b/>
                <w:bCs/>
              </w:rPr>
            </w:pPr>
            <w:r w:rsidRPr="00D27E6D">
              <w:rPr>
                <w:rFonts w:cs="Arial"/>
                <w:b/>
                <w:bCs/>
              </w:rPr>
              <w:t>SERVICE ONE- INDIVIDUAL SUPPORT</w:t>
            </w:r>
          </w:p>
          <w:p w14:paraId="3B61DEC4" w14:textId="2E485559" w:rsidR="00B15EC2" w:rsidRPr="00D27E6D" w:rsidRDefault="00B15EC2" w:rsidP="00B15EC2">
            <w:pPr>
              <w:rPr>
                <w:rFonts w:cs="Arial"/>
                <w:b/>
                <w:bCs/>
              </w:rPr>
            </w:pPr>
          </w:p>
          <w:p w14:paraId="27FEF7D9" w14:textId="7CDC3E1F" w:rsidR="001C2FDC" w:rsidRPr="00D27E6D" w:rsidRDefault="001C2FDC" w:rsidP="00B15EC2">
            <w:pPr>
              <w:rPr>
                <w:rFonts w:cs="Arial"/>
                <w:b/>
                <w:bCs/>
              </w:rPr>
            </w:pPr>
          </w:p>
          <w:p w14:paraId="28481F41" w14:textId="77777777" w:rsidR="001C2FDC" w:rsidRPr="00D27E6D" w:rsidRDefault="001C2FDC" w:rsidP="00B15EC2">
            <w:pPr>
              <w:rPr>
                <w:rFonts w:cs="Arial"/>
                <w:b/>
                <w:bCs/>
              </w:rPr>
            </w:pPr>
          </w:p>
          <w:p w14:paraId="4EAF4359" w14:textId="77777777" w:rsidR="00B15EC2" w:rsidRPr="00D27E6D" w:rsidRDefault="00B15EC2" w:rsidP="00B15EC2">
            <w:pPr>
              <w:rPr>
                <w:rFonts w:cs="Arial"/>
                <w:b/>
                <w:bCs/>
              </w:rPr>
            </w:pPr>
            <w:r w:rsidRPr="00D27E6D">
              <w:rPr>
                <w:rFonts w:cs="Arial"/>
                <w:b/>
                <w:bCs/>
              </w:rPr>
              <w:t>Advocacy Activities- Outputs</w:t>
            </w:r>
          </w:p>
          <w:p w14:paraId="34B77A6F" w14:textId="1FDB0EC8" w:rsidR="00B15EC2" w:rsidRPr="00D27E6D" w:rsidRDefault="00B15EC2" w:rsidP="00B15EC2">
            <w:pPr>
              <w:rPr>
                <w:rFonts w:cs="Arial"/>
              </w:rPr>
            </w:pPr>
            <w:r w:rsidRPr="00D27E6D">
              <w:rPr>
                <w:rFonts w:cs="Arial"/>
              </w:rPr>
              <w:t>The HCC provides a flexible and Individual Advocacy Service for West Australians seeking assistance with access to health service and/or redress processes.</w:t>
            </w:r>
          </w:p>
          <w:p w14:paraId="31D2DA43" w14:textId="77777777" w:rsidR="001C2FDC" w:rsidRPr="00D27E6D" w:rsidRDefault="001C2FDC" w:rsidP="00B15EC2">
            <w:pPr>
              <w:rPr>
                <w:rFonts w:cs="Arial"/>
              </w:rPr>
            </w:pPr>
          </w:p>
          <w:p w14:paraId="7DE0CAA3" w14:textId="77777777" w:rsidR="00B15EC2" w:rsidRPr="00D27E6D" w:rsidRDefault="00B15EC2" w:rsidP="00B15EC2">
            <w:pPr>
              <w:rPr>
                <w:rFonts w:cs="Arial"/>
              </w:rPr>
            </w:pPr>
            <w:r w:rsidRPr="00D27E6D">
              <w:rPr>
                <w:rFonts w:cs="Arial"/>
              </w:rPr>
              <w:t>In this reporting period, there were 260 advocacy cases compared 235 in the previous period. 100 cases were assessed to be complex in nature and 160 were non-complex.</w:t>
            </w:r>
          </w:p>
          <w:p w14:paraId="5AD8971A" w14:textId="2320C7A5" w:rsidR="001C2FDC" w:rsidRPr="00D27E6D" w:rsidRDefault="00B15EC2" w:rsidP="00B15EC2">
            <w:pPr>
              <w:rPr>
                <w:rFonts w:cs="Arial"/>
              </w:rPr>
            </w:pPr>
            <w:r w:rsidRPr="00D27E6D">
              <w:rPr>
                <w:rFonts w:cs="Arial"/>
              </w:rPr>
              <w:t xml:space="preserve">This period has been very busy and the weight of this has impacted negatively upon our reception/triage staff, whose job it is to balance stakeholder enquires to both services (Advocacy and Engagement) along with the administration tasks required in a busy non for profit organisation. This impact is reflected in their ability to record the provision of information and linkage services to stakeholders. We can say with confidence that the recorded number of 227 is significantly lower than the actual figure which is certainly much higher. </w:t>
            </w:r>
          </w:p>
          <w:p w14:paraId="1FEBB796" w14:textId="77777777" w:rsidR="001C2FDC" w:rsidRPr="00D27E6D" w:rsidRDefault="001C2FDC" w:rsidP="00B15EC2">
            <w:pPr>
              <w:rPr>
                <w:rFonts w:cs="Arial"/>
              </w:rPr>
            </w:pPr>
          </w:p>
          <w:p w14:paraId="07F3FD11" w14:textId="5123CE7C" w:rsidR="00B15EC2" w:rsidRPr="00D27E6D" w:rsidRDefault="00B15EC2" w:rsidP="00B15EC2">
            <w:pPr>
              <w:pBdr>
                <w:bottom w:val="single" w:sz="12" w:space="1" w:color="auto"/>
              </w:pBdr>
              <w:rPr>
                <w:rFonts w:cs="Arial"/>
              </w:rPr>
            </w:pPr>
            <w:r w:rsidRPr="00D27E6D">
              <w:rPr>
                <w:rFonts w:cs="Arial"/>
              </w:rPr>
              <w:t xml:space="preserve">Our reception staff continue to provide information and linkage support to stakeholder enquires offering individuals a range of resources and self-advocacy tools. Many consumers are empowered by this approach and, ultimately are able to self-manage their issue. </w:t>
            </w:r>
          </w:p>
          <w:p w14:paraId="364038C3" w14:textId="77777777" w:rsidR="00B15EC2" w:rsidRPr="00D27E6D" w:rsidRDefault="00B15EC2" w:rsidP="00B15EC2">
            <w:pPr>
              <w:rPr>
                <w:rFonts w:cs="Arial"/>
                <w:b/>
                <w:bCs/>
              </w:rPr>
            </w:pPr>
          </w:p>
          <w:p w14:paraId="58CE6489" w14:textId="77777777" w:rsidR="00B15EC2" w:rsidRPr="00D27E6D" w:rsidRDefault="00B15EC2" w:rsidP="00B15EC2">
            <w:pPr>
              <w:rPr>
                <w:rFonts w:cs="Arial"/>
                <w:b/>
                <w:bCs/>
              </w:rPr>
            </w:pPr>
            <w:r w:rsidRPr="00D27E6D">
              <w:rPr>
                <w:rFonts w:cs="Arial"/>
                <w:b/>
                <w:bCs/>
              </w:rPr>
              <w:t>Advocacy Cases- Gender</w:t>
            </w:r>
          </w:p>
          <w:p w14:paraId="00F3B17E" w14:textId="40A9B8BE" w:rsidR="00B15EC2" w:rsidRDefault="00B15EC2" w:rsidP="00B15EC2">
            <w:pPr>
              <w:rPr>
                <w:rFonts w:cs="Arial"/>
              </w:rPr>
            </w:pPr>
            <w:r w:rsidRPr="00D27E6D">
              <w:rPr>
                <w:rFonts w:cs="Arial"/>
              </w:rPr>
              <w:t xml:space="preserve">The comparison reveals some changes to the proportions of gender identification for those who accessed the service, with individuals identifying as female in 168 cases, male in 91 cases and 4 consumers identified as gender binary.  </w:t>
            </w:r>
          </w:p>
          <w:p w14:paraId="4A2124CB" w14:textId="77777777" w:rsidR="00E845C6" w:rsidRPr="00D27E6D" w:rsidRDefault="00E845C6" w:rsidP="00B15EC2">
            <w:pPr>
              <w:rPr>
                <w:rFonts w:cs="Arial"/>
              </w:rPr>
            </w:pPr>
          </w:p>
          <w:p w14:paraId="1FECDA75" w14:textId="496D099F" w:rsidR="00B15EC2" w:rsidRPr="00D27E6D" w:rsidRDefault="00B15EC2" w:rsidP="00B15EC2">
            <w:pPr>
              <w:rPr>
                <w:rFonts w:cs="Arial"/>
              </w:rPr>
            </w:pPr>
            <w:r w:rsidRPr="00D27E6D">
              <w:rPr>
                <w:rFonts w:cs="Arial"/>
                <w:noProof/>
              </w:rPr>
              <w:drawing>
                <wp:inline distT="0" distB="0" distL="0" distR="0" wp14:anchorId="7D30C948" wp14:editId="53A6C731">
                  <wp:extent cx="2600325" cy="2371725"/>
                  <wp:effectExtent l="0" t="0" r="9525" b="9525"/>
                  <wp:docPr id="3" name="Chart 3">
                    <a:extLst xmlns:a="http://schemas.openxmlformats.org/drawingml/2006/main">
                      <a:ext uri="{FF2B5EF4-FFF2-40B4-BE49-F238E27FC236}">
                        <a16:creationId xmlns:a16="http://schemas.microsoft.com/office/drawing/2014/main" id="{8259DA22-B9EA-4CEF-BBA6-D8F4DE593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D27E6D">
              <w:rPr>
                <w:rFonts w:cs="Arial"/>
              </w:rPr>
              <w:t xml:space="preserve">            </w:t>
            </w:r>
            <w:r w:rsidRPr="00D27E6D">
              <w:rPr>
                <w:rFonts w:cs="Arial"/>
                <w:noProof/>
              </w:rPr>
              <w:drawing>
                <wp:inline distT="0" distB="0" distL="0" distR="0" wp14:anchorId="40347C57" wp14:editId="3892F1C5">
                  <wp:extent cx="2514600" cy="2371725"/>
                  <wp:effectExtent l="0" t="0" r="0" b="9525"/>
                  <wp:docPr id="16" name="Chart 16">
                    <a:extLst xmlns:a="http://schemas.openxmlformats.org/drawingml/2006/main">
                      <a:ext uri="{FF2B5EF4-FFF2-40B4-BE49-F238E27FC236}">
                        <a16:creationId xmlns:a16="http://schemas.microsoft.com/office/drawing/2014/main" id="{6C4F41EE-C63B-49A1-A6A6-66579ED2C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16FB11" w14:textId="60166E7F" w:rsidR="001C2FDC" w:rsidRPr="00D27E6D" w:rsidRDefault="001C2FDC" w:rsidP="00B15EC2">
            <w:pPr>
              <w:rPr>
                <w:rFonts w:cs="Arial"/>
              </w:rPr>
            </w:pPr>
          </w:p>
          <w:p w14:paraId="5799E756" w14:textId="3292B2C0" w:rsidR="001C2FDC" w:rsidRPr="00D27E6D" w:rsidRDefault="001C2FDC" w:rsidP="00B15EC2">
            <w:pPr>
              <w:rPr>
                <w:rFonts w:cs="Arial"/>
              </w:rPr>
            </w:pPr>
          </w:p>
          <w:p w14:paraId="40E04C36" w14:textId="7E719686" w:rsidR="001C2FDC" w:rsidRPr="00D27E6D" w:rsidRDefault="001C2FDC" w:rsidP="00B15EC2">
            <w:pPr>
              <w:rPr>
                <w:rFonts w:cs="Arial"/>
              </w:rPr>
            </w:pPr>
          </w:p>
          <w:p w14:paraId="66A87B81" w14:textId="48B95850" w:rsidR="001C2FDC" w:rsidRPr="00D27E6D" w:rsidRDefault="001C2FDC" w:rsidP="00B15EC2">
            <w:pPr>
              <w:rPr>
                <w:rFonts w:cs="Arial"/>
              </w:rPr>
            </w:pPr>
          </w:p>
          <w:p w14:paraId="097DE024" w14:textId="5BC1AA1D" w:rsidR="001C2FDC" w:rsidRPr="00D27E6D" w:rsidRDefault="001C2FDC" w:rsidP="00B15EC2">
            <w:pPr>
              <w:rPr>
                <w:rFonts w:cs="Arial"/>
              </w:rPr>
            </w:pPr>
          </w:p>
          <w:p w14:paraId="2FA7FA4B" w14:textId="43C02583" w:rsidR="001C2FDC" w:rsidRPr="00D27E6D" w:rsidRDefault="001C2FDC" w:rsidP="00B15EC2">
            <w:pPr>
              <w:rPr>
                <w:rFonts w:cs="Arial"/>
              </w:rPr>
            </w:pPr>
          </w:p>
          <w:p w14:paraId="3D6BFAAA" w14:textId="1175A9FB" w:rsidR="001C2FDC" w:rsidRPr="00D27E6D" w:rsidRDefault="001C2FDC" w:rsidP="00B15EC2">
            <w:pPr>
              <w:rPr>
                <w:rFonts w:cs="Arial"/>
              </w:rPr>
            </w:pPr>
          </w:p>
          <w:p w14:paraId="6A06AE8B" w14:textId="4625155E" w:rsidR="001C2FDC" w:rsidRPr="00D27E6D" w:rsidRDefault="001C2FDC" w:rsidP="00B15EC2">
            <w:pPr>
              <w:rPr>
                <w:rFonts w:cs="Arial"/>
              </w:rPr>
            </w:pPr>
          </w:p>
          <w:p w14:paraId="17B194E3" w14:textId="500BB0D3" w:rsidR="001C2FDC" w:rsidRPr="00D27E6D" w:rsidRDefault="001C2FDC" w:rsidP="00B15EC2">
            <w:pPr>
              <w:rPr>
                <w:rFonts w:cs="Arial"/>
              </w:rPr>
            </w:pPr>
          </w:p>
          <w:p w14:paraId="6B8B6B1D" w14:textId="6A7FFD9F" w:rsidR="001C2FDC" w:rsidRPr="00D27E6D" w:rsidRDefault="001C2FDC" w:rsidP="00B15EC2">
            <w:pPr>
              <w:rPr>
                <w:rFonts w:cs="Arial"/>
              </w:rPr>
            </w:pPr>
          </w:p>
          <w:p w14:paraId="4B31BC5D" w14:textId="0165DEE6" w:rsidR="001C2FDC" w:rsidRPr="00D27E6D" w:rsidRDefault="001C2FDC" w:rsidP="00B15EC2">
            <w:pPr>
              <w:rPr>
                <w:rFonts w:cs="Arial"/>
              </w:rPr>
            </w:pPr>
          </w:p>
          <w:p w14:paraId="3C24C9D6" w14:textId="77777777" w:rsidR="001C2FDC" w:rsidRPr="00D27E6D" w:rsidRDefault="001C2FDC" w:rsidP="00B15EC2">
            <w:pPr>
              <w:rPr>
                <w:rFonts w:cs="Arial"/>
              </w:rPr>
            </w:pPr>
          </w:p>
          <w:p w14:paraId="0A3BE1DB" w14:textId="77777777" w:rsidR="001C2FDC" w:rsidRPr="00D27E6D" w:rsidRDefault="001C2FDC" w:rsidP="00B15EC2">
            <w:pPr>
              <w:rPr>
                <w:rFonts w:cs="Arial"/>
              </w:rPr>
            </w:pPr>
          </w:p>
          <w:p w14:paraId="5C85905F" w14:textId="77777777" w:rsidR="00B15EC2" w:rsidRPr="00D27E6D" w:rsidRDefault="00B15EC2" w:rsidP="00B15EC2">
            <w:pPr>
              <w:rPr>
                <w:rFonts w:cs="Arial"/>
                <w:b/>
                <w:bCs/>
              </w:rPr>
            </w:pPr>
            <w:r w:rsidRPr="00D27E6D">
              <w:rPr>
                <w:rFonts w:cs="Arial"/>
                <w:b/>
                <w:bCs/>
              </w:rPr>
              <w:t>Advocacy Cases- Age Range</w:t>
            </w:r>
          </w:p>
          <w:p w14:paraId="0B007800" w14:textId="77777777" w:rsidR="00B15EC2" w:rsidRPr="00D27E6D" w:rsidRDefault="00B15EC2" w:rsidP="00B15EC2">
            <w:pPr>
              <w:rPr>
                <w:rFonts w:cs="Arial"/>
              </w:rPr>
            </w:pPr>
            <w:r w:rsidRPr="00D27E6D">
              <w:rPr>
                <w:rFonts w:cs="Arial"/>
              </w:rPr>
              <w:t xml:space="preserve">The comparison relating to age shows a slight a decrease in the 60/over and in the 40-49 cohorts, with the other groups remaining fairly similar to the previous period. 9 consumers did not reveal their age compared to 3 in the last period.  </w:t>
            </w:r>
          </w:p>
          <w:p w14:paraId="2C084DF3" w14:textId="77777777" w:rsidR="00B15EC2" w:rsidRPr="00D27E6D" w:rsidRDefault="00B15EC2" w:rsidP="00B15EC2">
            <w:pPr>
              <w:rPr>
                <w:rFonts w:cs="Arial"/>
                <w:b/>
                <w:bCs/>
              </w:rPr>
            </w:pPr>
          </w:p>
          <w:p w14:paraId="55A334B9" w14:textId="77777777" w:rsidR="00B15EC2" w:rsidRPr="00D27E6D" w:rsidRDefault="00B15EC2" w:rsidP="00B15EC2">
            <w:pPr>
              <w:rPr>
                <w:rFonts w:cs="Arial"/>
                <w:b/>
                <w:bCs/>
              </w:rPr>
            </w:pPr>
            <w:r w:rsidRPr="00D27E6D">
              <w:rPr>
                <w:rFonts w:cs="Arial"/>
                <w:noProof/>
              </w:rPr>
              <w:drawing>
                <wp:inline distT="0" distB="0" distL="0" distR="0" wp14:anchorId="7851D613" wp14:editId="768E89FD">
                  <wp:extent cx="4572000" cy="2743200"/>
                  <wp:effectExtent l="0" t="0" r="0" b="0"/>
                  <wp:docPr id="4" name="Chart 4">
                    <a:extLst xmlns:a="http://schemas.openxmlformats.org/drawingml/2006/main">
                      <a:ext uri="{FF2B5EF4-FFF2-40B4-BE49-F238E27FC236}">
                        <a16:creationId xmlns:a16="http://schemas.microsoft.com/office/drawing/2014/main" id="{4A1F22BA-C2FA-4E9F-AED1-4AFED9A25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2A880D" w14:textId="77777777" w:rsidR="00B15EC2" w:rsidRPr="00D27E6D" w:rsidRDefault="00B15EC2" w:rsidP="00B15EC2">
            <w:pPr>
              <w:rPr>
                <w:rFonts w:cs="Arial"/>
                <w:b/>
                <w:bCs/>
              </w:rPr>
            </w:pPr>
            <w:r w:rsidRPr="00D27E6D">
              <w:rPr>
                <w:rFonts w:cs="Arial"/>
                <w:noProof/>
              </w:rPr>
              <w:drawing>
                <wp:inline distT="0" distB="0" distL="0" distR="0" wp14:anchorId="5550AF1D" wp14:editId="135ABD49">
                  <wp:extent cx="4572000" cy="2743200"/>
                  <wp:effectExtent l="0" t="0" r="0" b="0"/>
                  <wp:docPr id="17" name="Chart 17">
                    <a:extLst xmlns:a="http://schemas.openxmlformats.org/drawingml/2006/main">
                      <a:ext uri="{FF2B5EF4-FFF2-40B4-BE49-F238E27FC236}">
                        <a16:creationId xmlns:a16="http://schemas.microsoft.com/office/drawing/2014/main" id="{EAC7EE77-000D-4A90-B78F-FFFFCD9A1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B25BAE" w14:textId="77777777" w:rsidR="00B15EC2" w:rsidRPr="00D27E6D" w:rsidRDefault="00B15EC2" w:rsidP="00B15EC2">
            <w:pPr>
              <w:rPr>
                <w:rFonts w:cs="Arial"/>
                <w:b/>
                <w:bCs/>
              </w:rPr>
            </w:pPr>
          </w:p>
          <w:p w14:paraId="6073C68D" w14:textId="77777777" w:rsidR="00B15EC2" w:rsidRPr="00D27E6D" w:rsidRDefault="00B15EC2" w:rsidP="00B15EC2">
            <w:pPr>
              <w:rPr>
                <w:rFonts w:cs="Arial"/>
                <w:b/>
                <w:bCs/>
              </w:rPr>
            </w:pPr>
          </w:p>
          <w:p w14:paraId="5494ECBB" w14:textId="77777777" w:rsidR="00B15EC2" w:rsidRPr="00D27E6D" w:rsidRDefault="00B15EC2" w:rsidP="00B15EC2">
            <w:pPr>
              <w:rPr>
                <w:rFonts w:cs="Arial"/>
                <w:b/>
                <w:bCs/>
              </w:rPr>
            </w:pPr>
          </w:p>
          <w:p w14:paraId="704AB625" w14:textId="77777777" w:rsidR="00B15EC2" w:rsidRPr="00D27E6D" w:rsidRDefault="00B15EC2" w:rsidP="00B15EC2">
            <w:pPr>
              <w:rPr>
                <w:rFonts w:cs="Arial"/>
                <w:b/>
                <w:bCs/>
              </w:rPr>
            </w:pPr>
          </w:p>
          <w:p w14:paraId="7D3A9F13" w14:textId="77777777" w:rsidR="00B15EC2" w:rsidRPr="00D27E6D" w:rsidRDefault="00B15EC2" w:rsidP="00B15EC2">
            <w:pPr>
              <w:rPr>
                <w:rFonts w:cs="Arial"/>
                <w:b/>
                <w:bCs/>
              </w:rPr>
            </w:pPr>
          </w:p>
          <w:p w14:paraId="4CF5A2FF" w14:textId="77777777" w:rsidR="00B15EC2" w:rsidRPr="00D27E6D" w:rsidRDefault="00B15EC2" w:rsidP="00B15EC2">
            <w:pPr>
              <w:rPr>
                <w:rFonts w:cs="Arial"/>
                <w:b/>
                <w:bCs/>
              </w:rPr>
            </w:pPr>
          </w:p>
          <w:p w14:paraId="067AFDA9" w14:textId="77777777" w:rsidR="00B15EC2" w:rsidRPr="00D27E6D" w:rsidRDefault="00B15EC2" w:rsidP="00B15EC2">
            <w:pPr>
              <w:rPr>
                <w:rFonts w:cs="Arial"/>
                <w:b/>
                <w:bCs/>
              </w:rPr>
            </w:pPr>
          </w:p>
          <w:p w14:paraId="3761FAE3" w14:textId="77777777" w:rsidR="00B15EC2" w:rsidRPr="00D27E6D" w:rsidRDefault="00B15EC2" w:rsidP="00B15EC2">
            <w:pPr>
              <w:rPr>
                <w:rFonts w:cs="Arial"/>
                <w:b/>
                <w:bCs/>
              </w:rPr>
            </w:pPr>
          </w:p>
          <w:p w14:paraId="44E29CAC" w14:textId="77777777" w:rsidR="00B15EC2" w:rsidRPr="00D27E6D" w:rsidRDefault="00B15EC2" w:rsidP="00B15EC2">
            <w:pPr>
              <w:rPr>
                <w:rFonts w:cs="Arial"/>
                <w:b/>
                <w:bCs/>
              </w:rPr>
            </w:pPr>
          </w:p>
          <w:p w14:paraId="44A153E4" w14:textId="77777777" w:rsidR="00B15EC2" w:rsidRPr="00D27E6D" w:rsidRDefault="00B15EC2" w:rsidP="00B15EC2">
            <w:pPr>
              <w:rPr>
                <w:rFonts w:cs="Arial"/>
                <w:b/>
                <w:bCs/>
              </w:rPr>
            </w:pPr>
          </w:p>
          <w:p w14:paraId="7C1C30C2" w14:textId="4034D3A3" w:rsidR="00B15EC2" w:rsidRPr="00D27E6D" w:rsidRDefault="00B15EC2" w:rsidP="00B15EC2">
            <w:pPr>
              <w:rPr>
                <w:rFonts w:cs="Arial"/>
                <w:b/>
                <w:bCs/>
              </w:rPr>
            </w:pPr>
          </w:p>
          <w:p w14:paraId="45A7E00B" w14:textId="393FD1AA" w:rsidR="001C2FDC" w:rsidRPr="00D27E6D" w:rsidRDefault="001C2FDC" w:rsidP="00B15EC2">
            <w:pPr>
              <w:rPr>
                <w:rFonts w:cs="Arial"/>
                <w:b/>
                <w:bCs/>
              </w:rPr>
            </w:pPr>
          </w:p>
          <w:p w14:paraId="605B3A14" w14:textId="5117288F" w:rsidR="001C2FDC" w:rsidRPr="00D27E6D" w:rsidRDefault="001C2FDC" w:rsidP="00B15EC2">
            <w:pPr>
              <w:rPr>
                <w:rFonts w:cs="Arial"/>
                <w:b/>
                <w:bCs/>
              </w:rPr>
            </w:pPr>
          </w:p>
          <w:p w14:paraId="007BDEA1" w14:textId="5DEDB102" w:rsidR="001C2FDC" w:rsidRPr="00D27E6D" w:rsidRDefault="001C2FDC" w:rsidP="00B15EC2">
            <w:pPr>
              <w:rPr>
                <w:rFonts w:cs="Arial"/>
                <w:b/>
                <w:bCs/>
              </w:rPr>
            </w:pPr>
          </w:p>
          <w:p w14:paraId="02AC7C90" w14:textId="77777777" w:rsidR="001C2FDC" w:rsidRPr="00D27E6D" w:rsidRDefault="001C2FDC" w:rsidP="00B15EC2">
            <w:pPr>
              <w:rPr>
                <w:rFonts w:cs="Arial"/>
                <w:b/>
                <w:bCs/>
              </w:rPr>
            </w:pPr>
          </w:p>
          <w:p w14:paraId="608787FF" w14:textId="77777777" w:rsidR="00B15EC2" w:rsidRPr="00D27E6D" w:rsidRDefault="00B15EC2" w:rsidP="00B15EC2">
            <w:pPr>
              <w:rPr>
                <w:rFonts w:cs="Arial"/>
                <w:b/>
                <w:bCs/>
              </w:rPr>
            </w:pPr>
            <w:r w:rsidRPr="00D27E6D">
              <w:rPr>
                <w:rFonts w:cs="Arial"/>
                <w:b/>
                <w:bCs/>
              </w:rPr>
              <w:t>Advocacy Cases- Ethnicity</w:t>
            </w:r>
          </w:p>
          <w:p w14:paraId="084EB01D" w14:textId="77777777" w:rsidR="001C2FDC" w:rsidRPr="00D27E6D" w:rsidRDefault="001C2FDC" w:rsidP="00B15EC2">
            <w:pPr>
              <w:rPr>
                <w:rFonts w:cs="Arial"/>
              </w:rPr>
            </w:pPr>
          </w:p>
          <w:p w14:paraId="4A7935DA" w14:textId="228FF8F6" w:rsidR="00B15EC2" w:rsidRPr="00D27E6D" w:rsidRDefault="00B15EC2" w:rsidP="00B15EC2">
            <w:pPr>
              <w:rPr>
                <w:rFonts w:cs="Arial"/>
              </w:rPr>
            </w:pPr>
            <w:r w:rsidRPr="00D27E6D">
              <w:rPr>
                <w:rFonts w:cs="Arial"/>
              </w:rPr>
              <w:t>The comparison shows a 2% increase in consumers’ from Culturally and Linguistically Diverse Backgrounds and 0.2% increase from the Aboriginal/ Torres Strait Islander group.</w:t>
            </w:r>
          </w:p>
          <w:p w14:paraId="2DA557F8" w14:textId="705AD659" w:rsidR="001C2FDC" w:rsidRPr="00D27E6D" w:rsidRDefault="001C2FDC" w:rsidP="00B15EC2">
            <w:pPr>
              <w:rPr>
                <w:rFonts w:cs="Arial"/>
              </w:rPr>
            </w:pPr>
          </w:p>
          <w:p w14:paraId="67DE12BC" w14:textId="77777777" w:rsidR="001C2FDC" w:rsidRPr="00D27E6D" w:rsidRDefault="001C2FDC" w:rsidP="00B15EC2">
            <w:pPr>
              <w:rPr>
                <w:rFonts w:cs="Arial"/>
              </w:rPr>
            </w:pPr>
          </w:p>
          <w:p w14:paraId="2713BB79" w14:textId="77777777" w:rsidR="00B15EC2" w:rsidRPr="00D27E6D" w:rsidRDefault="00B15EC2" w:rsidP="00B15EC2">
            <w:pPr>
              <w:rPr>
                <w:rFonts w:cs="Arial"/>
                <w:b/>
                <w:bCs/>
              </w:rPr>
            </w:pPr>
            <w:r w:rsidRPr="00D27E6D">
              <w:rPr>
                <w:rFonts w:cs="Arial"/>
                <w:noProof/>
              </w:rPr>
              <w:drawing>
                <wp:inline distT="0" distB="0" distL="0" distR="0" wp14:anchorId="1B1C5384" wp14:editId="28BCB90F">
                  <wp:extent cx="2714625" cy="2790825"/>
                  <wp:effectExtent l="0" t="0" r="9525" b="9525"/>
                  <wp:docPr id="6" name="Chart 6">
                    <a:extLst xmlns:a="http://schemas.openxmlformats.org/drawingml/2006/main">
                      <a:ext uri="{FF2B5EF4-FFF2-40B4-BE49-F238E27FC236}">
                        <a16:creationId xmlns:a16="http://schemas.microsoft.com/office/drawing/2014/main" id="{9A941781-0BFE-491A-83A4-00B2E58A8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27E6D">
              <w:rPr>
                <w:rFonts w:cs="Arial"/>
                <w:b/>
                <w:bCs/>
              </w:rPr>
              <w:t xml:space="preserve">     </w:t>
            </w:r>
            <w:r w:rsidRPr="00D27E6D">
              <w:rPr>
                <w:rFonts w:cs="Arial"/>
                <w:noProof/>
              </w:rPr>
              <w:drawing>
                <wp:inline distT="0" distB="0" distL="0" distR="0" wp14:anchorId="6B144093" wp14:editId="02FE363A">
                  <wp:extent cx="2638425" cy="2790825"/>
                  <wp:effectExtent l="0" t="0" r="9525" b="9525"/>
                  <wp:docPr id="7" name="Chart 7">
                    <a:extLst xmlns:a="http://schemas.openxmlformats.org/drawingml/2006/main">
                      <a:ext uri="{FF2B5EF4-FFF2-40B4-BE49-F238E27FC236}">
                        <a16:creationId xmlns:a16="http://schemas.microsoft.com/office/drawing/2014/main" id="{AC8F6EA9-A11C-4753-9A41-4FBDE6B55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0BCB2D" w14:textId="77777777" w:rsidR="00B15EC2" w:rsidRPr="00D27E6D" w:rsidRDefault="00B15EC2" w:rsidP="00B15EC2">
            <w:pPr>
              <w:rPr>
                <w:rFonts w:cs="Arial"/>
                <w:b/>
                <w:bCs/>
              </w:rPr>
            </w:pPr>
          </w:p>
          <w:p w14:paraId="4E7E5C5B" w14:textId="77777777" w:rsidR="00B15EC2" w:rsidRPr="00D27E6D" w:rsidRDefault="00B15EC2" w:rsidP="00B15EC2">
            <w:pPr>
              <w:rPr>
                <w:rFonts w:cs="Arial"/>
                <w:b/>
                <w:bCs/>
              </w:rPr>
            </w:pPr>
            <w:r w:rsidRPr="00D27E6D">
              <w:rPr>
                <w:rFonts w:cs="Arial"/>
                <w:b/>
                <w:bCs/>
              </w:rPr>
              <w:t>Advocacy Cases- location</w:t>
            </w:r>
          </w:p>
          <w:p w14:paraId="60A9F52F" w14:textId="4767686F" w:rsidR="00B15EC2" w:rsidRPr="00D27E6D" w:rsidRDefault="00B15EC2" w:rsidP="00B15EC2">
            <w:pPr>
              <w:rPr>
                <w:rFonts w:cs="Arial"/>
              </w:rPr>
            </w:pPr>
            <w:r w:rsidRPr="00D27E6D">
              <w:rPr>
                <w:rFonts w:cs="Arial"/>
              </w:rPr>
              <w:t xml:space="preserve">This reporting period has seen a 2% increase in Perth/Metropolitan consumers accessing the service with a 2% decrease to those consumers from Rural, Remote and Regional Western Australia.  </w:t>
            </w:r>
          </w:p>
          <w:p w14:paraId="651E4C07" w14:textId="77777777" w:rsidR="001C2FDC" w:rsidRPr="00D27E6D" w:rsidRDefault="001C2FDC" w:rsidP="00B15EC2">
            <w:pPr>
              <w:rPr>
                <w:rFonts w:cs="Arial"/>
              </w:rPr>
            </w:pPr>
          </w:p>
          <w:p w14:paraId="732FFC04" w14:textId="77777777" w:rsidR="00B15EC2" w:rsidRPr="00D27E6D" w:rsidRDefault="00B15EC2" w:rsidP="00B15EC2">
            <w:pPr>
              <w:rPr>
                <w:rFonts w:cs="Arial"/>
              </w:rPr>
            </w:pPr>
            <w:r w:rsidRPr="00D27E6D">
              <w:rPr>
                <w:rFonts w:cs="Arial"/>
                <w:noProof/>
              </w:rPr>
              <w:drawing>
                <wp:inline distT="0" distB="0" distL="0" distR="0" wp14:anchorId="6D72F50E" wp14:editId="6E301DCF">
                  <wp:extent cx="2714625" cy="2819400"/>
                  <wp:effectExtent l="0" t="0" r="9525" b="0"/>
                  <wp:docPr id="8" name="Chart 8">
                    <a:extLst xmlns:a="http://schemas.openxmlformats.org/drawingml/2006/main">
                      <a:ext uri="{FF2B5EF4-FFF2-40B4-BE49-F238E27FC236}">
                        <a16:creationId xmlns:a16="http://schemas.microsoft.com/office/drawing/2014/main" id="{1A562632-CCCC-4F06-91E6-F714458B4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27E6D">
              <w:rPr>
                <w:rFonts w:cs="Arial"/>
              </w:rPr>
              <w:t xml:space="preserve">     </w:t>
            </w:r>
            <w:r w:rsidRPr="00D27E6D">
              <w:rPr>
                <w:rFonts w:cs="Arial"/>
                <w:noProof/>
              </w:rPr>
              <w:drawing>
                <wp:inline distT="0" distB="0" distL="0" distR="0" wp14:anchorId="46F48B8E" wp14:editId="2E9A9C15">
                  <wp:extent cx="2609850" cy="2819400"/>
                  <wp:effectExtent l="0" t="0" r="0" b="0"/>
                  <wp:docPr id="9" name="Chart 9">
                    <a:extLst xmlns:a="http://schemas.openxmlformats.org/drawingml/2006/main">
                      <a:ext uri="{FF2B5EF4-FFF2-40B4-BE49-F238E27FC236}">
                        <a16:creationId xmlns:a16="http://schemas.microsoft.com/office/drawing/2014/main" id="{5B1A2078-56AF-4EF0-8EAD-1D2771D19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E40D88" w14:textId="77777777" w:rsidR="00B15EC2" w:rsidRPr="00D27E6D" w:rsidRDefault="00B15EC2" w:rsidP="00B15EC2">
            <w:pPr>
              <w:rPr>
                <w:rFonts w:cs="Arial"/>
              </w:rPr>
            </w:pPr>
          </w:p>
          <w:p w14:paraId="51E7D96C" w14:textId="77777777" w:rsidR="00B15EC2" w:rsidRPr="00D27E6D" w:rsidRDefault="00B15EC2" w:rsidP="00B15EC2">
            <w:pPr>
              <w:rPr>
                <w:rFonts w:cs="Arial"/>
              </w:rPr>
            </w:pPr>
          </w:p>
          <w:p w14:paraId="468CD4DB" w14:textId="24C82F5B" w:rsidR="00B15EC2" w:rsidRPr="00D27E6D" w:rsidRDefault="00B15EC2" w:rsidP="00B15EC2">
            <w:pPr>
              <w:rPr>
                <w:rFonts w:cs="Arial"/>
                <w:b/>
                <w:bCs/>
              </w:rPr>
            </w:pPr>
          </w:p>
          <w:p w14:paraId="2ECD8590" w14:textId="545D65A7" w:rsidR="001C2FDC" w:rsidRPr="00D27E6D" w:rsidRDefault="001C2FDC" w:rsidP="00B15EC2">
            <w:pPr>
              <w:rPr>
                <w:rFonts w:cs="Arial"/>
                <w:b/>
                <w:bCs/>
              </w:rPr>
            </w:pPr>
          </w:p>
          <w:p w14:paraId="1E118CDD" w14:textId="77777777" w:rsidR="001C2FDC" w:rsidRPr="00D27E6D" w:rsidRDefault="001C2FDC" w:rsidP="00B15EC2">
            <w:pPr>
              <w:rPr>
                <w:rFonts w:cs="Arial"/>
                <w:b/>
                <w:bCs/>
              </w:rPr>
            </w:pPr>
          </w:p>
          <w:p w14:paraId="23CEC07C" w14:textId="77777777" w:rsidR="00B15EC2" w:rsidRPr="00D27E6D" w:rsidRDefault="00B15EC2" w:rsidP="00B15EC2">
            <w:pPr>
              <w:rPr>
                <w:rFonts w:cs="Arial"/>
                <w:b/>
                <w:bCs/>
              </w:rPr>
            </w:pPr>
          </w:p>
          <w:p w14:paraId="4DBB103D" w14:textId="77777777" w:rsidR="00B15EC2" w:rsidRPr="00D27E6D" w:rsidRDefault="00B15EC2" w:rsidP="00B15EC2">
            <w:pPr>
              <w:rPr>
                <w:rFonts w:cs="Arial"/>
                <w:b/>
                <w:bCs/>
              </w:rPr>
            </w:pPr>
          </w:p>
          <w:p w14:paraId="1C6AE109" w14:textId="77777777" w:rsidR="00B15EC2" w:rsidRPr="00D27E6D" w:rsidRDefault="00B15EC2" w:rsidP="00B15EC2">
            <w:pPr>
              <w:rPr>
                <w:rFonts w:cs="Arial"/>
                <w:b/>
                <w:bCs/>
              </w:rPr>
            </w:pPr>
            <w:r w:rsidRPr="00D27E6D">
              <w:rPr>
                <w:rFonts w:cs="Arial"/>
                <w:b/>
                <w:bCs/>
              </w:rPr>
              <w:t>Advocacy Cases- Presenting Issue</w:t>
            </w:r>
          </w:p>
          <w:p w14:paraId="02AD833F" w14:textId="77777777" w:rsidR="001C2FDC" w:rsidRPr="00D27E6D" w:rsidRDefault="001C2FDC" w:rsidP="00B15EC2">
            <w:pPr>
              <w:rPr>
                <w:rFonts w:cs="Arial"/>
              </w:rPr>
            </w:pPr>
          </w:p>
          <w:p w14:paraId="4B47C6D3" w14:textId="5B81191E" w:rsidR="00B15EC2" w:rsidRPr="00D27E6D" w:rsidRDefault="00B15EC2" w:rsidP="00B15EC2">
            <w:pPr>
              <w:rPr>
                <w:rFonts w:cs="Arial"/>
              </w:rPr>
            </w:pPr>
            <w:r w:rsidRPr="00D27E6D">
              <w:rPr>
                <w:rFonts w:cs="Arial"/>
              </w:rPr>
              <w:t xml:space="preserve">The comparison shows an increase to the following presenting issues, Health- costs, access to records, Mental Health- rights, and access to services.  A decrease of the presenting issues in Health- access to services, Mental Health- costs and diagnosis and treatment.  The dominant presenting issues remain as in previous periods as, rights, diagnosis and treatment. </w:t>
            </w:r>
          </w:p>
          <w:p w14:paraId="4FB217BA" w14:textId="77777777" w:rsidR="001C2FDC" w:rsidRPr="00D27E6D" w:rsidRDefault="001C2FDC" w:rsidP="00B15EC2">
            <w:pPr>
              <w:rPr>
                <w:rFonts w:cs="Arial"/>
              </w:rPr>
            </w:pPr>
          </w:p>
          <w:p w14:paraId="1BA35B1B" w14:textId="77777777" w:rsidR="00B15EC2" w:rsidRPr="00D27E6D" w:rsidRDefault="00B15EC2" w:rsidP="00B15EC2">
            <w:pPr>
              <w:rPr>
                <w:rFonts w:cs="Arial"/>
              </w:rPr>
            </w:pPr>
            <w:r w:rsidRPr="00D27E6D">
              <w:rPr>
                <w:rFonts w:cs="Arial"/>
                <w:noProof/>
              </w:rPr>
              <w:drawing>
                <wp:inline distT="0" distB="0" distL="0" distR="0" wp14:anchorId="7C628EC4" wp14:editId="6C0BFDCC">
                  <wp:extent cx="4572000" cy="2743200"/>
                  <wp:effectExtent l="0" t="0" r="0" b="0"/>
                  <wp:docPr id="10" name="Chart 10">
                    <a:extLst xmlns:a="http://schemas.openxmlformats.org/drawingml/2006/main">
                      <a:ext uri="{FF2B5EF4-FFF2-40B4-BE49-F238E27FC236}">
                        <a16:creationId xmlns:a16="http://schemas.microsoft.com/office/drawing/2014/main" id="{3705F5F9-CA4B-415F-85D3-F33D765B0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EAD51A" w14:textId="77777777" w:rsidR="00B15EC2" w:rsidRPr="00D27E6D" w:rsidRDefault="00B15EC2" w:rsidP="00B15EC2">
            <w:pPr>
              <w:rPr>
                <w:rFonts w:cs="Arial"/>
              </w:rPr>
            </w:pPr>
            <w:r w:rsidRPr="00D27E6D">
              <w:rPr>
                <w:rFonts w:cs="Arial"/>
                <w:noProof/>
              </w:rPr>
              <w:drawing>
                <wp:inline distT="0" distB="0" distL="0" distR="0" wp14:anchorId="23145A0C" wp14:editId="5ECF373A">
                  <wp:extent cx="4572000" cy="2743200"/>
                  <wp:effectExtent l="0" t="0" r="0" b="0"/>
                  <wp:docPr id="11" name="Chart 11">
                    <a:extLst xmlns:a="http://schemas.openxmlformats.org/drawingml/2006/main">
                      <a:ext uri="{FF2B5EF4-FFF2-40B4-BE49-F238E27FC236}">
                        <a16:creationId xmlns:a16="http://schemas.microsoft.com/office/drawing/2014/main" id="{FD2D2590-BB37-4EB7-9DFD-A0F5A25EF6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FE2C6D" w14:textId="77777777" w:rsidR="00B15EC2" w:rsidRPr="00D27E6D" w:rsidRDefault="00B15EC2" w:rsidP="00B15EC2">
            <w:pPr>
              <w:rPr>
                <w:rFonts w:cs="Arial"/>
              </w:rPr>
            </w:pPr>
          </w:p>
          <w:p w14:paraId="74FB0D3D" w14:textId="77777777" w:rsidR="00B15EC2" w:rsidRPr="00D27E6D" w:rsidRDefault="00B15EC2" w:rsidP="00B15EC2">
            <w:pPr>
              <w:rPr>
                <w:rFonts w:cs="Arial"/>
                <w:b/>
                <w:bCs/>
              </w:rPr>
            </w:pPr>
          </w:p>
          <w:p w14:paraId="5E37CD7A" w14:textId="77777777" w:rsidR="00B15EC2" w:rsidRPr="00D27E6D" w:rsidRDefault="00B15EC2" w:rsidP="00B15EC2">
            <w:pPr>
              <w:rPr>
                <w:rFonts w:cs="Arial"/>
                <w:b/>
                <w:bCs/>
              </w:rPr>
            </w:pPr>
          </w:p>
          <w:p w14:paraId="1DD2A5F4" w14:textId="5E8D13B8" w:rsidR="00B15EC2" w:rsidRPr="00D27E6D" w:rsidRDefault="00B15EC2" w:rsidP="00B15EC2">
            <w:pPr>
              <w:rPr>
                <w:rFonts w:cs="Arial"/>
                <w:b/>
                <w:bCs/>
              </w:rPr>
            </w:pPr>
          </w:p>
          <w:p w14:paraId="653A758C" w14:textId="0C2DC424" w:rsidR="001C2FDC" w:rsidRPr="00D27E6D" w:rsidRDefault="001C2FDC" w:rsidP="00B15EC2">
            <w:pPr>
              <w:rPr>
                <w:rFonts w:cs="Arial"/>
                <w:b/>
                <w:bCs/>
              </w:rPr>
            </w:pPr>
          </w:p>
          <w:p w14:paraId="52CA55EB" w14:textId="6C9C0E3C" w:rsidR="001C2FDC" w:rsidRPr="00D27E6D" w:rsidRDefault="001C2FDC" w:rsidP="00B15EC2">
            <w:pPr>
              <w:rPr>
                <w:rFonts w:cs="Arial"/>
                <w:b/>
                <w:bCs/>
              </w:rPr>
            </w:pPr>
          </w:p>
          <w:p w14:paraId="39DB1041" w14:textId="308BECE6" w:rsidR="001C2FDC" w:rsidRPr="00D27E6D" w:rsidRDefault="001C2FDC" w:rsidP="00B15EC2">
            <w:pPr>
              <w:rPr>
                <w:rFonts w:cs="Arial"/>
                <w:b/>
                <w:bCs/>
              </w:rPr>
            </w:pPr>
          </w:p>
          <w:p w14:paraId="030C08AD" w14:textId="37BA40A2" w:rsidR="001C2FDC" w:rsidRPr="00D27E6D" w:rsidRDefault="001C2FDC" w:rsidP="00B15EC2">
            <w:pPr>
              <w:rPr>
                <w:rFonts w:cs="Arial"/>
                <w:b/>
                <w:bCs/>
              </w:rPr>
            </w:pPr>
          </w:p>
          <w:p w14:paraId="7F4E53E0" w14:textId="46DB8A72" w:rsidR="001C2FDC" w:rsidRPr="00D27E6D" w:rsidRDefault="001C2FDC" w:rsidP="00B15EC2">
            <w:pPr>
              <w:rPr>
                <w:rFonts w:cs="Arial"/>
                <w:b/>
                <w:bCs/>
              </w:rPr>
            </w:pPr>
          </w:p>
          <w:p w14:paraId="6F5B099C" w14:textId="4D048DA2" w:rsidR="001C2FDC" w:rsidRPr="00D27E6D" w:rsidRDefault="001C2FDC" w:rsidP="00B15EC2">
            <w:pPr>
              <w:rPr>
                <w:rFonts w:cs="Arial"/>
                <w:b/>
                <w:bCs/>
              </w:rPr>
            </w:pPr>
          </w:p>
          <w:p w14:paraId="42BA6335" w14:textId="77777777" w:rsidR="001C2FDC" w:rsidRPr="00D27E6D" w:rsidRDefault="001C2FDC" w:rsidP="00B15EC2">
            <w:pPr>
              <w:rPr>
                <w:rFonts w:cs="Arial"/>
                <w:b/>
                <w:bCs/>
              </w:rPr>
            </w:pPr>
          </w:p>
          <w:p w14:paraId="353532F2" w14:textId="77777777" w:rsidR="00B15EC2" w:rsidRPr="00D27E6D" w:rsidRDefault="00B15EC2" w:rsidP="00B15EC2">
            <w:pPr>
              <w:rPr>
                <w:rFonts w:cs="Arial"/>
                <w:b/>
                <w:bCs/>
              </w:rPr>
            </w:pPr>
          </w:p>
          <w:p w14:paraId="54F03552" w14:textId="77777777" w:rsidR="00B15EC2" w:rsidRPr="00D27E6D" w:rsidRDefault="00B15EC2" w:rsidP="00B15EC2">
            <w:pPr>
              <w:rPr>
                <w:rFonts w:cs="Arial"/>
                <w:b/>
                <w:bCs/>
              </w:rPr>
            </w:pPr>
          </w:p>
          <w:p w14:paraId="1E3A689A" w14:textId="080E1514" w:rsidR="00B15EC2" w:rsidRPr="00D27E6D" w:rsidRDefault="00B15EC2" w:rsidP="00B15EC2">
            <w:pPr>
              <w:rPr>
                <w:rFonts w:cs="Arial"/>
                <w:b/>
                <w:bCs/>
              </w:rPr>
            </w:pPr>
            <w:r w:rsidRPr="00D27E6D">
              <w:rPr>
                <w:rFonts w:cs="Arial"/>
                <w:b/>
                <w:bCs/>
              </w:rPr>
              <w:t>Advocacy Cases- Health Setting</w:t>
            </w:r>
          </w:p>
          <w:p w14:paraId="1F4B4B34" w14:textId="01575C8D" w:rsidR="00E70BE8" w:rsidRPr="00D27E6D" w:rsidRDefault="00E70BE8" w:rsidP="00B15EC2">
            <w:pPr>
              <w:rPr>
                <w:rFonts w:cs="Arial"/>
                <w:b/>
                <w:bCs/>
              </w:rPr>
            </w:pPr>
          </w:p>
          <w:p w14:paraId="0F86419A" w14:textId="77777777" w:rsidR="00E70BE8" w:rsidRPr="00D27E6D" w:rsidRDefault="00E70BE8" w:rsidP="00B15EC2">
            <w:pPr>
              <w:rPr>
                <w:rFonts w:cs="Arial"/>
                <w:b/>
                <w:bCs/>
              </w:rPr>
            </w:pPr>
          </w:p>
          <w:p w14:paraId="41CB9F4E" w14:textId="156A941E" w:rsidR="00B15EC2" w:rsidRPr="00D27E6D" w:rsidRDefault="00B15EC2" w:rsidP="00B15EC2">
            <w:pPr>
              <w:rPr>
                <w:rFonts w:cs="Arial"/>
              </w:rPr>
            </w:pPr>
            <w:r w:rsidRPr="00D27E6D">
              <w:rPr>
                <w:rFonts w:cs="Arial"/>
              </w:rPr>
              <w:t>The comparison demonstrates a 6% increase to issues pertaining to the public health and mental health systems, with a 3% decrease to private health related issues.</w:t>
            </w:r>
          </w:p>
          <w:p w14:paraId="34C0FFE4" w14:textId="1CEE028A" w:rsidR="00E70BE8" w:rsidRPr="00D27E6D" w:rsidRDefault="00E70BE8" w:rsidP="00B15EC2">
            <w:pPr>
              <w:rPr>
                <w:rFonts w:cs="Arial"/>
              </w:rPr>
            </w:pPr>
          </w:p>
          <w:p w14:paraId="71E4347B" w14:textId="77777777" w:rsidR="00E70BE8" w:rsidRPr="00D27E6D" w:rsidRDefault="00E70BE8" w:rsidP="00B15EC2">
            <w:pPr>
              <w:rPr>
                <w:rFonts w:cs="Arial"/>
              </w:rPr>
            </w:pPr>
          </w:p>
          <w:p w14:paraId="3BAB587D" w14:textId="77777777" w:rsidR="00B15EC2" w:rsidRPr="00D27E6D" w:rsidRDefault="00B15EC2" w:rsidP="00B15EC2">
            <w:pPr>
              <w:rPr>
                <w:rFonts w:cs="Arial"/>
                <w:b/>
                <w:bCs/>
              </w:rPr>
            </w:pPr>
            <w:r w:rsidRPr="00D27E6D">
              <w:rPr>
                <w:rFonts w:cs="Arial"/>
                <w:noProof/>
              </w:rPr>
              <w:drawing>
                <wp:inline distT="0" distB="0" distL="0" distR="0" wp14:anchorId="4E86A71A" wp14:editId="1EC57407">
                  <wp:extent cx="4572000" cy="2743200"/>
                  <wp:effectExtent l="0" t="0" r="0" b="0"/>
                  <wp:docPr id="12" name="Chart 12">
                    <a:extLst xmlns:a="http://schemas.openxmlformats.org/drawingml/2006/main">
                      <a:ext uri="{FF2B5EF4-FFF2-40B4-BE49-F238E27FC236}">
                        <a16:creationId xmlns:a16="http://schemas.microsoft.com/office/drawing/2014/main" id="{D1829437-4D79-4E6F-8426-B60A20746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E957E" w14:textId="77777777" w:rsidR="00B15EC2" w:rsidRPr="00D27E6D" w:rsidRDefault="00B15EC2" w:rsidP="00B15EC2">
            <w:pPr>
              <w:rPr>
                <w:rFonts w:cs="Arial"/>
                <w:b/>
                <w:bCs/>
              </w:rPr>
            </w:pPr>
            <w:r w:rsidRPr="00D27E6D">
              <w:rPr>
                <w:rFonts w:cs="Arial"/>
                <w:noProof/>
              </w:rPr>
              <w:drawing>
                <wp:inline distT="0" distB="0" distL="0" distR="0" wp14:anchorId="1800F362" wp14:editId="7785AAF9">
                  <wp:extent cx="4572000" cy="2743200"/>
                  <wp:effectExtent l="0" t="0" r="0" b="0"/>
                  <wp:docPr id="13" name="Chart 13">
                    <a:extLst xmlns:a="http://schemas.openxmlformats.org/drawingml/2006/main">
                      <a:ext uri="{FF2B5EF4-FFF2-40B4-BE49-F238E27FC236}">
                        <a16:creationId xmlns:a16="http://schemas.microsoft.com/office/drawing/2014/main" id="{03473182-9C85-4BD5-9320-72D118439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69D3B3" w14:textId="77777777" w:rsidR="00B15EC2" w:rsidRPr="00D27E6D" w:rsidRDefault="00B15EC2" w:rsidP="00B15EC2">
            <w:pPr>
              <w:rPr>
                <w:rFonts w:cs="Arial"/>
                <w:b/>
                <w:bCs/>
              </w:rPr>
            </w:pPr>
          </w:p>
          <w:p w14:paraId="7EEB3418" w14:textId="77777777" w:rsidR="00B15EC2" w:rsidRPr="00D27E6D" w:rsidRDefault="00B15EC2" w:rsidP="00B15EC2">
            <w:pPr>
              <w:rPr>
                <w:rFonts w:cs="Arial"/>
                <w:b/>
                <w:bCs/>
              </w:rPr>
            </w:pPr>
          </w:p>
          <w:p w14:paraId="203A7428" w14:textId="77777777" w:rsidR="00B15EC2" w:rsidRPr="00D27E6D" w:rsidRDefault="00B15EC2" w:rsidP="00B15EC2">
            <w:pPr>
              <w:rPr>
                <w:rFonts w:cs="Arial"/>
                <w:b/>
                <w:bCs/>
              </w:rPr>
            </w:pPr>
          </w:p>
          <w:p w14:paraId="7D86EAAF" w14:textId="77777777" w:rsidR="00B15EC2" w:rsidRPr="00D27E6D" w:rsidRDefault="00B15EC2" w:rsidP="00B15EC2">
            <w:pPr>
              <w:rPr>
                <w:rFonts w:cs="Arial"/>
                <w:b/>
                <w:bCs/>
              </w:rPr>
            </w:pPr>
          </w:p>
          <w:p w14:paraId="3BE638B4" w14:textId="77777777" w:rsidR="00B15EC2" w:rsidRPr="00D27E6D" w:rsidRDefault="00B15EC2" w:rsidP="00B15EC2">
            <w:pPr>
              <w:rPr>
                <w:rFonts w:cs="Arial"/>
                <w:b/>
                <w:bCs/>
              </w:rPr>
            </w:pPr>
          </w:p>
          <w:p w14:paraId="0A1A386C" w14:textId="77777777" w:rsidR="00B15EC2" w:rsidRPr="00D27E6D" w:rsidRDefault="00B15EC2" w:rsidP="00B15EC2">
            <w:pPr>
              <w:rPr>
                <w:rFonts w:cs="Arial"/>
                <w:b/>
                <w:bCs/>
              </w:rPr>
            </w:pPr>
          </w:p>
          <w:p w14:paraId="2AF33158" w14:textId="6BE33C86" w:rsidR="00B15EC2" w:rsidRPr="00D27E6D" w:rsidRDefault="00B15EC2" w:rsidP="00B15EC2">
            <w:pPr>
              <w:rPr>
                <w:rFonts w:cs="Arial"/>
                <w:b/>
                <w:bCs/>
              </w:rPr>
            </w:pPr>
          </w:p>
          <w:p w14:paraId="0795D57F" w14:textId="09C54CEB" w:rsidR="00E70BE8" w:rsidRPr="00D27E6D" w:rsidRDefault="00E70BE8" w:rsidP="00B15EC2">
            <w:pPr>
              <w:rPr>
                <w:rFonts w:cs="Arial"/>
                <w:b/>
                <w:bCs/>
              </w:rPr>
            </w:pPr>
          </w:p>
          <w:p w14:paraId="712482A6" w14:textId="594768C8" w:rsidR="00E70BE8" w:rsidRPr="00D27E6D" w:rsidRDefault="00E70BE8" w:rsidP="00B15EC2">
            <w:pPr>
              <w:rPr>
                <w:rFonts w:cs="Arial"/>
                <w:b/>
                <w:bCs/>
              </w:rPr>
            </w:pPr>
          </w:p>
          <w:p w14:paraId="238BAC2E" w14:textId="0B315274" w:rsidR="00E70BE8" w:rsidRPr="00D27E6D" w:rsidRDefault="00E70BE8" w:rsidP="00B15EC2">
            <w:pPr>
              <w:rPr>
                <w:rFonts w:cs="Arial"/>
                <w:b/>
                <w:bCs/>
              </w:rPr>
            </w:pPr>
          </w:p>
          <w:p w14:paraId="7E34DFD6" w14:textId="4E36ACFE" w:rsidR="00E70BE8" w:rsidRPr="00D27E6D" w:rsidRDefault="00E70BE8" w:rsidP="00B15EC2">
            <w:pPr>
              <w:rPr>
                <w:rFonts w:cs="Arial"/>
                <w:b/>
                <w:bCs/>
              </w:rPr>
            </w:pPr>
          </w:p>
          <w:p w14:paraId="22976F41" w14:textId="5291D2BD" w:rsidR="00E70BE8" w:rsidRPr="00D27E6D" w:rsidRDefault="00E70BE8" w:rsidP="00B15EC2">
            <w:pPr>
              <w:rPr>
                <w:rFonts w:cs="Arial"/>
                <w:b/>
                <w:bCs/>
              </w:rPr>
            </w:pPr>
          </w:p>
          <w:p w14:paraId="3F4E8AE1" w14:textId="619C138C" w:rsidR="00E70BE8" w:rsidRPr="00D27E6D" w:rsidRDefault="00E70BE8" w:rsidP="00B15EC2">
            <w:pPr>
              <w:rPr>
                <w:rFonts w:cs="Arial"/>
                <w:b/>
                <w:bCs/>
              </w:rPr>
            </w:pPr>
          </w:p>
          <w:p w14:paraId="3BA6D374" w14:textId="77777777" w:rsidR="00E70BE8" w:rsidRPr="00D27E6D" w:rsidRDefault="00E70BE8" w:rsidP="00B15EC2">
            <w:pPr>
              <w:rPr>
                <w:rFonts w:cs="Arial"/>
                <w:b/>
                <w:bCs/>
              </w:rPr>
            </w:pPr>
          </w:p>
          <w:p w14:paraId="4EB8D9F4" w14:textId="77777777" w:rsidR="00B15EC2" w:rsidRPr="00D27E6D" w:rsidRDefault="00B15EC2" w:rsidP="00B15EC2">
            <w:pPr>
              <w:rPr>
                <w:rFonts w:cs="Arial"/>
                <w:b/>
                <w:bCs/>
              </w:rPr>
            </w:pPr>
          </w:p>
          <w:p w14:paraId="248E4F71" w14:textId="77777777" w:rsidR="00B15EC2" w:rsidRPr="00D27E6D" w:rsidRDefault="00B15EC2" w:rsidP="00B15EC2">
            <w:pPr>
              <w:rPr>
                <w:rFonts w:cs="Arial"/>
                <w:b/>
                <w:bCs/>
              </w:rPr>
            </w:pPr>
            <w:r w:rsidRPr="00D27E6D">
              <w:rPr>
                <w:rFonts w:cs="Arial"/>
                <w:b/>
                <w:bCs/>
              </w:rPr>
              <w:t>Advocacy Activities- Positive Stories of Change</w:t>
            </w:r>
          </w:p>
          <w:p w14:paraId="025312CF" w14:textId="77777777" w:rsidR="00E70BE8" w:rsidRPr="00D27E6D" w:rsidRDefault="00E70BE8" w:rsidP="00B15EC2">
            <w:pPr>
              <w:rPr>
                <w:rFonts w:cs="Arial"/>
                <w:b/>
                <w:bCs/>
              </w:rPr>
            </w:pPr>
          </w:p>
          <w:p w14:paraId="028A67D0" w14:textId="50FC83A4" w:rsidR="00B15EC2" w:rsidRPr="00D27E6D" w:rsidRDefault="00B15EC2" w:rsidP="00B15EC2">
            <w:pPr>
              <w:rPr>
                <w:rFonts w:cs="Arial"/>
                <w:b/>
                <w:bCs/>
              </w:rPr>
            </w:pPr>
            <w:r w:rsidRPr="00D27E6D">
              <w:rPr>
                <w:rFonts w:cs="Arial"/>
                <w:b/>
                <w:bCs/>
              </w:rPr>
              <w:t xml:space="preserve">Case Story 1- Poor Communication </w:t>
            </w:r>
          </w:p>
          <w:p w14:paraId="12BD4E2A" w14:textId="234AB1DA" w:rsidR="00B15EC2" w:rsidRPr="00D27E6D" w:rsidRDefault="00E70BE8" w:rsidP="00B15EC2">
            <w:pPr>
              <w:rPr>
                <w:rFonts w:cs="Arial"/>
              </w:rPr>
            </w:pPr>
            <w:r w:rsidRPr="00D27E6D">
              <w:rPr>
                <w:rFonts w:cs="Arial"/>
              </w:rPr>
              <w:t xml:space="preserve">For a three-year period, C </w:t>
            </w:r>
            <w:r w:rsidR="00B15EC2" w:rsidRPr="00D27E6D">
              <w:rPr>
                <w:rFonts w:cs="Arial"/>
              </w:rPr>
              <w:t>had accessed a counselling service where she received regular therapeutic sessions. She was accessing this service due to a myriad of personal and family issues. She was informed via email and in person that due funding reasons, there needed to be a break in her sessions and that after a 12 week break, they could resume. Although disappointed by the abrupt brea</w:t>
            </w:r>
            <w:r w:rsidRPr="00D27E6D">
              <w:rPr>
                <w:rFonts w:cs="Arial"/>
              </w:rPr>
              <w:t>k to therapeutic process, C</w:t>
            </w:r>
            <w:r w:rsidR="00B15EC2" w:rsidRPr="00D27E6D">
              <w:rPr>
                <w:rFonts w:cs="Arial"/>
              </w:rPr>
              <w:t xml:space="preserve"> understood the limitations of funding so agreed to wait out the break period. </w:t>
            </w:r>
          </w:p>
          <w:p w14:paraId="036C4C33" w14:textId="2F0F5724" w:rsidR="00B15EC2" w:rsidRPr="00D27E6D" w:rsidRDefault="00B15EC2" w:rsidP="00B15EC2">
            <w:pPr>
              <w:rPr>
                <w:rFonts w:cs="Arial"/>
              </w:rPr>
            </w:pPr>
            <w:r w:rsidRPr="00D27E6D">
              <w:rPr>
                <w:rFonts w:cs="Arial"/>
              </w:rPr>
              <w:t>After</w:t>
            </w:r>
            <w:r w:rsidR="00E70BE8" w:rsidRPr="00D27E6D">
              <w:rPr>
                <w:rFonts w:cs="Arial"/>
              </w:rPr>
              <w:t xml:space="preserve"> the break, C</w:t>
            </w:r>
            <w:r w:rsidRPr="00D27E6D">
              <w:rPr>
                <w:rFonts w:cs="Arial"/>
              </w:rPr>
              <w:t xml:space="preserve"> contacted the service and booked dates for her sessions to continue. The service then contacted her to say there had been a mistake and, in fact, she could no l</w:t>
            </w:r>
            <w:r w:rsidR="00E70BE8" w:rsidRPr="00D27E6D">
              <w:rPr>
                <w:rFonts w:cs="Arial"/>
              </w:rPr>
              <w:t>onger access the service. C</w:t>
            </w:r>
            <w:r w:rsidRPr="00D27E6D">
              <w:rPr>
                <w:rFonts w:cs="Arial"/>
              </w:rPr>
              <w:t xml:space="preserve"> explained regarding the previous agreement (12 week break and then sessions could recommence) but the service disputed this had ever been agreed. </w:t>
            </w:r>
          </w:p>
          <w:p w14:paraId="449E7EAF" w14:textId="77777777" w:rsidR="00E70BE8" w:rsidRPr="00D27E6D" w:rsidRDefault="00E70BE8" w:rsidP="00B15EC2">
            <w:pPr>
              <w:rPr>
                <w:rFonts w:cs="Arial"/>
              </w:rPr>
            </w:pPr>
          </w:p>
          <w:p w14:paraId="6CB3E7B6" w14:textId="78AC5E38" w:rsidR="00B15EC2" w:rsidRPr="00D27E6D" w:rsidRDefault="00E70BE8" w:rsidP="00B15EC2">
            <w:pPr>
              <w:rPr>
                <w:rFonts w:cs="Arial"/>
              </w:rPr>
            </w:pPr>
            <w:r w:rsidRPr="00D27E6D">
              <w:rPr>
                <w:rFonts w:cs="Arial"/>
              </w:rPr>
              <w:t>C</w:t>
            </w:r>
            <w:r w:rsidR="00B15EC2" w:rsidRPr="00D27E6D">
              <w:rPr>
                <w:rFonts w:cs="Arial"/>
              </w:rPr>
              <w:t xml:space="preserve"> had developed a positive therapeutic relationship with her counselling service over the three years and was devastated to hear they were going back on their agreement to continue support. She describes feeling powerless and disregarded. </w:t>
            </w:r>
          </w:p>
          <w:p w14:paraId="07A78D66" w14:textId="77777777" w:rsidR="00E70BE8" w:rsidRPr="00D27E6D" w:rsidRDefault="00E70BE8" w:rsidP="00B15EC2">
            <w:pPr>
              <w:rPr>
                <w:rFonts w:cs="Arial"/>
              </w:rPr>
            </w:pPr>
          </w:p>
          <w:p w14:paraId="4CCD313E" w14:textId="014F6110" w:rsidR="00B15EC2" w:rsidRPr="00D27E6D" w:rsidRDefault="00E70BE8" w:rsidP="00B15EC2">
            <w:pPr>
              <w:rPr>
                <w:rFonts w:cs="Arial"/>
              </w:rPr>
            </w:pPr>
            <w:r w:rsidRPr="00D27E6D">
              <w:rPr>
                <w:rFonts w:cs="Arial"/>
              </w:rPr>
              <w:t>C</w:t>
            </w:r>
            <w:r w:rsidR="00B15EC2" w:rsidRPr="00D27E6D">
              <w:rPr>
                <w:rFonts w:cs="Arial"/>
              </w:rPr>
              <w:t xml:space="preserve"> attempted to resolve the issue with the service by forwarding them a copy of the email, which stated the agreement to recommence after the break. Despite this, the service did not agre</w:t>
            </w:r>
            <w:r w:rsidRPr="00D27E6D">
              <w:rPr>
                <w:rFonts w:cs="Arial"/>
              </w:rPr>
              <w:t>e to further sessions and C</w:t>
            </w:r>
            <w:r w:rsidR="00B15EC2" w:rsidRPr="00D27E6D">
              <w:rPr>
                <w:rFonts w:cs="Arial"/>
              </w:rPr>
              <w:t xml:space="preserve"> describes staff members speaking down to her and refusing to acknowledge their mistake. She engaged HaDSCO and made a formal complaint; she hoped for a meeting with the service with hopes to convey how their handling of the issue had further contributed to her mental ill health. She was also seeking validation and an apology. The service declined the suggestion to meet and HaDSCO closed the case. </w:t>
            </w:r>
          </w:p>
          <w:p w14:paraId="5D4B4CEC" w14:textId="77777777" w:rsidR="00E70BE8" w:rsidRPr="00D27E6D" w:rsidRDefault="00E70BE8" w:rsidP="00B15EC2">
            <w:pPr>
              <w:rPr>
                <w:rFonts w:cs="Arial"/>
              </w:rPr>
            </w:pPr>
          </w:p>
          <w:p w14:paraId="76E708BD" w14:textId="0CA300CB" w:rsidR="00B15EC2" w:rsidRPr="00D27E6D" w:rsidRDefault="00B15EC2" w:rsidP="00B15EC2">
            <w:pPr>
              <w:rPr>
                <w:rFonts w:cs="Arial"/>
              </w:rPr>
            </w:pPr>
            <w:r w:rsidRPr="00D27E6D">
              <w:rPr>
                <w:rFonts w:cs="Arial"/>
              </w:rPr>
              <w:t>The HCC advocate liaised with the service and wrote a letter that conveyed how the experience had affected their former client. After some negotiation, the a</w:t>
            </w:r>
            <w:r w:rsidR="00E70BE8" w:rsidRPr="00D27E6D">
              <w:rPr>
                <w:rFonts w:cs="Arial"/>
              </w:rPr>
              <w:t>dvocate was able to organise for C</w:t>
            </w:r>
            <w:r w:rsidRPr="00D27E6D">
              <w:rPr>
                <w:rFonts w:cs="Arial"/>
              </w:rPr>
              <w:t xml:space="preserve"> to meet with the se</w:t>
            </w:r>
            <w:r w:rsidR="00E70BE8" w:rsidRPr="00D27E6D">
              <w:rPr>
                <w:rFonts w:cs="Arial"/>
              </w:rPr>
              <w:t>rvice’s senior management. C wa</w:t>
            </w:r>
            <w:r w:rsidRPr="00D27E6D">
              <w:rPr>
                <w:rFonts w:cs="Arial"/>
              </w:rPr>
              <w:t xml:space="preserve">s able to convey how the experience had affected her and the service took appeared to genuinely listen and displayed empathy for their former client. The service apologised and undertook to consider her complaint in future decision making to avoid similar issues moving forward. </w:t>
            </w:r>
          </w:p>
          <w:p w14:paraId="64622810" w14:textId="77777777" w:rsidR="00E70BE8" w:rsidRPr="00D27E6D" w:rsidRDefault="00E70BE8" w:rsidP="00B15EC2">
            <w:pPr>
              <w:rPr>
                <w:rFonts w:cs="Arial"/>
              </w:rPr>
            </w:pPr>
          </w:p>
          <w:p w14:paraId="1847261C" w14:textId="6984C016" w:rsidR="00B15EC2" w:rsidRPr="00D27E6D" w:rsidRDefault="00E70BE8" w:rsidP="00B15EC2">
            <w:pPr>
              <w:rPr>
                <w:rFonts w:cs="Arial"/>
              </w:rPr>
            </w:pPr>
            <w:r w:rsidRPr="00D27E6D">
              <w:rPr>
                <w:rFonts w:cs="Arial"/>
              </w:rPr>
              <w:t>In her own words, C</w:t>
            </w:r>
            <w:r w:rsidR="001203CD" w:rsidRPr="00D27E6D">
              <w:rPr>
                <w:rFonts w:cs="Arial"/>
              </w:rPr>
              <w:t xml:space="preserve"> </w:t>
            </w:r>
            <w:r w:rsidR="00B15EC2" w:rsidRPr="00D27E6D">
              <w:rPr>
                <w:rFonts w:cs="Arial"/>
              </w:rPr>
              <w:t xml:space="preserve">describes what The HCC Advocacy Service meant to her, </w:t>
            </w:r>
          </w:p>
          <w:p w14:paraId="7C8DC5ED" w14:textId="69D95F9A" w:rsidR="00B15EC2" w:rsidRPr="00D27E6D" w:rsidRDefault="00B15EC2" w:rsidP="00B15EC2">
            <w:pPr>
              <w:rPr>
                <w:rFonts w:cs="Arial"/>
              </w:rPr>
            </w:pPr>
            <w:r w:rsidRPr="00D27E6D">
              <w:rPr>
                <w:rFonts w:cs="Arial"/>
              </w:rPr>
              <w:t>“Your help has meant so much to me. It was your experience and advocacy that brought about that meeting and provided me with a resolution. From the very beginning you listened, understood and provided me with comfort and compassion, all the while being very professional.</w:t>
            </w:r>
          </w:p>
          <w:p w14:paraId="53359739" w14:textId="77777777" w:rsidR="00E70BE8" w:rsidRPr="00D27E6D" w:rsidRDefault="00E70BE8" w:rsidP="00B15EC2">
            <w:pPr>
              <w:rPr>
                <w:rFonts w:cs="Arial"/>
              </w:rPr>
            </w:pPr>
          </w:p>
          <w:p w14:paraId="65EF196B" w14:textId="77777777" w:rsidR="00B15EC2" w:rsidRPr="00D27E6D" w:rsidRDefault="00B15EC2" w:rsidP="00B15EC2">
            <w:pPr>
              <w:pBdr>
                <w:bottom w:val="single" w:sz="12" w:space="1" w:color="auto"/>
              </w:pBdr>
              <w:rPr>
                <w:rFonts w:cs="Arial"/>
              </w:rPr>
            </w:pPr>
            <w:r w:rsidRPr="00D27E6D">
              <w:rPr>
                <w:rFonts w:cs="Arial"/>
              </w:rPr>
              <w:t>I am very grateful to have found The Health Consumers Council. After coming up against a dead end with HaDSCO for nearly a year, I was incredibly disillusioned and upset. You turned that around and gave me some hope again. I truly believe that your skills as an advocate were the only reason that my experience was addressed by the service, and for that I thank you. Not once during my communication with you did I feel less than, or misunderstood. You made me feel confident that you would do your best to bring about a resolution for me, and it ended up being a very positive one. It has helped.”</w:t>
            </w:r>
          </w:p>
          <w:p w14:paraId="20AF15AF" w14:textId="77777777" w:rsidR="00B15EC2" w:rsidRPr="00D27E6D" w:rsidRDefault="00B15EC2" w:rsidP="00B15EC2">
            <w:pPr>
              <w:rPr>
                <w:rFonts w:cs="Arial"/>
                <w:b/>
                <w:bCs/>
              </w:rPr>
            </w:pPr>
          </w:p>
          <w:p w14:paraId="77DF9F0E" w14:textId="77777777" w:rsidR="00B15EC2" w:rsidRPr="00D27E6D" w:rsidRDefault="00B15EC2" w:rsidP="00B15EC2">
            <w:pPr>
              <w:rPr>
                <w:rFonts w:cs="Arial"/>
                <w:b/>
                <w:bCs/>
              </w:rPr>
            </w:pPr>
          </w:p>
          <w:p w14:paraId="58E5DD09" w14:textId="77777777" w:rsidR="00B15EC2" w:rsidRPr="00D27E6D" w:rsidRDefault="00B15EC2" w:rsidP="00B15EC2">
            <w:pPr>
              <w:rPr>
                <w:rFonts w:cs="Arial"/>
                <w:b/>
                <w:bCs/>
              </w:rPr>
            </w:pPr>
            <w:r w:rsidRPr="00D27E6D">
              <w:rPr>
                <w:rFonts w:cs="Arial"/>
                <w:b/>
                <w:bCs/>
              </w:rPr>
              <w:t xml:space="preserve">Case Story 3- Difficulty in Accessing Effective Pain Management </w:t>
            </w:r>
          </w:p>
          <w:p w14:paraId="70E3AA23" w14:textId="77777777" w:rsidR="00E70BE8" w:rsidRPr="00D27E6D" w:rsidRDefault="00E70BE8" w:rsidP="00B15EC2">
            <w:pPr>
              <w:rPr>
                <w:rFonts w:cs="Arial"/>
              </w:rPr>
            </w:pPr>
          </w:p>
          <w:p w14:paraId="055D9357" w14:textId="23F87460" w:rsidR="00B15EC2" w:rsidRPr="00D27E6D" w:rsidRDefault="00B15EC2" w:rsidP="00B15EC2">
            <w:pPr>
              <w:rPr>
                <w:rFonts w:cs="Arial"/>
              </w:rPr>
            </w:pPr>
            <w:r w:rsidRPr="00D27E6D">
              <w:rPr>
                <w:rFonts w:cs="Arial"/>
              </w:rPr>
              <w:t xml:space="preserve">A client who was experiencing barriers when trying to access healthcare in relation to pain management engaged the Advocacy service for some assistance. The client’s unique presentation of symptoms meant that a regime including scheduled medications were necessary. After a couple of experiences within the public system, the client began to feel as though they were being stigmatised due to the need to access these medications. </w:t>
            </w:r>
          </w:p>
          <w:p w14:paraId="0D9542D2" w14:textId="77777777" w:rsidR="00E70BE8" w:rsidRPr="00D27E6D" w:rsidRDefault="00E70BE8" w:rsidP="00B15EC2">
            <w:pPr>
              <w:rPr>
                <w:rFonts w:cs="Arial"/>
              </w:rPr>
            </w:pPr>
          </w:p>
          <w:p w14:paraId="71EA27C0" w14:textId="77A220F7" w:rsidR="00B15EC2" w:rsidRPr="00D27E6D" w:rsidRDefault="00B15EC2" w:rsidP="00B15EC2">
            <w:pPr>
              <w:rPr>
                <w:rFonts w:cs="Arial"/>
              </w:rPr>
            </w:pPr>
            <w:r w:rsidRPr="00D27E6D">
              <w:rPr>
                <w:rFonts w:cs="Arial"/>
              </w:rPr>
              <w:t>At the time that they contacted our organisation, this individual had been given an appointment to see a pain specialist to review all current medications. The client requested that that the advocate attend the appointment, in order to provide them with support in navigating this sometimes challenging area. During the appointment, it was decided that the current medication was to be ceased and a new medication introduced instead. There was little time spent explaining what this process would look like, despite an obviously upset and concerned patient. After leaving this appointment, the advocate suggested that the client obtain a second opinion privately and agreed to attend for support.</w:t>
            </w:r>
          </w:p>
          <w:p w14:paraId="21D79CAB" w14:textId="77777777" w:rsidR="001203CD" w:rsidRPr="00D27E6D" w:rsidRDefault="001203CD" w:rsidP="00B15EC2">
            <w:pPr>
              <w:rPr>
                <w:rFonts w:cs="Arial"/>
              </w:rPr>
            </w:pPr>
          </w:p>
          <w:p w14:paraId="3F03E4F7" w14:textId="12345FE3" w:rsidR="00B15EC2" w:rsidRPr="00D27E6D" w:rsidRDefault="00B15EC2" w:rsidP="00B15EC2">
            <w:pPr>
              <w:rPr>
                <w:rFonts w:cs="Arial"/>
              </w:rPr>
            </w:pPr>
            <w:r w:rsidRPr="00D27E6D">
              <w:rPr>
                <w:rFonts w:cs="Arial"/>
              </w:rPr>
              <w:t xml:space="preserve">The second opinion saw a vastly different outcome. The specialist had a lot of experience working with patients who have complex presentations and explained that due to the client’s specific ailments, a combination of scheduled medications would be necessary in this case. The doctor also he was unconcerned at the long-term use and noted that there had never been an increase during the time they had been prescribed. He credited the patient for decreasing certain medications voluntarily, with support from the GP. </w:t>
            </w:r>
          </w:p>
          <w:p w14:paraId="7E4F4C3F" w14:textId="77777777" w:rsidR="00F43BE9" w:rsidRPr="00D27E6D" w:rsidRDefault="00F43BE9" w:rsidP="00B15EC2">
            <w:pPr>
              <w:rPr>
                <w:rFonts w:cs="Arial"/>
              </w:rPr>
            </w:pPr>
          </w:p>
          <w:p w14:paraId="1373A715" w14:textId="0CE149B1" w:rsidR="00B15EC2" w:rsidRPr="00D27E6D" w:rsidRDefault="00B15EC2" w:rsidP="00B15EC2">
            <w:pPr>
              <w:rPr>
                <w:rFonts w:cs="Arial"/>
              </w:rPr>
            </w:pPr>
            <w:r w:rsidRPr="00D27E6D">
              <w:rPr>
                <w:rFonts w:cs="Arial"/>
              </w:rPr>
              <w:t>The client mentioned that they felt heard and supported in a way that was without judgment or prejudice. They explained that this made all the difference. In their own words, this is a summary of their experience of accessing advocacy:</w:t>
            </w:r>
          </w:p>
          <w:p w14:paraId="39D4B809" w14:textId="77777777" w:rsidR="00F43BE9" w:rsidRPr="00D27E6D" w:rsidRDefault="00F43BE9" w:rsidP="00B15EC2">
            <w:pPr>
              <w:rPr>
                <w:rFonts w:cs="Arial"/>
              </w:rPr>
            </w:pPr>
          </w:p>
          <w:p w14:paraId="56DD91D1" w14:textId="544BE857" w:rsidR="00B15EC2" w:rsidRPr="00D27E6D" w:rsidRDefault="00B15EC2" w:rsidP="00B15EC2">
            <w:pPr>
              <w:pBdr>
                <w:bottom w:val="single" w:sz="12" w:space="1" w:color="auto"/>
              </w:pBdr>
              <w:rPr>
                <w:rFonts w:cs="Arial"/>
              </w:rPr>
            </w:pPr>
            <w:r w:rsidRPr="00D27E6D">
              <w:rPr>
                <w:rFonts w:cs="Arial"/>
              </w:rPr>
              <w:t>“It has been fantastic to receive proper care for my condition.  I have ventured back to the specialist on my own and have found him to be compassionate and caring.  I have so many options now on how I proceed into the future.  What a difference from just one option publicly, to many options privately.  Procedures are being made possible via the public system so it’s incredible that this is finally being taken seriously.  I want to say THANK YOU!  It’s hard to put into words what your support and advocacy has meant to me.  My sense of self increased after contact with you, and my fight to be “seen” properly for what this disease is doing to my body has been paramount.  You really did help with the muddle of crap that I was experiencing, to have you “witness” this part of my journey has helped so much in gaining control over my own health.  Life is still throwing horrible challenges my way, but I am okay!  If there is anything that I can ever do to promote the wonderful service that you represent, please let me know as I will always make time to champion this important organisation.</w:t>
            </w:r>
          </w:p>
          <w:p w14:paraId="7F1D2333" w14:textId="4425BB9D" w:rsidR="00F43BE9" w:rsidRPr="00D27E6D" w:rsidRDefault="00F43BE9" w:rsidP="00B15EC2">
            <w:pPr>
              <w:pBdr>
                <w:bottom w:val="single" w:sz="12" w:space="1" w:color="auto"/>
              </w:pBdr>
              <w:rPr>
                <w:rFonts w:cs="Arial"/>
              </w:rPr>
            </w:pPr>
          </w:p>
          <w:p w14:paraId="769B6081" w14:textId="551E02AF" w:rsidR="00F43BE9" w:rsidRPr="00D27E6D" w:rsidRDefault="00F43BE9" w:rsidP="00B15EC2">
            <w:pPr>
              <w:pBdr>
                <w:bottom w:val="single" w:sz="12" w:space="1" w:color="auto"/>
              </w:pBdr>
              <w:rPr>
                <w:rFonts w:cs="Arial"/>
              </w:rPr>
            </w:pPr>
          </w:p>
          <w:p w14:paraId="7B59C6E4" w14:textId="110CA475" w:rsidR="00F43BE9" w:rsidRPr="00D27E6D" w:rsidRDefault="00F43BE9" w:rsidP="00B15EC2">
            <w:pPr>
              <w:pBdr>
                <w:bottom w:val="single" w:sz="12" w:space="1" w:color="auto"/>
              </w:pBdr>
              <w:rPr>
                <w:rFonts w:cs="Arial"/>
              </w:rPr>
            </w:pPr>
          </w:p>
          <w:p w14:paraId="2D0DDBBF" w14:textId="0CEDE8AA" w:rsidR="00F43BE9" w:rsidRPr="00D27E6D" w:rsidRDefault="00F43BE9" w:rsidP="00B15EC2">
            <w:pPr>
              <w:pBdr>
                <w:bottom w:val="single" w:sz="12" w:space="1" w:color="auto"/>
              </w:pBdr>
              <w:rPr>
                <w:rFonts w:cs="Arial"/>
              </w:rPr>
            </w:pPr>
          </w:p>
          <w:p w14:paraId="1E037623" w14:textId="1AE68B47" w:rsidR="00F43BE9" w:rsidRPr="00D27E6D" w:rsidRDefault="00F43BE9" w:rsidP="00B15EC2">
            <w:pPr>
              <w:pBdr>
                <w:bottom w:val="single" w:sz="12" w:space="1" w:color="auto"/>
              </w:pBdr>
              <w:rPr>
                <w:rFonts w:cs="Arial"/>
              </w:rPr>
            </w:pPr>
          </w:p>
          <w:p w14:paraId="1979F37E" w14:textId="77777777" w:rsidR="00F43BE9" w:rsidRPr="00D27E6D" w:rsidRDefault="00F43BE9" w:rsidP="00B15EC2">
            <w:pPr>
              <w:pBdr>
                <w:bottom w:val="single" w:sz="12" w:space="1" w:color="auto"/>
              </w:pBdr>
              <w:rPr>
                <w:rFonts w:cs="Arial"/>
              </w:rPr>
            </w:pPr>
          </w:p>
          <w:p w14:paraId="0D2FD9D1" w14:textId="77777777" w:rsidR="00B15EC2" w:rsidRPr="00D27E6D" w:rsidRDefault="00B15EC2" w:rsidP="00B15EC2">
            <w:pPr>
              <w:rPr>
                <w:rFonts w:cs="Arial"/>
                <w:b/>
                <w:bCs/>
              </w:rPr>
            </w:pPr>
          </w:p>
          <w:p w14:paraId="7FC3E710" w14:textId="77777777" w:rsidR="00B15EC2" w:rsidRPr="00D27E6D" w:rsidRDefault="00B15EC2" w:rsidP="00B15EC2">
            <w:pPr>
              <w:rPr>
                <w:rFonts w:cs="Arial"/>
                <w:b/>
                <w:bCs/>
              </w:rPr>
            </w:pPr>
            <w:r w:rsidRPr="00D27E6D">
              <w:rPr>
                <w:rFonts w:cs="Arial"/>
                <w:b/>
                <w:bCs/>
              </w:rPr>
              <w:t>The Power of Advocacy</w:t>
            </w:r>
          </w:p>
          <w:p w14:paraId="4555E342" w14:textId="77777777" w:rsidR="00F43BE9" w:rsidRPr="00D27E6D" w:rsidRDefault="00F43BE9" w:rsidP="00B15EC2">
            <w:pPr>
              <w:pBdr>
                <w:bottom w:val="single" w:sz="12" w:space="1" w:color="auto"/>
              </w:pBdr>
              <w:rPr>
                <w:rFonts w:cs="Arial"/>
              </w:rPr>
            </w:pPr>
          </w:p>
          <w:p w14:paraId="19843D3D" w14:textId="41CC0678" w:rsidR="00B15EC2" w:rsidRPr="00D27E6D" w:rsidRDefault="00B15EC2" w:rsidP="00B15EC2">
            <w:pPr>
              <w:pBdr>
                <w:bottom w:val="single" w:sz="12" w:space="1" w:color="auto"/>
              </w:pBdr>
              <w:rPr>
                <w:rFonts w:cs="Arial"/>
              </w:rPr>
            </w:pPr>
            <w:r w:rsidRPr="00D27E6D">
              <w:rPr>
                <w:rFonts w:cs="Arial"/>
              </w:rPr>
              <w:t>In her own words this consumer shares her experience of accessing The HCC’s Individual Advocacy Service, “I contacted the Health Consumers’ Council after someone on Facebook told me about your services. Immediately after I contacted your organisation, an Advocate took on my case. Throughout my interactions with the Health Consumers’ Council, my Advocate kept in regular contact with me. You have been a support to me when I felt hopeless and as though I had no one to turn to. I really appreciated that you were able to take notes at my appointment and to help me with getting my medical records and making sense of them. My lawyer has raved about what you have done for me and has said that your organisation deserves all of the funding it can get, and I agree. Thank you!”</w:t>
            </w:r>
          </w:p>
          <w:p w14:paraId="4B2107A1" w14:textId="77777777" w:rsidR="00F43BE9" w:rsidRPr="00D27E6D" w:rsidRDefault="00F43BE9" w:rsidP="00B15EC2">
            <w:pPr>
              <w:pBdr>
                <w:bottom w:val="single" w:sz="12" w:space="1" w:color="auto"/>
              </w:pBdr>
              <w:rPr>
                <w:rFonts w:cs="Arial"/>
              </w:rPr>
            </w:pPr>
          </w:p>
          <w:p w14:paraId="012DFA59" w14:textId="77777777" w:rsidR="00B15EC2" w:rsidRPr="00D27E6D" w:rsidRDefault="00B15EC2" w:rsidP="00B15EC2">
            <w:pPr>
              <w:rPr>
                <w:rFonts w:cs="Arial"/>
              </w:rPr>
            </w:pPr>
          </w:p>
          <w:p w14:paraId="5BE9C9C0" w14:textId="77777777" w:rsidR="00B15EC2" w:rsidRPr="00D27E6D" w:rsidRDefault="00B15EC2" w:rsidP="00B15EC2">
            <w:pPr>
              <w:rPr>
                <w:rFonts w:cs="Arial"/>
                <w:b/>
                <w:bCs/>
              </w:rPr>
            </w:pPr>
            <w:r w:rsidRPr="00D27E6D">
              <w:rPr>
                <w:rFonts w:cs="Arial"/>
                <w:b/>
                <w:bCs/>
              </w:rPr>
              <w:t xml:space="preserve">Case Story 4- A Worthwhile Second Opinion </w:t>
            </w:r>
          </w:p>
          <w:p w14:paraId="6BDB57F6" w14:textId="77777777" w:rsidR="005F027B" w:rsidRPr="00D27E6D" w:rsidRDefault="005F027B" w:rsidP="00B15EC2">
            <w:pPr>
              <w:rPr>
                <w:rFonts w:cs="Arial"/>
              </w:rPr>
            </w:pPr>
          </w:p>
          <w:p w14:paraId="32EDA50A" w14:textId="45F890E4" w:rsidR="00B15EC2" w:rsidRPr="00D27E6D" w:rsidRDefault="00B15EC2" w:rsidP="00B15EC2">
            <w:pPr>
              <w:rPr>
                <w:rFonts w:cs="Arial"/>
              </w:rPr>
            </w:pPr>
            <w:r w:rsidRPr="00D27E6D">
              <w:rPr>
                <w:rFonts w:cs="Arial"/>
              </w:rPr>
              <w:t xml:space="preserve">At the </w:t>
            </w:r>
            <w:r w:rsidR="005F027B" w:rsidRPr="00D27E6D">
              <w:rPr>
                <w:rFonts w:cs="Arial"/>
              </w:rPr>
              <w:t xml:space="preserve">time of contacting The HCC, a </w:t>
            </w:r>
            <w:r w:rsidRPr="00D27E6D">
              <w:rPr>
                <w:rFonts w:cs="Arial"/>
              </w:rPr>
              <w:t>consumer had been trying to obtain surgery f</w:t>
            </w:r>
            <w:r w:rsidR="005F027B" w:rsidRPr="00D27E6D">
              <w:rPr>
                <w:rFonts w:cs="Arial"/>
              </w:rPr>
              <w:t>or a condition where they have two</w:t>
            </w:r>
            <w:r w:rsidRPr="00D27E6D">
              <w:rPr>
                <w:rFonts w:cs="Arial"/>
              </w:rPr>
              <w:t xml:space="preserve"> extra bones, an issue that develops from birth but seems to become more of a problem as people become adults. He also has a syndrome that affects connective tissue, primarily the skin, joints and blood vessel walls. Symptoms include overly flexible joints that can dislocate, and skin that's translucent, elastic and bruises easily. In some cases, there may be dilation and even rupture of major blood vessels.</w:t>
            </w:r>
          </w:p>
          <w:p w14:paraId="1D5E6257" w14:textId="77777777" w:rsidR="005F027B" w:rsidRPr="00D27E6D" w:rsidRDefault="005F027B" w:rsidP="00B15EC2">
            <w:pPr>
              <w:rPr>
                <w:rFonts w:cs="Arial"/>
              </w:rPr>
            </w:pPr>
          </w:p>
          <w:p w14:paraId="61E15137" w14:textId="26AC892F" w:rsidR="00B15EC2" w:rsidRPr="00D27E6D" w:rsidRDefault="00B15EC2" w:rsidP="00B15EC2">
            <w:pPr>
              <w:rPr>
                <w:rFonts w:cs="Arial"/>
              </w:rPr>
            </w:pPr>
            <w:r w:rsidRPr="00D27E6D">
              <w:rPr>
                <w:rFonts w:cs="Arial"/>
              </w:rPr>
              <w:t>Treatment helps manage symptoms and monitor for complications. Options include drugs, physiotherapy and sometimes surgery.</w:t>
            </w:r>
          </w:p>
          <w:p w14:paraId="4417874C" w14:textId="77777777" w:rsidR="005F027B" w:rsidRPr="00D27E6D" w:rsidRDefault="005F027B" w:rsidP="00B15EC2">
            <w:pPr>
              <w:rPr>
                <w:rFonts w:cs="Arial"/>
              </w:rPr>
            </w:pPr>
          </w:p>
          <w:p w14:paraId="1BF589FE" w14:textId="41516F01" w:rsidR="00B15EC2" w:rsidRPr="00D27E6D" w:rsidRDefault="00B15EC2" w:rsidP="00B15EC2">
            <w:pPr>
              <w:rPr>
                <w:rFonts w:cs="Arial"/>
              </w:rPr>
            </w:pPr>
            <w:r w:rsidRPr="00D27E6D">
              <w:rPr>
                <w:rFonts w:cs="Arial"/>
              </w:rPr>
              <w:t>Due to the extra bones and the hypermobile joints, and other issues, simple tasks like shaving, washing his hair, hanging out the washing would cause one arm to go pale, like there was no blood coming into the limb.  If he did not put his hand down, it would become numb and then extremely unpleasant to unbearable and he</w:t>
            </w:r>
            <w:r w:rsidR="005F027B" w:rsidRPr="00D27E6D">
              <w:rPr>
                <w:rFonts w:cs="Arial"/>
              </w:rPr>
              <w:t xml:space="preserve"> noted he had previously developed</w:t>
            </w:r>
            <w:r w:rsidRPr="00D27E6D">
              <w:rPr>
                <w:rFonts w:cs="Arial"/>
              </w:rPr>
              <w:t xml:space="preserve"> a blood clot in the arm.</w:t>
            </w:r>
          </w:p>
          <w:p w14:paraId="75416657" w14:textId="77777777" w:rsidR="005F027B" w:rsidRPr="00D27E6D" w:rsidRDefault="005F027B" w:rsidP="00B15EC2">
            <w:pPr>
              <w:rPr>
                <w:rFonts w:cs="Arial"/>
              </w:rPr>
            </w:pPr>
          </w:p>
          <w:p w14:paraId="35BB950A" w14:textId="0B1A3D66" w:rsidR="00B15EC2" w:rsidRPr="00D27E6D" w:rsidRDefault="00B15EC2" w:rsidP="00B15EC2">
            <w:pPr>
              <w:rPr>
                <w:rFonts w:cs="Arial"/>
              </w:rPr>
            </w:pPr>
            <w:r w:rsidRPr="00D27E6D">
              <w:rPr>
                <w:rFonts w:cs="Arial"/>
              </w:rPr>
              <w:t>He also has anxiety and depression and which he considers might be a consequence of the pain that he experiences.  Recently, he had extreme pain in his neck that would not let up for a 3-4 weeks which intensified to intolerable levels</w:t>
            </w:r>
            <w:r w:rsidR="005F027B" w:rsidRPr="00D27E6D">
              <w:rPr>
                <w:rFonts w:cs="Arial"/>
              </w:rPr>
              <w:t xml:space="preserve"> even with slight mobilisation</w:t>
            </w:r>
            <w:r w:rsidRPr="00D27E6D">
              <w:rPr>
                <w:rFonts w:cs="Arial"/>
              </w:rPr>
              <w:t>. His pain medications a</w:t>
            </w:r>
            <w:r w:rsidR="005F027B" w:rsidRPr="00D27E6D">
              <w:rPr>
                <w:rFonts w:cs="Arial"/>
              </w:rPr>
              <w:t>fforded</w:t>
            </w:r>
            <w:r w:rsidRPr="00D27E6D">
              <w:rPr>
                <w:rFonts w:cs="Arial"/>
              </w:rPr>
              <w:t xml:space="preserve"> little relief. He described being frightened </w:t>
            </w:r>
            <w:r w:rsidR="005F027B" w:rsidRPr="00D27E6D">
              <w:rPr>
                <w:rFonts w:cs="Arial"/>
              </w:rPr>
              <w:t>due to</w:t>
            </w:r>
            <w:r w:rsidRPr="00D27E6D">
              <w:rPr>
                <w:rFonts w:cs="Arial"/>
              </w:rPr>
              <w:t xml:space="preserve"> being alone most of the time and knowing that he had no one to help him or call for assistance on his behalf. This meant that he had to attempt to complete various daily living tasks which aggravated his pain significantly.  </w:t>
            </w:r>
          </w:p>
          <w:p w14:paraId="0FF29DC7" w14:textId="77777777" w:rsidR="005F027B" w:rsidRPr="00D27E6D" w:rsidRDefault="005F027B" w:rsidP="00B15EC2">
            <w:pPr>
              <w:rPr>
                <w:rFonts w:cs="Arial"/>
              </w:rPr>
            </w:pPr>
          </w:p>
          <w:p w14:paraId="78516A36" w14:textId="77777777" w:rsidR="00B15EC2" w:rsidRPr="00D27E6D" w:rsidRDefault="00B15EC2" w:rsidP="00B15EC2">
            <w:pPr>
              <w:rPr>
                <w:rFonts w:cs="Arial"/>
              </w:rPr>
            </w:pPr>
            <w:r w:rsidRPr="00D27E6D">
              <w:rPr>
                <w:rFonts w:cs="Arial"/>
              </w:rPr>
              <w:t xml:space="preserve">The consumer’s doctor would not continue to prescribe pain medication for breakthrough pain.  This caused much more anxiety, which further delayed his ability to cope. </w:t>
            </w:r>
          </w:p>
          <w:p w14:paraId="666481B1" w14:textId="77777777" w:rsidR="00B15EC2" w:rsidRPr="00D27E6D" w:rsidRDefault="00B15EC2" w:rsidP="00B15EC2">
            <w:pPr>
              <w:rPr>
                <w:rFonts w:cs="Arial"/>
              </w:rPr>
            </w:pPr>
          </w:p>
          <w:p w14:paraId="38D048AE" w14:textId="72ED8870" w:rsidR="00B15EC2" w:rsidRPr="00D27E6D" w:rsidRDefault="00B15EC2" w:rsidP="00B15EC2">
            <w:pPr>
              <w:rPr>
                <w:rFonts w:cs="Arial"/>
              </w:rPr>
            </w:pPr>
            <w:r w:rsidRPr="00D27E6D">
              <w:rPr>
                <w:rFonts w:cs="Arial"/>
              </w:rPr>
              <w:t xml:space="preserve">The advocate attended an appointment with the consumer and the specialist surgeon. The specialist agreed that surgery needed to go ahead urgently. Ironically, the consumer had been asking to have the surgery for 12-18months. The Surgeon explained what the surgery would entail, gave information around expected recovery time frames and outlined the associated risks of the procedure. </w:t>
            </w:r>
          </w:p>
          <w:p w14:paraId="1D981492" w14:textId="77777777" w:rsidR="005F027B" w:rsidRPr="00D27E6D" w:rsidRDefault="005F027B" w:rsidP="00B15EC2">
            <w:pPr>
              <w:rPr>
                <w:rFonts w:cs="Arial"/>
              </w:rPr>
            </w:pPr>
          </w:p>
          <w:p w14:paraId="29810BD6" w14:textId="382D86DF" w:rsidR="00B15EC2" w:rsidRPr="00D27E6D" w:rsidRDefault="00B15EC2" w:rsidP="00B15EC2">
            <w:pPr>
              <w:rPr>
                <w:rFonts w:cs="Arial"/>
              </w:rPr>
            </w:pPr>
            <w:r w:rsidRPr="00D27E6D">
              <w:rPr>
                <w:rFonts w:cs="Arial"/>
              </w:rPr>
              <w:t>The consumer was very happy with the outcome and pleased that his pain had signific</w:t>
            </w:r>
            <w:r w:rsidR="005F027B" w:rsidRPr="00D27E6D">
              <w:rPr>
                <w:rFonts w:cs="Arial"/>
              </w:rPr>
              <w:t>antly decreased two months post-</w:t>
            </w:r>
            <w:r w:rsidRPr="00D27E6D">
              <w:rPr>
                <w:rFonts w:cs="Arial"/>
              </w:rPr>
              <w:t>surgery. In his own words, the consumer describes what advocacy meant to him:</w:t>
            </w:r>
          </w:p>
          <w:p w14:paraId="4A01CBBF" w14:textId="69A0A079" w:rsidR="005F027B" w:rsidRPr="00D27E6D" w:rsidRDefault="005F027B" w:rsidP="00B15EC2">
            <w:pPr>
              <w:rPr>
                <w:rFonts w:cs="Arial"/>
              </w:rPr>
            </w:pPr>
          </w:p>
          <w:p w14:paraId="56AFD54D" w14:textId="6377818B" w:rsidR="00B15EC2" w:rsidRPr="00D27E6D" w:rsidRDefault="00B15EC2" w:rsidP="00B15EC2">
            <w:pPr>
              <w:rPr>
                <w:rFonts w:cs="Arial"/>
              </w:rPr>
            </w:pPr>
            <w:r w:rsidRPr="00D27E6D">
              <w:rPr>
                <w:rFonts w:cs="Arial"/>
              </w:rPr>
              <w:t>“I want to thank you so much for your time and support during the lead up to the operation. I think we were both surprised at how the surgeon readily agreed to go forward with the operation, especially considering how much trouble I had for the few years before that with trying to get people to listen and help me with the issue. I do really appreciate having you to advocate for me and just having you there made it a bit easier altogether.</w:t>
            </w:r>
          </w:p>
          <w:p w14:paraId="7AB1A4A8" w14:textId="77777777" w:rsidR="005F027B" w:rsidRPr="00D27E6D" w:rsidRDefault="005F027B" w:rsidP="00B15EC2">
            <w:pPr>
              <w:rPr>
                <w:rFonts w:cs="Arial"/>
              </w:rPr>
            </w:pPr>
          </w:p>
          <w:p w14:paraId="3296CC88" w14:textId="77777777" w:rsidR="00B15EC2" w:rsidRPr="00D27E6D" w:rsidRDefault="00B15EC2" w:rsidP="00B15EC2">
            <w:pPr>
              <w:rPr>
                <w:rFonts w:cs="Arial"/>
              </w:rPr>
            </w:pPr>
            <w:r w:rsidRPr="00D27E6D">
              <w:rPr>
                <w:rFonts w:cs="Arial"/>
              </w:rPr>
              <w:t>So, all in all it was a success and I am happy with the outcome. I have not had any of the pre op dead arm pain or loss of colour since the operation. I think that once this nerve pain has settled down I will have a fully functioning ‘normal ‘arm.</w:t>
            </w:r>
          </w:p>
          <w:p w14:paraId="5E3143EA" w14:textId="77777777" w:rsidR="00B15EC2" w:rsidRPr="00D27E6D" w:rsidRDefault="00B15EC2" w:rsidP="00B15EC2">
            <w:pPr>
              <w:rPr>
                <w:rFonts w:cs="Arial"/>
              </w:rPr>
            </w:pPr>
            <w:r w:rsidRPr="00D27E6D">
              <w:rPr>
                <w:rFonts w:cs="Arial"/>
              </w:rPr>
              <w:t>I am grateful that there is an organisation like yours that are there to help out. It can be very overwhelming trying to navigate the medical system on my own and with unfortunate stigmas towards mental health that get in the way.</w:t>
            </w:r>
          </w:p>
          <w:p w14:paraId="23073EED" w14:textId="77777777" w:rsidR="00B15EC2" w:rsidRPr="00D27E6D" w:rsidRDefault="00B15EC2" w:rsidP="00B15EC2">
            <w:pPr>
              <w:pBdr>
                <w:bottom w:val="single" w:sz="12" w:space="1" w:color="auto"/>
              </w:pBdr>
              <w:rPr>
                <w:rFonts w:cs="Arial"/>
              </w:rPr>
            </w:pPr>
            <w:r w:rsidRPr="00D27E6D">
              <w:rPr>
                <w:rFonts w:cs="Arial"/>
              </w:rPr>
              <w:t>It calms my anxiety about my future health care knowing that H.C.C is there if I run into issues with the system again. Once again, I want to thank you for all you have done to be familiar and help me with my issues.”</w:t>
            </w:r>
          </w:p>
          <w:p w14:paraId="6805D88C" w14:textId="77777777" w:rsidR="00B15EC2" w:rsidRPr="00D27E6D" w:rsidRDefault="00B15EC2" w:rsidP="00B15EC2">
            <w:pPr>
              <w:rPr>
                <w:rFonts w:cs="Arial"/>
                <w:b/>
                <w:bCs/>
                <w:u w:val="single"/>
              </w:rPr>
            </w:pPr>
          </w:p>
          <w:p w14:paraId="43515384" w14:textId="77777777" w:rsidR="00B15EC2" w:rsidRPr="00D27E6D" w:rsidRDefault="00B15EC2" w:rsidP="00B15EC2">
            <w:pPr>
              <w:rPr>
                <w:rFonts w:cs="Arial"/>
                <w:b/>
                <w:bCs/>
                <w:u w:val="single"/>
              </w:rPr>
            </w:pPr>
            <w:r w:rsidRPr="00D27E6D">
              <w:rPr>
                <w:rFonts w:cs="Arial"/>
                <w:b/>
                <w:bCs/>
                <w:u w:val="single"/>
              </w:rPr>
              <w:t>Positive feedback</w:t>
            </w:r>
          </w:p>
          <w:p w14:paraId="0D8C42C8" w14:textId="77777777" w:rsidR="005F027B" w:rsidRPr="00D27E6D" w:rsidRDefault="005F027B" w:rsidP="00B15EC2">
            <w:pPr>
              <w:rPr>
                <w:rFonts w:cs="Arial"/>
              </w:rPr>
            </w:pPr>
          </w:p>
          <w:p w14:paraId="3519D142" w14:textId="77777777" w:rsidR="005F027B" w:rsidRPr="00D27E6D" w:rsidRDefault="00B15EC2" w:rsidP="00B15EC2">
            <w:pPr>
              <w:rPr>
                <w:rFonts w:cs="Arial"/>
              </w:rPr>
            </w:pPr>
            <w:r w:rsidRPr="00D27E6D">
              <w:rPr>
                <w:rFonts w:cs="Arial"/>
              </w:rPr>
              <w:t xml:space="preserve">Despite best efforts, The HCC’s Advocacy Service is not always able to </w:t>
            </w:r>
            <w:r w:rsidR="005F027B" w:rsidRPr="00D27E6D">
              <w:rPr>
                <w:rFonts w:cs="Arial"/>
              </w:rPr>
              <w:t>achieve a consumers’ desired outcome</w:t>
            </w:r>
            <w:r w:rsidRPr="00D27E6D">
              <w:rPr>
                <w:rFonts w:cs="Arial"/>
              </w:rPr>
              <w:t>. Often, in such circumstances, consumers are forthcoming in providing feedback on their experience of accessing advocacy:</w:t>
            </w:r>
          </w:p>
          <w:p w14:paraId="21FDD4EF" w14:textId="23D2384E" w:rsidR="00B15EC2" w:rsidRPr="00D27E6D" w:rsidRDefault="00B15EC2" w:rsidP="00B15EC2">
            <w:pPr>
              <w:rPr>
                <w:rFonts w:cs="Arial"/>
              </w:rPr>
            </w:pPr>
            <w:r w:rsidRPr="00D27E6D">
              <w:rPr>
                <w:rFonts w:cs="Arial"/>
              </w:rPr>
              <w:t xml:space="preserve"> </w:t>
            </w:r>
          </w:p>
          <w:p w14:paraId="21DE9078" w14:textId="77777777" w:rsidR="00B15EC2" w:rsidRPr="00D27E6D" w:rsidRDefault="00B15EC2" w:rsidP="00B15EC2">
            <w:pPr>
              <w:rPr>
                <w:rFonts w:cs="Arial"/>
              </w:rPr>
            </w:pPr>
            <w:r w:rsidRPr="00D27E6D">
              <w:rPr>
                <w:rFonts w:cs="Arial"/>
              </w:rPr>
              <w:t>“The advocate did what she could' and was very helpful.”</w:t>
            </w:r>
          </w:p>
          <w:p w14:paraId="7259158C" w14:textId="77777777" w:rsidR="00B15EC2" w:rsidRPr="00D27E6D" w:rsidRDefault="00B15EC2" w:rsidP="00B15EC2">
            <w:pPr>
              <w:rPr>
                <w:rFonts w:cs="Arial"/>
              </w:rPr>
            </w:pPr>
            <w:r w:rsidRPr="00D27E6D">
              <w:rPr>
                <w:rFonts w:cs="Arial"/>
              </w:rPr>
              <w:t>“I felt supported and cared about.”</w:t>
            </w:r>
          </w:p>
          <w:p w14:paraId="2B4F2FC9" w14:textId="77777777" w:rsidR="005F027B" w:rsidRPr="00D27E6D" w:rsidRDefault="00B15EC2" w:rsidP="00B15EC2">
            <w:pPr>
              <w:rPr>
                <w:rFonts w:cs="Arial"/>
              </w:rPr>
            </w:pPr>
            <w:r w:rsidRPr="00D27E6D">
              <w:rPr>
                <w:rFonts w:cs="Arial"/>
              </w:rPr>
              <w:t xml:space="preserve">“I felt more safe knowing that a professional was supporting me. The Advocate asked the right questions and helped me understand about my problem. I am glad that </w:t>
            </w:r>
            <w:r w:rsidR="005F027B" w:rsidRPr="00D27E6D">
              <w:rPr>
                <w:rFonts w:cs="Arial"/>
              </w:rPr>
              <w:t>there is a service such as this</w:t>
            </w:r>
            <w:r w:rsidRPr="00D27E6D">
              <w:rPr>
                <w:rFonts w:cs="Arial"/>
              </w:rPr>
              <w:t xml:space="preserve"> that can help people like me who are not sure what to do if they have a problem.”</w:t>
            </w:r>
          </w:p>
          <w:p w14:paraId="5E9C8069" w14:textId="61A8FF18" w:rsidR="00B15EC2" w:rsidRPr="00D27E6D" w:rsidRDefault="00B15EC2" w:rsidP="00B15EC2">
            <w:pPr>
              <w:rPr>
                <w:rFonts w:cs="Arial"/>
              </w:rPr>
            </w:pPr>
            <w:r w:rsidRPr="00D27E6D">
              <w:rPr>
                <w:rFonts w:cs="Arial"/>
              </w:rPr>
              <w:t xml:space="preserve"> </w:t>
            </w:r>
          </w:p>
          <w:p w14:paraId="34F7335B" w14:textId="77777777" w:rsidR="00B15EC2" w:rsidRPr="00D27E6D" w:rsidRDefault="00B15EC2" w:rsidP="00B15EC2">
            <w:pPr>
              <w:rPr>
                <w:rFonts w:cs="Arial"/>
              </w:rPr>
            </w:pPr>
            <w:r w:rsidRPr="00D27E6D">
              <w:rPr>
                <w:rFonts w:cs="Arial"/>
              </w:rPr>
              <w:t>A few more snippets of consumer feedback:</w:t>
            </w:r>
          </w:p>
          <w:p w14:paraId="0A7A0387" w14:textId="318B1166" w:rsidR="00B15EC2" w:rsidRPr="00D27E6D" w:rsidRDefault="00B15EC2" w:rsidP="00B15EC2">
            <w:pPr>
              <w:rPr>
                <w:rFonts w:cs="Arial"/>
              </w:rPr>
            </w:pPr>
            <w:r w:rsidRPr="00D27E6D">
              <w:rPr>
                <w:rFonts w:cs="Arial"/>
              </w:rPr>
              <w:t>One Consumer likened advocates to lawyers, “having a wealth of information. It was a big help having someone on your side.”</w:t>
            </w:r>
          </w:p>
          <w:p w14:paraId="3F273884" w14:textId="77777777" w:rsidR="005F027B" w:rsidRPr="00D27E6D" w:rsidRDefault="005F027B" w:rsidP="00B15EC2">
            <w:pPr>
              <w:rPr>
                <w:rFonts w:cs="Arial"/>
              </w:rPr>
            </w:pPr>
          </w:p>
          <w:p w14:paraId="05E600E1" w14:textId="5139B0C1" w:rsidR="00B15EC2" w:rsidRPr="00D27E6D" w:rsidRDefault="00B15EC2" w:rsidP="00B15EC2">
            <w:pPr>
              <w:rPr>
                <w:rFonts w:cs="Arial"/>
              </w:rPr>
            </w:pPr>
            <w:r w:rsidRPr="00D27E6D">
              <w:rPr>
                <w:rFonts w:cs="Arial"/>
              </w:rPr>
              <w:t>“I can't thank you enough for helping me and being there through this difficult time in my life, you made the journey a lot easier with your help and guidance and I will be forever thankful.”</w:t>
            </w:r>
          </w:p>
          <w:p w14:paraId="2D3ECAB5" w14:textId="77777777" w:rsidR="005F027B" w:rsidRPr="00D27E6D" w:rsidRDefault="005F027B" w:rsidP="00B15EC2">
            <w:pPr>
              <w:rPr>
                <w:rFonts w:cs="Arial"/>
              </w:rPr>
            </w:pPr>
          </w:p>
          <w:p w14:paraId="63BC5901" w14:textId="018BB449" w:rsidR="00B15EC2" w:rsidRPr="00D27E6D" w:rsidRDefault="00B15EC2" w:rsidP="00B15EC2">
            <w:pPr>
              <w:pBdr>
                <w:bottom w:val="single" w:sz="12" w:space="1" w:color="auto"/>
              </w:pBdr>
              <w:rPr>
                <w:rFonts w:cs="Arial"/>
              </w:rPr>
            </w:pPr>
            <w:r w:rsidRPr="00D27E6D">
              <w:rPr>
                <w:rFonts w:cs="Arial"/>
              </w:rPr>
              <w:t>“I really want to say a big thank you for helping me with this. I really appreciate it. You have shown me care in making sure everything goes this way. Also, thanks for listening to me the first time you spoke to me on phone. I want to say thanks for been there for me when I needed someone to hear me out.”</w:t>
            </w:r>
          </w:p>
          <w:p w14:paraId="678FFE1A" w14:textId="3BB1F102" w:rsidR="005F027B" w:rsidRPr="00D27E6D" w:rsidRDefault="005F027B" w:rsidP="00B15EC2">
            <w:pPr>
              <w:pBdr>
                <w:bottom w:val="single" w:sz="12" w:space="1" w:color="auto"/>
              </w:pBdr>
              <w:rPr>
                <w:rFonts w:cs="Arial"/>
              </w:rPr>
            </w:pPr>
          </w:p>
          <w:p w14:paraId="3477B2F8" w14:textId="1A87C0BA" w:rsidR="005F027B" w:rsidRPr="00D27E6D" w:rsidRDefault="005F027B" w:rsidP="00B15EC2">
            <w:pPr>
              <w:pBdr>
                <w:bottom w:val="single" w:sz="12" w:space="1" w:color="auto"/>
              </w:pBdr>
              <w:rPr>
                <w:rFonts w:cs="Arial"/>
              </w:rPr>
            </w:pPr>
          </w:p>
          <w:p w14:paraId="64F9567E" w14:textId="2A57A70E" w:rsidR="005F027B" w:rsidRPr="00D27E6D" w:rsidRDefault="005F027B" w:rsidP="00B15EC2">
            <w:pPr>
              <w:pBdr>
                <w:bottom w:val="single" w:sz="12" w:space="1" w:color="auto"/>
              </w:pBdr>
              <w:rPr>
                <w:rFonts w:cs="Arial"/>
              </w:rPr>
            </w:pPr>
          </w:p>
          <w:p w14:paraId="7FB08AD1" w14:textId="58AA1BC9" w:rsidR="005F027B" w:rsidRPr="00D27E6D" w:rsidRDefault="005F027B" w:rsidP="00B15EC2">
            <w:pPr>
              <w:pBdr>
                <w:bottom w:val="single" w:sz="12" w:space="1" w:color="auto"/>
              </w:pBdr>
              <w:rPr>
                <w:rFonts w:cs="Arial"/>
              </w:rPr>
            </w:pPr>
          </w:p>
          <w:p w14:paraId="10F8E289" w14:textId="77777777" w:rsidR="005F027B" w:rsidRPr="00D27E6D" w:rsidRDefault="005F027B" w:rsidP="00B15EC2">
            <w:pPr>
              <w:pBdr>
                <w:bottom w:val="single" w:sz="12" w:space="1" w:color="auto"/>
              </w:pBdr>
              <w:rPr>
                <w:rFonts w:cs="Arial"/>
              </w:rPr>
            </w:pPr>
          </w:p>
          <w:p w14:paraId="4BAF6E14" w14:textId="77777777" w:rsidR="00B15EC2" w:rsidRPr="00D27E6D" w:rsidRDefault="00B15EC2" w:rsidP="00B15EC2">
            <w:pPr>
              <w:rPr>
                <w:rFonts w:cs="Arial"/>
                <w:b/>
                <w:bCs/>
              </w:rPr>
            </w:pPr>
          </w:p>
          <w:p w14:paraId="241ED2A1" w14:textId="77777777" w:rsidR="00B15EC2" w:rsidRPr="00D27E6D" w:rsidRDefault="00B15EC2" w:rsidP="00B15EC2">
            <w:pPr>
              <w:rPr>
                <w:rFonts w:cs="Arial"/>
                <w:b/>
                <w:bCs/>
              </w:rPr>
            </w:pPr>
            <w:r w:rsidRPr="00D27E6D">
              <w:rPr>
                <w:rFonts w:cs="Arial"/>
                <w:b/>
                <w:bCs/>
              </w:rPr>
              <w:t>HCC legal advice sessions</w:t>
            </w:r>
          </w:p>
          <w:p w14:paraId="758E8F0C" w14:textId="77777777" w:rsidR="005F027B" w:rsidRPr="00D27E6D" w:rsidRDefault="005F027B" w:rsidP="00B15EC2">
            <w:pPr>
              <w:rPr>
                <w:rFonts w:cs="Arial"/>
              </w:rPr>
            </w:pPr>
          </w:p>
          <w:p w14:paraId="4D832A67" w14:textId="52D2A19B" w:rsidR="00B15EC2" w:rsidRPr="00D27E6D" w:rsidRDefault="00B15EC2" w:rsidP="00B15EC2">
            <w:pPr>
              <w:rPr>
                <w:rFonts w:cs="Arial"/>
              </w:rPr>
            </w:pPr>
            <w:r w:rsidRPr="00D27E6D">
              <w:rPr>
                <w:rFonts w:cs="Arial"/>
              </w:rPr>
              <w:t xml:space="preserve">During this reporting period, 16 individuals attended the Legal Information Session that is held each month at The HCC. These sessions are an opportunity for consumers to have a one to one meeting with a medical negligence lawyer to ascertain whether their issue has the merit to proceed to litigation. </w:t>
            </w:r>
          </w:p>
          <w:p w14:paraId="60F19285" w14:textId="77777777" w:rsidR="005F027B" w:rsidRPr="00D27E6D" w:rsidRDefault="005F027B" w:rsidP="00B15EC2">
            <w:pPr>
              <w:rPr>
                <w:rFonts w:cs="Arial"/>
                <w:b/>
                <w:bCs/>
              </w:rPr>
            </w:pPr>
          </w:p>
          <w:p w14:paraId="3BFE88EF" w14:textId="22B3A5EF" w:rsidR="00B15EC2" w:rsidRPr="00D27E6D" w:rsidRDefault="00B15EC2" w:rsidP="00B15EC2">
            <w:pPr>
              <w:rPr>
                <w:rFonts w:cs="Arial"/>
                <w:b/>
                <w:bCs/>
              </w:rPr>
            </w:pPr>
            <w:r w:rsidRPr="00D27E6D">
              <w:rPr>
                <w:rFonts w:cs="Arial"/>
                <w:b/>
                <w:bCs/>
              </w:rPr>
              <w:t>Clinical deciphering of medical records</w:t>
            </w:r>
          </w:p>
          <w:p w14:paraId="2ED818A9" w14:textId="77777777" w:rsidR="00B15EC2" w:rsidRPr="00D27E6D" w:rsidRDefault="00B15EC2" w:rsidP="00B15EC2">
            <w:pPr>
              <w:rPr>
                <w:rFonts w:cs="Arial"/>
              </w:rPr>
            </w:pPr>
            <w:r w:rsidRPr="00D27E6D">
              <w:rPr>
                <w:rFonts w:cs="Arial"/>
              </w:rPr>
              <w:t xml:space="preserve">The HCC casually employs a Clinician who is able to decipher complex medical reports/records into easier to understand timelines for consumers. This service can be hugely empowering for consumers, as they are better able to understand complex facets of their health care journey.  </w:t>
            </w:r>
          </w:p>
          <w:p w14:paraId="3A7A2D41" w14:textId="77777777" w:rsidR="005F027B" w:rsidRPr="00D27E6D" w:rsidRDefault="005F027B" w:rsidP="00B15EC2">
            <w:pPr>
              <w:rPr>
                <w:rFonts w:cs="Arial"/>
                <w:b/>
              </w:rPr>
            </w:pPr>
          </w:p>
          <w:p w14:paraId="3336CB16" w14:textId="67AEDDA7" w:rsidR="00B15EC2" w:rsidRPr="00D27E6D" w:rsidRDefault="00B15EC2" w:rsidP="00B15EC2">
            <w:pPr>
              <w:rPr>
                <w:rFonts w:cs="Arial"/>
                <w:b/>
              </w:rPr>
            </w:pPr>
            <w:r w:rsidRPr="00D27E6D">
              <w:rPr>
                <w:rFonts w:cs="Arial"/>
                <w:b/>
              </w:rPr>
              <w:t xml:space="preserve">Self-advocacy </w:t>
            </w:r>
          </w:p>
          <w:p w14:paraId="5819CD9A" w14:textId="77777777" w:rsidR="00B15EC2" w:rsidRPr="00D27E6D" w:rsidRDefault="00B15EC2" w:rsidP="00B15EC2">
            <w:pPr>
              <w:rPr>
                <w:rFonts w:cs="Arial"/>
                <w:b/>
                <w:u w:val="single"/>
              </w:rPr>
            </w:pPr>
            <w:r w:rsidRPr="00D27E6D">
              <w:rPr>
                <w:rFonts w:cs="Arial"/>
              </w:rPr>
              <w:t>Self-advocacy is an important element of HCC’s Advocacy Service. We recognise the value of empowering consumers to have the knowledge and confidence to manage their own healthcare journey. Alongside the self-advocacy resources available via the HCC website, we continue to offer consumers’ such resources at the initial enquiry stage of our service. This means that some consumers are able to navigate their issue without the assistance of an Advocate.</w:t>
            </w:r>
          </w:p>
          <w:p w14:paraId="70F17924" w14:textId="77777777" w:rsidR="00B15EC2" w:rsidRPr="00D27E6D" w:rsidRDefault="00B15EC2" w:rsidP="00B15EC2">
            <w:pPr>
              <w:rPr>
                <w:rFonts w:cs="Arial"/>
                <w:b/>
                <w:u w:val="single"/>
              </w:rPr>
            </w:pPr>
          </w:p>
          <w:p w14:paraId="7AC13F01" w14:textId="77777777" w:rsidR="00B15EC2" w:rsidRPr="00D27E6D" w:rsidRDefault="00B15EC2" w:rsidP="00B15EC2">
            <w:pPr>
              <w:rPr>
                <w:rFonts w:cs="Arial"/>
                <w:b/>
                <w:u w:val="single"/>
              </w:rPr>
            </w:pPr>
            <w:r w:rsidRPr="00D27E6D">
              <w:rPr>
                <w:rFonts w:cs="Arial"/>
                <w:b/>
                <w:u w:val="single"/>
              </w:rPr>
              <w:t>Collaboration</w:t>
            </w:r>
          </w:p>
          <w:p w14:paraId="629AFCFA" w14:textId="77777777" w:rsidR="00B15EC2" w:rsidRPr="00D27E6D" w:rsidRDefault="00B15EC2" w:rsidP="00B15EC2">
            <w:pPr>
              <w:rPr>
                <w:rFonts w:cs="Arial"/>
                <w:b/>
              </w:rPr>
            </w:pPr>
            <w:r w:rsidRPr="00D27E6D">
              <w:rPr>
                <w:rFonts w:cs="Arial"/>
                <w:b/>
              </w:rPr>
              <w:t>Consumer Consultation</w:t>
            </w:r>
          </w:p>
          <w:p w14:paraId="6EE7E726" w14:textId="61E0505B" w:rsidR="00B15EC2" w:rsidRPr="00D27E6D" w:rsidRDefault="00B15EC2" w:rsidP="00B15EC2">
            <w:pPr>
              <w:rPr>
                <w:rFonts w:cs="Arial"/>
              </w:rPr>
            </w:pPr>
            <w:r w:rsidRPr="00D27E6D">
              <w:rPr>
                <w:rFonts w:cs="Arial"/>
              </w:rPr>
              <w:t>In 2019, the advocacy service hosted a consumer forum</w:t>
            </w:r>
            <w:r w:rsidR="005F027B" w:rsidRPr="00D27E6D">
              <w:rPr>
                <w:rFonts w:cs="Arial"/>
              </w:rPr>
              <w:t xml:space="preserve"> to seek </w:t>
            </w:r>
            <w:r w:rsidRPr="00D27E6D">
              <w:rPr>
                <w:rFonts w:cs="Arial"/>
              </w:rPr>
              <w:t>feedback on our advocacy service processes. The focus was on:</w:t>
            </w:r>
          </w:p>
          <w:p w14:paraId="519B7EF6" w14:textId="643221B4" w:rsidR="00B15EC2" w:rsidRPr="00D27E6D" w:rsidRDefault="00B15EC2" w:rsidP="00B15EC2">
            <w:pPr>
              <w:rPr>
                <w:rFonts w:cs="Arial"/>
              </w:rPr>
            </w:pPr>
            <w:r w:rsidRPr="00D27E6D">
              <w:rPr>
                <w:rFonts w:cs="Arial"/>
              </w:rPr>
              <w:t xml:space="preserve">a) how we deliver our services now and; </w:t>
            </w:r>
          </w:p>
          <w:p w14:paraId="55627B68" w14:textId="30F2D73E" w:rsidR="00B15EC2" w:rsidRPr="00D27E6D" w:rsidRDefault="00B15EC2" w:rsidP="00B15EC2">
            <w:pPr>
              <w:rPr>
                <w:rFonts w:cs="Arial"/>
              </w:rPr>
            </w:pPr>
            <w:r w:rsidRPr="00D27E6D">
              <w:rPr>
                <w:rFonts w:cs="Arial"/>
              </w:rPr>
              <w:t>b) how we may shape the individual advocacy services in the future.</w:t>
            </w:r>
          </w:p>
          <w:p w14:paraId="2682FFFB" w14:textId="738A96F9" w:rsidR="005F027B" w:rsidRPr="00D27E6D" w:rsidRDefault="005F027B" w:rsidP="00B15EC2">
            <w:pPr>
              <w:rPr>
                <w:rFonts w:cs="Arial"/>
              </w:rPr>
            </w:pPr>
          </w:p>
          <w:p w14:paraId="338A0F1D" w14:textId="28423FF0" w:rsidR="00B15EC2" w:rsidRPr="00D27E6D" w:rsidRDefault="005F027B" w:rsidP="00B15EC2">
            <w:pPr>
              <w:rPr>
                <w:rFonts w:cs="Arial"/>
              </w:rPr>
            </w:pPr>
            <w:r w:rsidRPr="00D27E6D">
              <w:rPr>
                <w:rFonts w:cs="Arial"/>
              </w:rPr>
              <w:t>In response to the feedback we received, we n</w:t>
            </w:r>
            <w:r w:rsidR="00B15EC2" w:rsidRPr="00D27E6D">
              <w:rPr>
                <w:rFonts w:cs="Arial"/>
              </w:rPr>
              <w:t>ow:</w:t>
            </w:r>
          </w:p>
          <w:p w14:paraId="527290C5" w14:textId="77777777" w:rsidR="00B15EC2" w:rsidRPr="00E845C6" w:rsidRDefault="00B15EC2" w:rsidP="005F027B">
            <w:pPr>
              <w:pStyle w:val="ListParagraph"/>
              <w:numPr>
                <w:ilvl w:val="0"/>
                <w:numId w:val="26"/>
              </w:numPr>
              <w:spacing w:after="160" w:line="259" w:lineRule="auto"/>
              <w:rPr>
                <w:sz w:val="24"/>
              </w:rPr>
            </w:pPr>
            <w:r w:rsidRPr="00E845C6">
              <w:rPr>
                <w:sz w:val="24"/>
              </w:rPr>
              <w:t xml:space="preserve">offer consumers (where appropriate) the opportunity to meet their advocate face to face to discuss their issue. </w:t>
            </w:r>
          </w:p>
          <w:p w14:paraId="1028A91D" w14:textId="77777777" w:rsidR="00B15EC2" w:rsidRPr="00E845C6" w:rsidRDefault="00B15EC2" w:rsidP="005F027B">
            <w:pPr>
              <w:pStyle w:val="ListParagraph"/>
              <w:numPr>
                <w:ilvl w:val="0"/>
                <w:numId w:val="26"/>
              </w:numPr>
              <w:spacing w:after="160" w:line="259" w:lineRule="auto"/>
              <w:rPr>
                <w:sz w:val="24"/>
              </w:rPr>
            </w:pPr>
            <w:r w:rsidRPr="00E845C6">
              <w:rPr>
                <w:sz w:val="24"/>
              </w:rPr>
              <w:t xml:space="preserve">make sure to let consumers know that we have the time to listen to their story/issue. </w:t>
            </w:r>
          </w:p>
          <w:p w14:paraId="02EC8552" w14:textId="77777777" w:rsidR="00B15EC2" w:rsidRPr="00E845C6" w:rsidRDefault="00B15EC2" w:rsidP="005F027B">
            <w:pPr>
              <w:pStyle w:val="ListParagraph"/>
              <w:numPr>
                <w:ilvl w:val="0"/>
                <w:numId w:val="26"/>
              </w:numPr>
              <w:spacing w:after="160" w:line="259" w:lineRule="auto"/>
              <w:rPr>
                <w:sz w:val="24"/>
              </w:rPr>
            </w:pPr>
            <w:r w:rsidRPr="00E845C6">
              <w:rPr>
                <w:sz w:val="24"/>
              </w:rPr>
              <w:t xml:space="preserve">let consumers know that The HCC Advocates’ can attend medical appointments with them. </w:t>
            </w:r>
          </w:p>
          <w:p w14:paraId="46C34EB7" w14:textId="77777777" w:rsidR="00B15EC2" w:rsidRPr="00E845C6" w:rsidRDefault="00B15EC2" w:rsidP="005F027B">
            <w:pPr>
              <w:pStyle w:val="ListParagraph"/>
              <w:numPr>
                <w:ilvl w:val="0"/>
                <w:numId w:val="26"/>
              </w:numPr>
              <w:spacing w:after="160" w:line="259" w:lineRule="auto"/>
              <w:rPr>
                <w:sz w:val="24"/>
              </w:rPr>
            </w:pPr>
            <w:r w:rsidRPr="00E845C6">
              <w:rPr>
                <w:sz w:val="24"/>
              </w:rPr>
              <w:t xml:space="preserve">use the word ‘feedback’ rather than ‘evaluation’ when referring to obtaining your views on our service. </w:t>
            </w:r>
          </w:p>
          <w:p w14:paraId="4DAF979A" w14:textId="77777777" w:rsidR="00B15EC2" w:rsidRPr="00E845C6" w:rsidRDefault="00B15EC2" w:rsidP="005F027B">
            <w:pPr>
              <w:pStyle w:val="ListParagraph"/>
              <w:numPr>
                <w:ilvl w:val="0"/>
                <w:numId w:val="26"/>
              </w:numPr>
              <w:spacing w:after="160" w:line="259" w:lineRule="auto"/>
              <w:rPr>
                <w:sz w:val="24"/>
              </w:rPr>
            </w:pPr>
            <w:r w:rsidRPr="00E845C6">
              <w:rPr>
                <w:sz w:val="24"/>
              </w:rPr>
              <w:t>provide more specific explanation as to why we seek consumer feedback.</w:t>
            </w:r>
          </w:p>
          <w:p w14:paraId="6457C69C" w14:textId="77777777" w:rsidR="00B15EC2" w:rsidRPr="00E845C6" w:rsidRDefault="00B15EC2" w:rsidP="005F027B">
            <w:pPr>
              <w:pStyle w:val="ListParagraph"/>
              <w:numPr>
                <w:ilvl w:val="0"/>
                <w:numId w:val="26"/>
              </w:numPr>
              <w:spacing w:after="160" w:line="259" w:lineRule="auto"/>
              <w:rPr>
                <w:sz w:val="24"/>
              </w:rPr>
            </w:pPr>
            <w:r w:rsidRPr="00E845C6">
              <w:rPr>
                <w:sz w:val="24"/>
              </w:rPr>
              <w:t>we ask if consumers do/don’t want their feedback shared with the Advocate and have a process in place to ensure confidentiality for those that don’t.</w:t>
            </w:r>
          </w:p>
          <w:p w14:paraId="166B3C72" w14:textId="77777777" w:rsidR="00B15EC2" w:rsidRPr="00E845C6" w:rsidRDefault="00B15EC2" w:rsidP="005F027B">
            <w:pPr>
              <w:pStyle w:val="ListParagraph"/>
              <w:numPr>
                <w:ilvl w:val="0"/>
                <w:numId w:val="26"/>
              </w:numPr>
              <w:spacing w:after="160" w:line="259" w:lineRule="auto"/>
              <w:rPr>
                <w:sz w:val="24"/>
              </w:rPr>
            </w:pPr>
            <w:r w:rsidRPr="00E845C6">
              <w:rPr>
                <w:sz w:val="24"/>
              </w:rPr>
              <w:t>refer to your complaints as ‘issues’ rather than ‘cases.’</w:t>
            </w:r>
          </w:p>
          <w:p w14:paraId="2AFA98DD" w14:textId="77777777" w:rsidR="00B15EC2" w:rsidRPr="00E845C6" w:rsidRDefault="00B15EC2" w:rsidP="005F027B">
            <w:pPr>
              <w:pStyle w:val="ListParagraph"/>
              <w:numPr>
                <w:ilvl w:val="0"/>
                <w:numId w:val="26"/>
              </w:numPr>
              <w:spacing w:after="160" w:line="259" w:lineRule="auto"/>
              <w:rPr>
                <w:sz w:val="24"/>
              </w:rPr>
            </w:pPr>
            <w:r w:rsidRPr="00E845C6">
              <w:rPr>
                <w:sz w:val="24"/>
              </w:rPr>
              <w:t>share the RUAH Directory resource with our consumers,’ which is regularly updated and packed full of useful information around where/how to access other help and support. You can find the Directory via this link https://www.ruah.org.au/directories/</w:t>
            </w:r>
          </w:p>
          <w:p w14:paraId="6AC719A5" w14:textId="123A2D1D" w:rsidR="00B15EC2" w:rsidRPr="00D27E6D" w:rsidRDefault="00B15EC2" w:rsidP="00B15EC2">
            <w:pPr>
              <w:rPr>
                <w:rFonts w:cs="Arial"/>
              </w:rPr>
            </w:pPr>
            <w:r w:rsidRPr="00D27E6D">
              <w:rPr>
                <w:rFonts w:cs="Arial"/>
              </w:rPr>
              <w:t xml:space="preserve">The service improvement journey is never finished, and we are planning another forum in May 2020 that will focus on our feedback and service evaluation processes. </w:t>
            </w:r>
          </w:p>
          <w:p w14:paraId="5CE15AE5" w14:textId="3A43A171" w:rsidR="005F027B" w:rsidRPr="00D27E6D" w:rsidRDefault="005F027B" w:rsidP="00B15EC2">
            <w:pPr>
              <w:rPr>
                <w:rFonts w:cs="Arial"/>
              </w:rPr>
            </w:pPr>
          </w:p>
          <w:p w14:paraId="4F952FB6" w14:textId="4F1BEC99" w:rsidR="005F027B" w:rsidRPr="00D27E6D" w:rsidRDefault="005F027B" w:rsidP="00B15EC2">
            <w:pPr>
              <w:rPr>
                <w:rFonts w:cs="Arial"/>
              </w:rPr>
            </w:pPr>
          </w:p>
          <w:p w14:paraId="7D5094CD" w14:textId="26BD4B6F" w:rsidR="005F027B" w:rsidRPr="00D27E6D" w:rsidRDefault="005F027B" w:rsidP="00B15EC2">
            <w:pPr>
              <w:rPr>
                <w:rFonts w:cs="Arial"/>
              </w:rPr>
            </w:pPr>
          </w:p>
          <w:p w14:paraId="47039925" w14:textId="0647E688" w:rsidR="005F027B" w:rsidRPr="00D27E6D" w:rsidRDefault="005F027B" w:rsidP="00B15EC2">
            <w:pPr>
              <w:rPr>
                <w:rFonts w:cs="Arial"/>
              </w:rPr>
            </w:pPr>
          </w:p>
          <w:p w14:paraId="0F63A3EF" w14:textId="5863A6DF" w:rsidR="005F027B" w:rsidRPr="00D27E6D" w:rsidRDefault="005F027B" w:rsidP="00B15EC2">
            <w:pPr>
              <w:rPr>
                <w:rFonts w:cs="Arial"/>
              </w:rPr>
            </w:pPr>
          </w:p>
          <w:p w14:paraId="0205A8E2" w14:textId="6B90DD0A" w:rsidR="005F027B" w:rsidRPr="00D27E6D" w:rsidRDefault="005F027B" w:rsidP="00B15EC2">
            <w:pPr>
              <w:rPr>
                <w:rFonts w:cs="Arial"/>
              </w:rPr>
            </w:pPr>
          </w:p>
          <w:p w14:paraId="732FB418" w14:textId="62300D25" w:rsidR="00B15EC2" w:rsidRPr="00D27E6D" w:rsidRDefault="00B15EC2" w:rsidP="00B15EC2">
            <w:pPr>
              <w:rPr>
                <w:rFonts w:cs="Arial"/>
                <w:b/>
              </w:rPr>
            </w:pPr>
            <w:r w:rsidRPr="00D27E6D">
              <w:rPr>
                <w:rFonts w:cs="Arial"/>
                <w:b/>
              </w:rPr>
              <w:t xml:space="preserve">Feedback to the WA Health Service Complaints Policy </w:t>
            </w:r>
          </w:p>
          <w:p w14:paraId="203F8E5D" w14:textId="77777777" w:rsidR="005F027B" w:rsidRPr="00D27E6D" w:rsidRDefault="005F027B" w:rsidP="00B15EC2">
            <w:pPr>
              <w:rPr>
                <w:rFonts w:cs="Arial"/>
              </w:rPr>
            </w:pPr>
          </w:p>
          <w:p w14:paraId="2C7996AB" w14:textId="77777777" w:rsidR="005F027B" w:rsidRPr="00D27E6D" w:rsidRDefault="00B15EC2" w:rsidP="00B15EC2">
            <w:pPr>
              <w:rPr>
                <w:rFonts w:cs="Arial"/>
              </w:rPr>
            </w:pPr>
            <w:r w:rsidRPr="00D27E6D">
              <w:rPr>
                <w:rFonts w:cs="Arial"/>
              </w:rPr>
              <w:t>In July 2019, The Individual Advocacy Service provided feedback to the Department of Health’s review of the WA Health Complaints Policy. The feedback was an opportunity to represent the consumer voice in the Review process using data that has been generated from our long-standing work advocating for consumers.</w:t>
            </w:r>
          </w:p>
          <w:p w14:paraId="081CDEF4" w14:textId="4842245B" w:rsidR="00B15EC2" w:rsidRPr="00D27E6D" w:rsidRDefault="00B15EC2" w:rsidP="00B15EC2">
            <w:pPr>
              <w:rPr>
                <w:rFonts w:cs="Arial"/>
              </w:rPr>
            </w:pPr>
            <w:r w:rsidRPr="00D27E6D">
              <w:rPr>
                <w:rFonts w:cs="Arial"/>
              </w:rPr>
              <w:t xml:space="preserve"> </w:t>
            </w:r>
          </w:p>
          <w:p w14:paraId="56A1EF36" w14:textId="03354347" w:rsidR="00B15EC2" w:rsidRPr="00D27E6D" w:rsidRDefault="00B15EC2" w:rsidP="00B15EC2">
            <w:pPr>
              <w:rPr>
                <w:rFonts w:cs="Arial"/>
              </w:rPr>
            </w:pPr>
            <w:r w:rsidRPr="00D27E6D">
              <w:rPr>
                <w:rFonts w:cs="Arial"/>
              </w:rPr>
              <w:t>Our feedback offered suggestions for improving the way in which health services communicate with consumers as well as the type of communication that is used. Often consumer complaints are sensitive and deeply personal, and we suggested that health service providers should convey their humanity in and/all communications to demonstrate compassion and kindness. We further suggested that letter templates should be used only as a guide and should be personal to the consumer and their individual complaint as to avoid tokenistic responses.</w:t>
            </w:r>
          </w:p>
          <w:p w14:paraId="2D62ABA6" w14:textId="77777777" w:rsidR="005F027B" w:rsidRPr="00D27E6D" w:rsidRDefault="005F027B" w:rsidP="00B15EC2">
            <w:pPr>
              <w:rPr>
                <w:rFonts w:cs="Arial"/>
              </w:rPr>
            </w:pPr>
          </w:p>
          <w:p w14:paraId="1D62C9C7" w14:textId="77777777" w:rsidR="00B15EC2" w:rsidRPr="00D27E6D" w:rsidRDefault="00B15EC2" w:rsidP="00B15EC2">
            <w:pPr>
              <w:rPr>
                <w:rFonts w:cs="Arial"/>
              </w:rPr>
            </w:pPr>
            <w:r w:rsidRPr="00D27E6D">
              <w:rPr>
                <w:rFonts w:cs="Arial"/>
              </w:rPr>
              <w:t>The feedback noted how consumers tell The HCC that Patient/Customer Liaison staff encourage consumers to give verbal feedback as oppose to written; we are told that some staff advise consumers that they will have to wait much longer for a resolution if they formalise the process by submitting their complaint in writing. Our feedback to the Review suggested that this is potentially misleading for consumers as they may not be aware that their verbal comments are not reported as formal complaints.</w:t>
            </w:r>
          </w:p>
          <w:p w14:paraId="71E3A4FE" w14:textId="0CAF25A5" w:rsidR="00B15EC2" w:rsidRPr="00D27E6D" w:rsidRDefault="00B15EC2" w:rsidP="00B15EC2">
            <w:pPr>
              <w:rPr>
                <w:rFonts w:cs="Arial"/>
              </w:rPr>
            </w:pPr>
            <w:r w:rsidRPr="00D27E6D">
              <w:rPr>
                <w:rFonts w:cs="Arial"/>
              </w:rPr>
              <w:t>Further feedback suggested a need for direction on what options are available to consumers when the complaints management staff or a more senior staff member cannot resolve the complaint, particularly for ‘in the moment’ issues. We suggested that health service staff offer information on external support agencies for independent support.</w:t>
            </w:r>
          </w:p>
          <w:p w14:paraId="3643DE7E" w14:textId="77777777" w:rsidR="005F027B" w:rsidRPr="00D27E6D" w:rsidRDefault="005F027B" w:rsidP="00B15EC2">
            <w:pPr>
              <w:rPr>
                <w:rFonts w:cs="Arial"/>
              </w:rPr>
            </w:pPr>
          </w:p>
          <w:p w14:paraId="453D8BF9" w14:textId="37C49587" w:rsidR="00B15EC2" w:rsidRPr="00D27E6D" w:rsidRDefault="00B15EC2" w:rsidP="00B15EC2">
            <w:pPr>
              <w:rPr>
                <w:rFonts w:cs="Arial"/>
              </w:rPr>
            </w:pPr>
            <w:r w:rsidRPr="00D27E6D">
              <w:rPr>
                <w:rFonts w:cs="Arial"/>
              </w:rPr>
              <w:t>Relating to service provider complaint’s acknowledgement, assessment, investigation, resolution and response to the complainant, the Advocacy Service offered the following feedback to the Review:</w:t>
            </w:r>
          </w:p>
          <w:p w14:paraId="0BA91B96" w14:textId="77777777" w:rsidR="005F027B" w:rsidRPr="00D27E6D" w:rsidRDefault="005F027B" w:rsidP="00B15EC2">
            <w:pPr>
              <w:rPr>
                <w:rFonts w:cs="Arial"/>
              </w:rPr>
            </w:pPr>
          </w:p>
          <w:p w14:paraId="652FB848" w14:textId="2BF65326" w:rsidR="00B15EC2" w:rsidRPr="00D27E6D" w:rsidRDefault="00B15EC2" w:rsidP="00B15EC2">
            <w:pPr>
              <w:rPr>
                <w:rFonts w:cs="Arial"/>
              </w:rPr>
            </w:pPr>
            <w:r w:rsidRPr="00D27E6D">
              <w:rPr>
                <w:rFonts w:cs="Arial"/>
              </w:rPr>
              <w:t xml:space="preserve">“The current process/policy works well in theory, but what happens when steps are not followed as prescribed in practice? Is there any way of knowing that the service has thoroughly investigated/reported/recorded when it is an internal process? A need for an external audit process?” </w:t>
            </w:r>
          </w:p>
          <w:p w14:paraId="23E0A515" w14:textId="77777777" w:rsidR="005F027B" w:rsidRPr="00D27E6D" w:rsidRDefault="005F027B" w:rsidP="00B15EC2">
            <w:pPr>
              <w:rPr>
                <w:rFonts w:cs="Arial"/>
              </w:rPr>
            </w:pPr>
          </w:p>
          <w:p w14:paraId="72BD806A" w14:textId="008C4482" w:rsidR="00B15EC2" w:rsidRPr="00D27E6D" w:rsidRDefault="00B15EC2" w:rsidP="00B15EC2">
            <w:pPr>
              <w:rPr>
                <w:rFonts w:cs="Arial"/>
              </w:rPr>
            </w:pPr>
            <w:r w:rsidRPr="00D27E6D">
              <w:rPr>
                <w:rFonts w:cs="Arial"/>
              </w:rPr>
              <w:t>“From our experience, consumers will ask providers to provide specific responses to their specific concerns/questions. Often, providers responses ‘gloss over’ consumers’ main concerns and barely provide the direct responses consumers have requested.”</w:t>
            </w:r>
          </w:p>
          <w:p w14:paraId="202CE541" w14:textId="77777777" w:rsidR="005F027B" w:rsidRPr="00D27E6D" w:rsidRDefault="005F027B" w:rsidP="00B15EC2">
            <w:pPr>
              <w:rPr>
                <w:rFonts w:cs="Arial"/>
              </w:rPr>
            </w:pPr>
          </w:p>
          <w:p w14:paraId="6AF44FAD" w14:textId="095177F4" w:rsidR="00B15EC2" w:rsidRPr="00D27E6D" w:rsidRDefault="00B15EC2" w:rsidP="00B15EC2">
            <w:pPr>
              <w:rPr>
                <w:rFonts w:cs="Arial"/>
              </w:rPr>
            </w:pPr>
            <w:r w:rsidRPr="00D27E6D">
              <w:rPr>
                <w:rFonts w:cs="Arial"/>
              </w:rPr>
              <w:t>“We have some experience of witnessing service providers convey genuine transparency during face to face complaint resolution meetings with consumers. Consumers often leave such meetings feeling validated and heard.  Service providers usually provide consumers with a written reflection summary of such meetings; however, these letters rarely reflect the transparency, compassion and kindness that was afforded during the meeting. Letters are often lacking in ‘heart’ and are very formal/robotic, and usually always miss out anything that could have the potential for litigation claims. Such letters lack lustre and avoid accountability; they can appear to be very generic.”</w:t>
            </w:r>
          </w:p>
          <w:p w14:paraId="15738F74" w14:textId="5113122E" w:rsidR="005F027B" w:rsidRPr="00D27E6D" w:rsidRDefault="005F027B" w:rsidP="00B15EC2">
            <w:pPr>
              <w:rPr>
                <w:rFonts w:cs="Arial"/>
              </w:rPr>
            </w:pPr>
          </w:p>
          <w:p w14:paraId="63AD55BC" w14:textId="58618F22" w:rsidR="005F027B" w:rsidRPr="00D27E6D" w:rsidRDefault="005F027B" w:rsidP="00B15EC2">
            <w:pPr>
              <w:rPr>
                <w:rFonts w:cs="Arial"/>
              </w:rPr>
            </w:pPr>
          </w:p>
          <w:p w14:paraId="31BD0004" w14:textId="77777777" w:rsidR="005F027B" w:rsidRPr="00D27E6D" w:rsidRDefault="005F027B" w:rsidP="00B15EC2">
            <w:pPr>
              <w:rPr>
                <w:rFonts w:cs="Arial"/>
              </w:rPr>
            </w:pPr>
          </w:p>
          <w:p w14:paraId="39A192B7" w14:textId="6B1ECEA2" w:rsidR="00B15EC2" w:rsidRPr="00D27E6D" w:rsidRDefault="00B15EC2" w:rsidP="00B15EC2">
            <w:pPr>
              <w:rPr>
                <w:rFonts w:cs="Arial"/>
              </w:rPr>
            </w:pPr>
            <w:r w:rsidRPr="00D27E6D">
              <w:rPr>
                <w:rFonts w:cs="Arial"/>
              </w:rPr>
              <w:t>“Concerning Patient Opinion, clarity is needed for consumers as to whether service providers will/won’t respond to their stories. The Patient Opinion website, ‘How it works section, states, ‘You might get a response.’ If Patient Opinion stories are now reported as ‘complaints’, does this mean all receive a response?”</w:t>
            </w:r>
          </w:p>
          <w:p w14:paraId="17EA0155" w14:textId="77777777" w:rsidR="005F027B" w:rsidRPr="00D27E6D" w:rsidRDefault="005F027B" w:rsidP="00B15EC2">
            <w:pPr>
              <w:rPr>
                <w:rFonts w:cs="Arial"/>
              </w:rPr>
            </w:pPr>
          </w:p>
          <w:p w14:paraId="06863B7E" w14:textId="77777777" w:rsidR="00B15EC2" w:rsidRPr="00D27E6D" w:rsidRDefault="00B15EC2" w:rsidP="00B15EC2">
            <w:pPr>
              <w:rPr>
                <w:rFonts w:cs="Arial"/>
                <w:b/>
              </w:rPr>
            </w:pPr>
            <w:r w:rsidRPr="00D27E6D">
              <w:rPr>
                <w:rFonts w:cs="Arial"/>
                <w:b/>
              </w:rPr>
              <w:t>Partnering</w:t>
            </w:r>
          </w:p>
          <w:p w14:paraId="66A50F69" w14:textId="0A88000F" w:rsidR="00B15EC2" w:rsidRPr="00D27E6D" w:rsidRDefault="00B15EC2" w:rsidP="00B15EC2">
            <w:pPr>
              <w:rPr>
                <w:rFonts w:cs="Arial"/>
              </w:rPr>
            </w:pPr>
            <w:r w:rsidRPr="00D27E6D">
              <w:rPr>
                <w:rFonts w:cs="Arial"/>
              </w:rPr>
              <w:t xml:space="preserve">During this period, the Advocacy Service Manager undertook to attend the bi-monthly Health Complaint Advisory Group meetings. This meeting’s participants mainly consist of Perth Metropolitan based Patient Liaison Officers, who meet to receive pier support, discuss processes and share ideas on best practice. The HCC strive to attend these meetings in a bid to ensure the consumer voice is at the forefront of the conversation. Our experience in supporting consumers who engage in the complaints processes means we can offer valuable feedback on what works well and suggest ideas for improvement.   </w:t>
            </w:r>
          </w:p>
          <w:p w14:paraId="1E76F0AE" w14:textId="77777777" w:rsidR="005F027B" w:rsidRPr="00D27E6D" w:rsidRDefault="005F027B" w:rsidP="00B15EC2">
            <w:pPr>
              <w:rPr>
                <w:rFonts w:cs="Arial"/>
              </w:rPr>
            </w:pPr>
          </w:p>
          <w:p w14:paraId="654D29A6" w14:textId="126458E0" w:rsidR="00B15EC2" w:rsidRPr="00D27E6D" w:rsidRDefault="00B15EC2" w:rsidP="00B15EC2">
            <w:pPr>
              <w:rPr>
                <w:rFonts w:cs="Arial"/>
              </w:rPr>
            </w:pPr>
            <w:r w:rsidRPr="00D27E6D">
              <w:rPr>
                <w:rFonts w:cs="Arial"/>
              </w:rPr>
              <w:t xml:space="preserve"> We have also partnered with AHPRA, HaDSCO, the National Justice Project and a range of other support and community legal services in our work advocating for better health outcomes for consumers. </w:t>
            </w:r>
          </w:p>
          <w:p w14:paraId="2EB24026" w14:textId="77777777" w:rsidR="005F027B" w:rsidRPr="00D27E6D" w:rsidRDefault="005F027B" w:rsidP="00B15EC2">
            <w:pPr>
              <w:rPr>
                <w:rFonts w:cs="Arial"/>
              </w:rPr>
            </w:pPr>
          </w:p>
          <w:p w14:paraId="5C43C4D5" w14:textId="77777777" w:rsidR="00B15EC2" w:rsidRPr="00D27E6D" w:rsidRDefault="00B15EC2" w:rsidP="00B15EC2">
            <w:pPr>
              <w:rPr>
                <w:rFonts w:cs="Arial"/>
                <w:b/>
                <w:bCs/>
              </w:rPr>
            </w:pPr>
            <w:r w:rsidRPr="00D27E6D">
              <w:rPr>
                <w:rFonts w:cs="Arial"/>
                <w:b/>
                <w:bCs/>
              </w:rPr>
              <w:t>Student Placement</w:t>
            </w:r>
          </w:p>
          <w:p w14:paraId="2EE2FF10" w14:textId="77777777" w:rsidR="00B15EC2" w:rsidRPr="00D27E6D" w:rsidRDefault="00B15EC2" w:rsidP="00B15EC2">
            <w:pPr>
              <w:rPr>
                <w:rFonts w:cs="Arial"/>
              </w:rPr>
            </w:pPr>
            <w:r w:rsidRPr="00D27E6D">
              <w:rPr>
                <w:rFonts w:cs="Arial"/>
              </w:rPr>
              <w:t xml:space="preserve">During this period, HCC have continued to work collaboratively with the Curtin University’s Social Work faculty. We welcomed a fourth-year social work student to the Advocacy Service, which was a great success. The Student undertook research projects, individual advocacy and conducted our service evaluation process. We look forward to our third student joining us in early 2020. </w:t>
            </w:r>
          </w:p>
          <w:p w14:paraId="555FE0ED" w14:textId="77777777" w:rsidR="00B15EC2" w:rsidRPr="00D27E6D" w:rsidRDefault="00B15EC2" w:rsidP="00B15EC2">
            <w:pPr>
              <w:rPr>
                <w:rFonts w:cs="Arial"/>
                <w:b/>
                <w:u w:val="single"/>
              </w:rPr>
            </w:pPr>
            <w:r w:rsidRPr="00D27E6D">
              <w:rPr>
                <w:rFonts w:cs="Arial"/>
                <w:b/>
                <w:u w:val="single"/>
              </w:rPr>
              <w:t>Sustainability</w:t>
            </w:r>
          </w:p>
          <w:p w14:paraId="5A44D550" w14:textId="77777777" w:rsidR="00B15EC2" w:rsidRPr="00D27E6D" w:rsidRDefault="00B15EC2" w:rsidP="00B15EC2">
            <w:pPr>
              <w:rPr>
                <w:rFonts w:cs="Arial"/>
              </w:rPr>
            </w:pPr>
            <w:r w:rsidRPr="00D27E6D">
              <w:rPr>
                <w:rFonts w:cs="Arial"/>
              </w:rPr>
              <w:t xml:space="preserve">We continue to struggle to meet the demand in enquires to our service due increased complexity of presenting issues from consumers. We note that we are unable to meet the agreement to respond to new enquires within a 48 hour period and continue to operate a waitlist which averages a 3 to 4 week wait for our clients. We continue to prioritise live advocacy need by expediting such cases however, resources mean this is not always possible leaving some consumers without timely advocacy support.  </w:t>
            </w:r>
          </w:p>
          <w:p w14:paraId="1DB84983" w14:textId="77777777" w:rsidR="00B15EC2" w:rsidRPr="00D27E6D" w:rsidRDefault="00B15EC2" w:rsidP="00B15EC2">
            <w:pPr>
              <w:rPr>
                <w:rFonts w:cs="Arial"/>
              </w:rPr>
            </w:pPr>
            <w:r w:rsidRPr="00D27E6D">
              <w:rPr>
                <w:rFonts w:cs="Arial"/>
              </w:rPr>
              <w:t xml:space="preserve">We continue to be acutely aware of the gap in service delivery between the support available for mental health consumers who are involuntarily (under the Mental Health Act 2014) and those that are voluntarily treated. The Mental Health Act does not specifically identify where or how voluntary mental health consumers can access advocacy; the reality is that no such service exists in Western Australia. </w:t>
            </w:r>
          </w:p>
          <w:p w14:paraId="41E8EC33" w14:textId="77777777" w:rsidR="00B15EC2" w:rsidRPr="00D27E6D" w:rsidRDefault="00B15EC2" w:rsidP="00B15EC2">
            <w:pPr>
              <w:rPr>
                <w:rFonts w:cs="Arial"/>
              </w:rPr>
            </w:pPr>
            <w:r w:rsidRPr="00D27E6D">
              <w:rPr>
                <w:rFonts w:cs="Arial"/>
              </w:rPr>
              <w:t>We have previously conveyed to the Department of Health that the increased demand for voluntary mental health advocacy services has significantly affected the workload and wellbeing of our staff, which is no longer sustainable. The Department are aware of the negative impact this issue is having on the quality of service we are able to offer to consumers with health, dental and allied service complaints (the cohort that HCC is specifically funded to service). Again, we note the urgent need either to secure additional funding or to retract our scope to include physical health issues only.</w:t>
            </w:r>
          </w:p>
          <w:p w14:paraId="1FBA308E" w14:textId="77777777" w:rsidR="00B15EC2" w:rsidRPr="00D27E6D" w:rsidRDefault="00B15EC2" w:rsidP="00B15EC2">
            <w:pPr>
              <w:rPr>
                <w:rFonts w:cs="Arial"/>
              </w:rPr>
            </w:pPr>
            <w:r w:rsidRPr="00D27E6D">
              <w:rPr>
                <w:rFonts w:cs="Arial"/>
              </w:rPr>
              <w:t xml:space="preserve">To note, The HCC does not advertise the advocacy service due being unable to meet any further demand. We know this means that there are cohorts of vulnerable consumers across Western Australia who do not know that The HCC exist and are therefore unable to access advocacy.  </w:t>
            </w:r>
          </w:p>
          <w:p w14:paraId="5B4B921A" w14:textId="6BFE8334" w:rsidR="00B15EC2" w:rsidRPr="00D27E6D" w:rsidRDefault="00B15EC2" w:rsidP="005F027B">
            <w:pPr>
              <w:pBdr>
                <w:bottom w:val="single" w:sz="12" w:space="1" w:color="auto"/>
              </w:pBdr>
              <w:rPr>
                <w:rFonts w:cs="Arial"/>
              </w:rPr>
            </w:pPr>
            <w:r w:rsidRPr="00D27E6D">
              <w:rPr>
                <w:rFonts w:cs="Arial"/>
              </w:rPr>
              <w:t xml:space="preserve">In December 2019, The HCC submitted a funding application to The Department of Communities to provide disability related independent advocacy support however, the application was unsuccessful. </w:t>
            </w:r>
          </w:p>
          <w:p w14:paraId="3084B7B8" w14:textId="77777777" w:rsidR="00B15EC2" w:rsidRPr="00D27E6D" w:rsidRDefault="00B15EC2" w:rsidP="003119B1">
            <w:pPr>
              <w:rPr>
                <w:rFonts w:cs="Arial"/>
                <w:szCs w:val="24"/>
              </w:rPr>
            </w:pPr>
          </w:p>
        </w:tc>
      </w:tr>
    </w:tbl>
    <w:p w14:paraId="5F5B8438" w14:textId="12A7C4D4" w:rsidR="00FB6F82" w:rsidRPr="00D27E6D" w:rsidRDefault="00FB6F82">
      <w:pPr>
        <w:rPr>
          <w:rFonts w:cs="Arial"/>
          <w:b/>
          <w:szCs w:val="24"/>
        </w:rPr>
      </w:pPr>
    </w:p>
    <w:tbl>
      <w:tblPr>
        <w:tblStyle w:val="TableGrid"/>
        <w:tblW w:w="0" w:type="auto"/>
        <w:tblLook w:val="04A0" w:firstRow="1" w:lastRow="0" w:firstColumn="1" w:lastColumn="0" w:noHBand="0" w:noVBand="1"/>
      </w:tblPr>
      <w:tblGrid>
        <w:gridCol w:w="9629"/>
      </w:tblGrid>
      <w:tr w:rsidR="00FB6F82" w:rsidRPr="00D27E6D" w14:paraId="17DC7EF6" w14:textId="77777777" w:rsidTr="00FB6F82">
        <w:tc>
          <w:tcPr>
            <w:tcW w:w="9629" w:type="dxa"/>
          </w:tcPr>
          <w:p w14:paraId="2B4EB42A" w14:textId="77777777" w:rsidR="00FB6F82" w:rsidRPr="00D27E6D" w:rsidRDefault="00FB6F82" w:rsidP="00FB6F82">
            <w:pPr>
              <w:rPr>
                <w:rFonts w:cs="Arial"/>
                <w:b/>
                <w:sz w:val="32"/>
                <w:szCs w:val="32"/>
              </w:rPr>
            </w:pPr>
            <w:r w:rsidRPr="00D27E6D">
              <w:rPr>
                <w:rFonts w:cs="Arial"/>
                <w:b/>
                <w:sz w:val="32"/>
                <w:szCs w:val="32"/>
              </w:rPr>
              <w:t>Health Rights Information for Consumers</w:t>
            </w:r>
          </w:p>
          <w:p w14:paraId="056277A4" w14:textId="77777777" w:rsidR="00FB6F82" w:rsidRPr="00D27E6D" w:rsidRDefault="00FB6F82" w:rsidP="00FB6F82">
            <w:pPr>
              <w:rPr>
                <w:rFonts w:cs="Arial"/>
                <w:b/>
                <w:sz w:val="32"/>
                <w:szCs w:val="32"/>
                <w:highlight w:val="yellow"/>
              </w:rPr>
            </w:pPr>
          </w:p>
          <w:p w14:paraId="2D9493E3" w14:textId="77777777" w:rsidR="00FB6F82" w:rsidRPr="00D27E6D" w:rsidRDefault="00FB6F82" w:rsidP="00FB6F82">
            <w:pPr>
              <w:rPr>
                <w:rFonts w:cs="Arial"/>
                <w:szCs w:val="22"/>
              </w:rPr>
            </w:pPr>
            <w:r w:rsidRPr="00D27E6D">
              <w:rPr>
                <w:rFonts w:cs="Arial"/>
                <w:szCs w:val="22"/>
              </w:rPr>
              <w:t>During this contract period, we have continued to add to the Self-Advocacy Resources on our website. We now list almost 180 Lite Procedure Specific Information Sheets (PSIS) under licence from EIDO Healthcare Australia. These supplement the more detailed PSIS that people receive from their clinician during a visit to the health service. These Sheets have been developed by healthcare professionals and reviewed by health consumers for clarity and accessibility.</w:t>
            </w:r>
          </w:p>
          <w:p w14:paraId="37FA45FB" w14:textId="77777777" w:rsidR="00FB6F82" w:rsidRPr="00D27E6D" w:rsidRDefault="00FB6F82" w:rsidP="00FB6F82">
            <w:pPr>
              <w:rPr>
                <w:rFonts w:cs="Arial"/>
                <w:szCs w:val="22"/>
                <w:highlight w:val="yellow"/>
              </w:rPr>
            </w:pPr>
          </w:p>
          <w:p w14:paraId="175B71D9" w14:textId="77777777" w:rsidR="00FB6F82" w:rsidRPr="00D27E6D" w:rsidRDefault="00376144" w:rsidP="00FB6F82">
            <w:pPr>
              <w:rPr>
                <w:rFonts w:cs="Arial"/>
                <w:szCs w:val="22"/>
              </w:rPr>
            </w:pPr>
            <w:hyperlink r:id="rId20" w:history="1">
              <w:r w:rsidR="00FB6F82" w:rsidRPr="00D27E6D">
                <w:rPr>
                  <w:rStyle w:val="Hyperlink"/>
                  <w:rFonts w:cs="Arial"/>
                  <w:szCs w:val="22"/>
                </w:rPr>
                <w:t>https://www.hconc.org.au/procedure-specific-information-sheets/</w:t>
              </w:r>
            </w:hyperlink>
            <w:r w:rsidR="00FB6F82" w:rsidRPr="00D27E6D">
              <w:rPr>
                <w:rFonts w:cs="Arial"/>
                <w:szCs w:val="22"/>
              </w:rPr>
              <w:t xml:space="preserve"> </w:t>
            </w:r>
          </w:p>
          <w:p w14:paraId="2A2B4622" w14:textId="77777777" w:rsidR="00FB6F82" w:rsidRPr="00D27E6D" w:rsidRDefault="00FB6F82" w:rsidP="00FB6F82">
            <w:pPr>
              <w:rPr>
                <w:rFonts w:cs="Arial"/>
                <w:szCs w:val="22"/>
                <w:highlight w:val="yellow"/>
              </w:rPr>
            </w:pPr>
          </w:p>
          <w:p w14:paraId="592E57F2" w14:textId="77777777" w:rsidR="00FB6F82" w:rsidRPr="00D27E6D" w:rsidRDefault="00FB6F82" w:rsidP="00FB6F82">
            <w:pPr>
              <w:rPr>
                <w:rFonts w:cs="Arial"/>
                <w:szCs w:val="22"/>
              </w:rPr>
            </w:pPr>
            <w:r w:rsidRPr="00D27E6D">
              <w:rPr>
                <w:rFonts w:cs="Arial"/>
                <w:szCs w:val="22"/>
              </w:rPr>
              <w:t>Self-Advocacy resources were promoted through the Health Matters publication in this period, which is also circulated via social media.</w:t>
            </w:r>
          </w:p>
          <w:p w14:paraId="61F0D7B2" w14:textId="77777777" w:rsidR="00FB6F82" w:rsidRPr="00D27E6D" w:rsidRDefault="00FB6F82" w:rsidP="00FB6F82">
            <w:pPr>
              <w:rPr>
                <w:rFonts w:cs="Arial"/>
                <w:szCs w:val="22"/>
              </w:rPr>
            </w:pPr>
          </w:p>
          <w:p w14:paraId="6F8FC05F" w14:textId="77777777" w:rsidR="00FB6F82" w:rsidRPr="00D27E6D" w:rsidRDefault="00376144" w:rsidP="00FB6F82">
            <w:pPr>
              <w:rPr>
                <w:rFonts w:cs="Arial"/>
                <w:szCs w:val="22"/>
              </w:rPr>
            </w:pPr>
            <w:hyperlink r:id="rId21" w:history="1">
              <w:r w:rsidR="00FB6F82" w:rsidRPr="00D27E6D">
                <w:rPr>
                  <w:rStyle w:val="Hyperlink"/>
                  <w:rFonts w:cs="Arial"/>
                  <w:szCs w:val="22"/>
                </w:rPr>
                <w:t>https://www.hconc.org.au/consumer/being-involved-in-your-own-health/self-advocacy-resources/</w:t>
              </w:r>
            </w:hyperlink>
            <w:r w:rsidR="00FB6F82" w:rsidRPr="00D27E6D">
              <w:rPr>
                <w:rFonts w:cs="Arial"/>
                <w:szCs w:val="22"/>
              </w:rPr>
              <w:t xml:space="preserve"> </w:t>
            </w:r>
          </w:p>
          <w:p w14:paraId="78D3EE40" w14:textId="77777777" w:rsidR="00FB6F82" w:rsidRPr="00D27E6D" w:rsidRDefault="00FB6F82" w:rsidP="00FB6F82">
            <w:pPr>
              <w:rPr>
                <w:rFonts w:cs="Arial"/>
                <w:sz w:val="22"/>
                <w:szCs w:val="22"/>
                <w:highlight w:val="yellow"/>
              </w:rPr>
            </w:pPr>
          </w:p>
          <w:p w14:paraId="75680342" w14:textId="77777777" w:rsidR="00FB6F82" w:rsidRPr="00D27E6D" w:rsidRDefault="00FB6F82" w:rsidP="00FB6F82">
            <w:pPr>
              <w:rPr>
                <w:rFonts w:cs="Arial"/>
                <w:b/>
                <w:sz w:val="28"/>
                <w:szCs w:val="28"/>
              </w:rPr>
            </w:pPr>
            <w:r w:rsidRPr="00D27E6D">
              <w:rPr>
                <w:rFonts w:cs="Arial"/>
                <w:b/>
                <w:sz w:val="28"/>
                <w:szCs w:val="28"/>
              </w:rPr>
              <w:t>Health Rights and Responsibilities Presentations</w:t>
            </w:r>
          </w:p>
          <w:p w14:paraId="3251FE7A" w14:textId="77777777" w:rsidR="00FB6F82" w:rsidRPr="00D27E6D" w:rsidRDefault="00FB6F82" w:rsidP="00FB6F82">
            <w:pPr>
              <w:rPr>
                <w:rFonts w:cs="Arial"/>
                <w:sz w:val="22"/>
              </w:rPr>
            </w:pPr>
            <w:r w:rsidRPr="00D27E6D">
              <w:rPr>
                <w:rFonts w:cs="Arial"/>
              </w:rPr>
              <w:t>We have continued our partnership with Red Cross to deliver health literacy information as part of their orientation program to people who are newly arrived in WA as refugees and asylum seekers. Topics include health rights and responsibilities, choosing the right health service at the right time, and providing feedback.</w:t>
            </w:r>
          </w:p>
          <w:p w14:paraId="0E9C5FC5" w14:textId="77777777" w:rsidR="00FB6F82" w:rsidRPr="00D27E6D" w:rsidRDefault="00FB6F82" w:rsidP="00FB6F82">
            <w:pPr>
              <w:rPr>
                <w:rFonts w:cs="Arial"/>
              </w:rPr>
            </w:pPr>
          </w:p>
          <w:p w14:paraId="2012CD0E" w14:textId="77777777" w:rsidR="00FB6F82" w:rsidRPr="00D27E6D" w:rsidRDefault="00FB6F82" w:rsidP="00FB6F82">
            <w:pPr>
              <w:rPr>
                <w:rFonts w:cs="Arial"/>
              </w:rPr>
            </w:pPr>
            <w:r w:rsidRPr="00D27E6D">
              <w:rPr>
                <w:rFonts w:cs="Arial"/>
              </w:rPr>
              <w:t>We also continued to partner with English conversation classes in local governments of Canning, Gosnells and Belmont to deliver health literacy topics.</w:t>
            </w:r>
          </w:p>
          <w:p w14:paraId="0C514650" w14:textId="77777777" w:rsidR="00FB6F82" w:rsidRPr="00D27E6D" w:rsidRDefault="00FB6F82" w:rsidP="00FB6F82">
            <w:pPr>
              <w:rPr>
                <w:rFonts w:cs="Arial"/>
                <w:highlight w:val="yellow"/>
              </w:rPr>
            </w:pPr>
          </w:p>
          <w:p w14:paraId="250335B1" w14:textId="77777777" w:rsidR="00FB6F82" w:rsidRPr="00D27E6D" w:rsidRDefault="00FB6F82" w:rsidP="00FB6F82">
            <w:pPr>
              <w:rPr>
                <w:rFonts w:cs="Arial"/>
                <w:b/>
              </w:rPr>
            </w:pPr>
            <w:r w:rsidRPr="00D27E6D">
              <w:rPr>
                <w:rFonts w:cs="Arial"/>
                <w:b/>
              </w:rPr>
              <w:t>HCC website information and resources for consumers</w:t>
            </w:r>
          </w:p>
          <w:p w14:paraId="072F9DD9" w14:textId="77777777" w:rsidR="00FB6F82" w:rsidRPr="00D27E6D" w:rsidRDefault="00FB6F82" w:rsidP="00FB6F82">
            <w:pPr>
              <w:rPr>
                <w:rFonts w:cs="Arial"/>
                <w:szCs w:val="24"/>
              </w:rPr>
            </w:pPr>
            <w:r w:rsidRPr="00D27E6D">
              <w:rPr>
                <w:rFonts w:cs="Arial"/>
                <w:szCs w:val="24"/>
              </w:rPr>
              <w:t>Over this reporting period, website content relating to advocacy, healthcare rights, making a complaint, patient opinion, and self-advocacy have been accessed by over 2,700 unique visitors. This brings the total for the calendar year to over 5,400.</w:t>
            </w:r>
          </w:p>
          <w:p w14:paraId="48C73971" w14:textId="77777777" w:rsidR="00FB6F82" w:rsidRPr="00D27E6D" w:rsidRDefault="00FB6F82" w:rsidP="00FB6F82">
            <w:pPr>
              <w:rPr>
                <w:rFonts w:cs="Arial"/>
                <w:szCs w:val="24"/>
                <w:highlight w:val="yellow"/>
              </w:rPr>
            </w:pPr>
          </w:p>
          <w:p w14:paraId="1DF372F4" w14:textId="77777777" w:rsidR="00FB6F82" w:rsidRPr="00D27E6D" w:rsidRDefault="00FB6F82" w:rsidP="00FB6F82">
            <w:pPr>
              <w:rPr>
                <w:rFonts w:cs="Arial"/>
                <w:szCs w:val="24"/>
              </w:rPr>
            </w:pPr>
            <w:r w:rsidRPr="00D27E6D">
              <w:rPr>
                <w:rFonts w:cs="Arial"/>
                <w:b/>
                <w:bCs/>
                <w:szCs w:val="24"/>
              </w:rPr>
              <w:t xml:space="preserve">Using social media to extend reach </w:t>
            </w:r>
          </w:p>
          <w:p w14:paraId="1F8DB862" w14:textId="77777777" w:rsidR="00FB6F82" w:rsidRPr="00D27E6D" w:rsidRDefault="00FB6F82" w:rsidP="00FB6F82">
            <w:pPr>
              <w:rPr>
                <w:rFonts w:cs="Arial"/>
                <w:szCs w:val="24"/>
              </w:rPr>
            </w:pPr>
            <w:r w:rsidRPr="00D27E6D">
              <w:rPr>
                <w:rFonts w:cs="Arial"/>
                <w:szCs w:val="24"/>
              </w:rPr>
              <w:t>We believe that social media is an effective relatively low-cost way to promote information about healthcare rights, self-advocacy and consumer involvement opportunities to a broad audience. HCC is active on Facebook and Instagram. The HCC Executive Director is also active on LinkedIn and Twitter.</w:t>
            </w:r>
          </w:p>
          <w:p w14:paraId="1AE754DB" w14:textId="77777777" w:rsidR="00FB6F82" w:rsidRPr="00D27E6D" w:rsidRDefault="00FB6F82" w:rsidP="00FB6F82">
            <w:pPr>
              <w:rPr>
                <w:rFonts w:cs="Arial"/>
                <w:szCs w:val="24"/>
              </w:rPr>
            </w:pPr>
          </w:p>
          <w:p w14:paraId="37AF1373" w14:textId="77777777" w:rsidR="00FB6F82" w:rsidRPr="00D27E6D" w:rsidRDefault="00FB6F82" w:rsidP="00FB6F82">
            <w:pPr>
              <w:rPr>
                <w:rFonts w:cs="Arial"/>
                <w:szCs w:val="24"/>
              </w:rPr>
            </w:pPr>
            <w:r w:rsidRPr="00D27E6D">
              <w:rPr>
                <w:rFonts w:cs="Arial"/>
                <w:szCs w:val="24"/>
              </w:rPr>
              <w:t>Over this reporting report, we have recorded:</w:t>
            </w:r>
          </w:p>
          <w:p w14:paraId="5289FDF7" w14:textId="77777777" w:rsidR="00FB6F82" w:rsidRPr="00D27E6D" w:rsidRDefault="00FB6F82" w:rsidP="00FB6F82">
            <w:pPr>
              <w:rPr>
                <w:rFonts w:cs="Arial"/>
                <w:szCs w:val="24"/>
                <w:highlight w:val="yellow"/>
              </w:rPr>
            </w:pPr>
          </w:p>
          <w:p w14:paraId="12E0C8BF" w14:textId="77777777" w:rsidR="00FB6F82" w:rsidRPr="00D27E6D" w:rsidRDefault="00FB6F82" w:rsidP="00FB6F82">
            <w:pPr>
              <w:pStyle w:val="ListParagraph"/>
              <w:numPr>
                <w:ilvl w:val="0"/>
                <w:numId w:val="13"/>
              </w:numPr>
              <w:rPr>
                <w:rFonts w:eastAsia="Times New Roman"/>
                <w:sz w:val="24"/>
              </w:rPr>
            </w:pPr>
            <w:r w:rsidRPr="00D27E6D">
              <w:rPr>
                <w:rFonts w:eastAsia="Times New Roman"/>
                <w:sz w:val="24"/>
              </w:rPr>
              <w:t>Facebook</w:t>
            </w:r>
          </w:p>
          <w:p w14:paraId="5481FCF6" w14:textId="77777777" w:rsidR="00FB6F82" w:rsidRPr="00D27E6D" w:rsidRDefault="00FB6F82" w:rsidP="00FB6F82">
            <w:pPr>
              <w:pStyle w:val="ListParagraph"/>
              <w:numPr>
                <w:ilvl w:val="0"/>
                <w:numId w:val="12"/>
              </w:numPr>
              <w:ind w:left="1043" w:hanging="357"/>
              <w:rPr>
                <w:rFonts w:eastAsiaTheme="minorHAnsi"/>
                <w:sz w:val="24"/>
              </w:rPr>
            </w:pPr>
            <w:r w:rsidRPr="00D27E6D">
              <w:rPr>
                <w:sz w:val="24"/>
              </w:rPr>
              <w:t>Page likes of 1,748 people (increase of 13% since July 2019)</w:t>
            </w:r>
          </w:p>
          <w:p w14:paraId="19D23E57" w14:textId="77777777" w:rsidR="00FB6F82" w:rsidRPr="00D27E6D" w:rsidRDefault="00FB6F82" w:rsidP="00FB6F82">
            <w:pPr>
              <w:pStyle w:val="ListParagraph"/>
              <w:numPr>
                <w:ilvl w:val="0"/>
                <w:numId w:val="12"/>
              </w:numPr>
              <w:ind w:left="1043" w:hanging="357"/>
              <w:rPr>
                <w:sz w:val="24"/>
              </w:rPr>
            </w:pPr>
            <w:r w:rsidRPr="00D27E6D">
              <w:rPr>
                <w:sz w:val="24"/>
              </w:rPr>
              <w:t>Total page reach Jul – Dec is 139,307 (increase of 71% on previous 6 month period)</w:t>
            </w:r>
          </w:p>
          <w:p w14:paraId="31AE4255" w14:textId="77777777" w:rsidR="00FB6F82" w:rsidRPr="00D27E6D" w:rsidRDefault="00FB6F82" w:rsidP="00FB6F82">
            <w:pPr>
              <w:pStyle w:val="ListParagraph"/>
              <w:numPr>
                <w:ilvl w:val="0"/>
                <w:numId w:val="12"/>
              </w:numPr>
              <w:ind w:left="1043" w:hanging="357"/>
              <w:rPr>
                <w:sz w:val="24"/>
              </w:rPr>
            </w:pPr>
            <w:r w:rsidRPr="00D27E6D">
              <w:rPr>
                <w:sz w:val="24"/>
              </w:rPr>
              <w:t>11,720 page engagements Jul – Dec (increase of 16% on previous 6 month period)</w:t>
            </w:r>
          </w:p>
          <w:p w14:paraId="05338F99" w14:textId="77777777" w:rsidR="00FB6F82" w:rsidRPr="00D27E6D" w:rsidRDefault="00FB6F82" w:rsidP="00FB6F82">
            <w:pPr>
              <w:pStyle w:val="ListParagraph"/>
              <w:numPr>
                <w:ilvl w:val="0"/>
                <w:numId w:val="13"/>
              </w:numPr>
              <w:rPr>
                <w:rFonts w:eastAsia="Times New Roman"/>
                <w:sz w:val="24"/>
              </w:rPr>
            </w:pPr>
            <w:r w:rsidRPr="00D27E6D">
              <w:rPr>
                <w:rFonts w:eastAsia="Times New Roman"/>
                <w:sz w:val="24"/>
              </w:rPr>
              <w:t>Instagram</w:t>
            </w:r>
          </w:p>
          <w:p w14:paraId="26189675" w14:textId="77777777" w:rsidR="00FB6F82" w:rsidRPr="00D27E6D" w:rsidRDefault="00FB6F82" w:rsidP="00FB6F82">
            <w:pPr>
              <w:pStyle w:val="ListParagraph"/>
              <w:numPr>
                <w:ilvl w:val="0"/>
                <w:numId w:val="12"/>
              </w:numPr>
              <w:ind w:left="1043" w:hanging="357"/>
              <w:rPr>
                <w:rFonts w:eastAsiaTheme="minorHAnsi"/>
                <w:sz w:val="24"/>
              </w:rPr>
            </w:pPr>
            <w:r w:rsidRPr="00D27E6D">
              <w:rPr>
                <w:sz w:val="24"/>
              </w:rPr>
              <w:t>391 followers (34% increase since July 2019)</w:t>
            </w:r>
          </w:p>
          <w:p w14:paraId="1850D0FC" w14:textId="7F038906" w:rsidR="00FB6F82" w:rsidRPr="00D27E6D" w:rsidRDefault="00FB6F82" w:rsidP="00FB6F82">
            <w:pPr>
              <w:pStyle w:val="ListParagraph"/>
              <w:numPr>
                <w:ilvl w:val="0"/>
                <w:numId w:val="12"/>
              </w:numPr>
              <w:ind w:left="1043" w:hanging="357"/>
              <w:rPr>
                <w:sz w:val="24"/>
              </w:rPr>
            </w:pPr>
            <w:r w:rsidRPr="00D27E6D">
              <w:rPr>
                <w:sz w:val="24"/>
              </w:rPr>
              <w:t xml:space="preserve">Total reach for Jul – Dec of 16,301 people (increase of 500% on previous 6 month period) </w:t>
            </w:r>
          </w:p>
          <w:p w14:paraId="45ACB379" w14:textId="77777777" w:rsidR="00746BB0" w:rsidRPr="00D27E6D" w:rsidRDefault="00746BB0" w:rsidP="00746BB0">
            <w:pPr>
              <w:rPr>
                <w:rFonts w:cs="Arial"/>
              </w:rPr>
            </w:pPr>
          </w:p>
          <w:p w14:paraId="6F6E1C26" w14:textId="77777777" w:rsidR="00FB6F82" w:rsidRPr="00D27E6D" w:rsidRDefault="00FB6F82" w:rsidP="00FB6F82">
            <w:pPr>
              <w:rPr>
                <w:rFonts w:cs="Arial"/>
                <w:szCs w:val="24"/>
                <w:highlight w:val="yellow"/>
              </w:rPr>
            </w:pPr>
          </w:p>
          <w:p w14:paraId="6E3ADE61" w14:textId="77777777" w:rsidR="00FB6F82" w:rsidRPr="00D27E6D" w:rsidRDefault="00FB6F82" w:rsidP="00FB6F82">
            <w:pPr>
              <w:pStyle w:val="ListParagraph"/>
              <w:numPr>
                <w:ilvl w:val="0"/>
                <w:numId w:val="13"/>
              </w:numPr>
              <w:rPr>
                <w:rFonts w:eastAsia="Times New Roman"/>
                <w:sz w:val="24"/>
              </w:rPr>
            </w:pPr>
            <w:r w:rsidRPr="00D27E6D">
              <w:rPr>
                <w:rFonts w:eastAsia="Times New Roman"/>
                <w:sz w:val="24"/>
              </w:rPr>
              <w:t>Twitter</w:t>
            </w:r>
          </w:p>
          <w:p w14:paraId="637223C0" w14:textId="77777777" w:rsidR="00FB6F82" w:rsidRPr="00D27E6D" w:rsidRDefault="00FB6F82" w:rsidP="00FB6F82">
            <w:pPr>
              <w:pStyle w:val="ListParagraph"/>
              <w:numPr>
                <w:ilvl w:val="0"/>
                <w:numId w:val="12"/>
              </w:numPr>
              <w:ind w:left="1043" w:hanging="357"/>
              <w:rPr>
                <w:rFonts w:eastAsiaTheme="minorHAnsi"/>
                <w:sz w:val="24"/>
              </w:rPr>
            </w:pPr>
            <w:r w:rsidRPr="00D27E6D">
              <w:rPr>
                <w:sz w:val="24"/>
              </w:rPr>
              <w:t>1318 followers</w:t>
            </w:r>
          </w:p>
          <w:p w14:paraId="2CD267F9" w14:textId="77777777" w:rsidR="00FB6F82" w:rsidRPr="00D27E6D" w:rsidRDefault="00FB6F82" w:rsidP="00FB6F82">
            <w:pPr>
              <w:pStyle w:val="ListParagraph"/>
              <w:numPr>
                <w:ilvl w:val="0"/>
                <w:numId w:val="12"/>
              </w:numPr>
              <w:ind w:left="1043" w:hanging="357"/>
              <w:rPr>
                <w:sz w:val="24"/>
              </w:rPr>
            </w:pPr>
            <w:r w:rsidRPr="00D27E6D">
              <w:rPr>
                <w:sz w:val="24"/>
              </w:rPr>
              <w:t>30,413 impressions (decrease of 40% on previous 6 month period)</w:t>
            </w:r>
          </w:p>
          <w:p w14:paraId="1EEB9287" w14:textId="77777777" w:rsidR="00FB6F82" w:rsidRPr="00D27E6D" w:rsidRDefault="00FB6F82" w:rsidP="00FB6F82">
            <w:pPr>
              <w:pStyle w:val="ListParagraph"/>
              <w:numPr>
                <w:ilvl w:val="0"/>
                <w:numId w:val="12"/>
              </w:numPr>
              <w:ind w:left="1043" w:hanging="357"/>
              <w:rPr>
                <w:sz w:val="24"/>
              </w:rPr>
            </w:pPr>
            <w:r w:rsidRPr="00D27E6D">
              <w:rPr>
                <w:sz w:val="24"/>
              </w:rPr>
              <w:t>60 retweets (decrease of 41% on previous 6 month period)</w:t>
            </w:r>
          </w:p>
          <w:p w14:paraId="4E60FB11" w14:textId="77777777" w:rsidR="00FB6F82" w:rsidRPr="00D27E6D" w:rsidRDefault="00FB6F82" w:rsidP="00FB6F82">
            <w:pPr>
              <w:rPr>
                <w:rFonts w:cs="Arial"/>
                <w:highlight w:val="yellow"/>
              </w:rPr>
            </w:pPr>
          </w:p>
          <w:p w14:paraId="798C9397" w14:textId="77777777" w:rsidR="00FB6F82" w:rsidRPr="00D27E6D" w:rsidRDefault="00FB6F82" w:rsidP="00FB6F82">
            <w:pPr>
              <w:rPr>
                <w:rFonts w:cs="Arial"/>
              </w:rPr>
            </w:pPr>
            <w:r w:rsidRPr="00D27E6D">
              <w:rPr>
                <w:rFonts w:cs="Arial"/>
              </w:rPr>
              <w:t>HCC’s electronic newsletter is sent monthly to approximately 800 subscribers, as well as HCC’s individual and organisational members. It is also promoted via our social media channels.</w:t>
            </w:r>
          </w:p>
          <w:p w14:paraId="2106EE96" w14:textId="77777777" w:rsidR="00FB6F82" w:rsidRPr="00D27E6D" w:rsidRDefault="00FB6F82" w:rsidP="00FB6F82">
            <w:pPr>
              <w:rPr>
                <w:rFonts w:cs="Arial"/>
                <w:highlight w:val="yellow"/>
              </w:rPr>
            </w:pPr>
          </w:p>
          <w:p w14:paraId="21FBA52B" w14:textId="77777777" w:rsidR="00FB6F82" w:rsidRPr="00D27E6D" w:rsidRDefault="00FB6F82" w:rsidP="00FB6F82">
            <w:pPr>
              <w:rPr>
                <w:rFonts w:cs="Arial"/>
              </w:rPr>
            </w:pPr>
            <w:r w:rsidRPr="00D27E6D">
              <w:rPr>
                <w:rFonts w:cs="Arial"/>
                <w:b/>
                <w:bCs/>
              </w:rPr>
              <w:t>Experimenting with social media groups for peer support for consumer representatives and community engagement</w:t>
            </w:r>
          </w:p>
          <w:p w14:paraId="4DFC30B2" w14:textId="77777777" w:rsidR="00FB6F82" w:rsidRPr="00D27E6D" w:rsidRDefault="00FB6F82" w:rsidP="00FB6F82">
            <w:pPr>
              <w:rPr>
                <w:rFonts w:cs="Arial"/>
              </w:rPr>
            </w:pPr>
            <w:r w:rsidRPr="00D27E6D">
              <w:rPr>
                <w:rFonts w:cs="Arial"/>
              </w:rPr>
              <w:t>HCC hosts a number of Facebook groups as a mechanism to enable consumers with shared interests to connect with HCC and each other. These groups have varying levels of engagement. A key factor is the availability of HCC staff time to be able to nurture and encourage participation and connection in these groups.</w:t>
            </w:r>
          </w:p>
          <w:p w14:paraId="5EE500D7" w14:textId="77777777" w:rsidR="00FB6F82" w:rsidRPr="00D27E6D" w:rsidRDefault="00FB6F82" w:rsidP="00FB6F82">
            <w:pPr>
              <w:rPr>
                <w:rFonts w:cs="Arial"/>
              </w:rPr>
            </w:pPr>
          </w:p>
          <w:p w14:paraId="125E32B1" w14:textId="77777777" w:rsidR="00FB6F82" w:rsidRPr="00D27E6D" w:rsidRDefault="00FB6F82" w:rsidP="00FB6F82">
            <w:pPr>
              <w:pStyle w:val="ListParagraph"/>
              <w:numPr>
                <w:ilvl w:val="0"/>
                <w:numId w:val="13"/>
              </w:numPr>
              <w:jc w:val="left"/>
            </w:pPr>
            <w:r w:rsidRPr="00D27E6D">
              <w:rPr>
                <w:sz w:val="24"/>
              </w:rPr>
              <w:t xml:space="preserve">Source – a group for current and potential consumer representatives – membership in this period has increased by 34% </w:t>
            </w:r>
            <w:hyperlink r:id="rId22" w:history="1">
              <w:r w:rsidRPr="00D27E6D">
                <w:rPr>
                  <w:rStyle w:val="Hyperlink"/>
                  <w:sz w:val="24"/>
                </w:rPr>
                <w:t>https://www.facebook.com/groups/hccsource/about/</w:t>
              </w:r>
            </w:hyperlink>
            <w:r w:rsidRPr="00D27E6D">
              <w:rPr>
                <w:sz w:val="24"/>
              </w:rPr>
              <w:t xml:space="preserve"> </w:t>
            </w:r>
          </w:p>
          <w:p w14:paraId="42CB6A12" w14:textId="77777777" w:rsidR="00FB6F82" w:rsidRPr="00D27E6D" w:rsidRDefault="00FB6F82" w:rsidP="00FB6F82">
            <w:pPr>
              <w:pStyle w:val="ListParagraph"/>
              <w:numPr>
                <w:ilvl w:val="0"/>
                <w:numId w:val="13"/>
              </w:numPr>
              <w:jc w:val="left"/>
            </w:pPr>
            <w:r w:rsidRPr="00D27E6D">
              <w:rPr>
                <w:sz w:val="24"/>
              </w:rPr>
              <w:t xml:space="preserve">Partners in Change – Obesity Collective – a group for people interested in the topic of obesity and weight management - membership in this period has increased by 34% </w:t>
            </w:r>
          </w:p>
          <w:p w14:paraId="10B1101B" w14:textId="77777777" w:rsidR="00FB6F82" w:rsidRPr="00D27E6D" w:rsidRDefault="00376144" w:rsidP="00FB6F82">
            <w:pPr>
              <w:pStyle w:val="ListParagraph"/>
              <w:numPr>
                <w:ilvl w:val="0"/>
                <w:numId w:val="0"/>
              </w:numPr>
              <w:ind w:left="720"/>
              <w:jc w:val="left"/>
            </w:pPr>
            <w:hyperlink r:id="rId23" w:history="1">
              <w:r w:rsidR="00FB6F82" w:rsidRPr="00D27E6D">
                <w:rPr>
                  <w:rStyle w:val="Hyperlink"/>
                  <w:sz w:val="24"/>
                </w:rPr>
                <w:t>https://www.facebook.com/groups/248123835784261/</w:t>
              </w:r>
            </w:hyperlink>
            <w:r w:rsidR="00FB6F82" w:rsidRPr="00D27E6D">
              <w:rPr>
                <w:sz w:val="24"/>
              </w:rPr>
              <w:t xml:space="preserve"> </w:t>
            </w:r>
          </w:p>
          <w:p w14:paraId="73C38DEF" w14:textId="77777777" w:rsidR="00FB6F82" w:rsidRPr="00D27E6D" w:rsidRDefault="00FB6F82" w:rsidP="00FB6F82">
            <w:pPr>
              <w:pStyle w:val="ListParagraph"/>
              <w:numPr>
                <w:ilvl w:val="0"/>
                <w:numId w:val="13"/>
              </w:numPr>
              <w:jc w:val="left"/>
            </w:pPr>
            <w:r w:rsidRPr="00D27E6D">
              <w:rPr>
                <w:sz w:val="24"/>
              </w:rPr>
              <w:t>WA School for Change Agents – this group has lapsed since the end of the Change Agent program. We will revisit it if we offer the School program again.</w:t>
            </w:r>
          </w:p>
          <w:p w14:paraId="3028F785" w14:textId="77777777" w:rsidR="00FB6F82" w:rsidRPr="00D27E6D" w:rsidRDefault="00FB6F82" w:rsidP="00FB6F82">
            <w:pPr>
              <w:rPr>
                <w:rFonts w:cs="Arial"/>
                <w:highlight w:val="yellow"/>
              </w:rPr>
            </w:pPr>
          </w:p>
          <w:p w14:paraId="2EAC8029" w14:textId="77777777" w:rsidR="00FB6F82" w:rsidRPr="00D27E6D" w:rsidRDefault="00FB6F82" w:rsidP="00FB6F82">
            <w:pPr>
              <w:rPr>
                <w:rFonts w:cs="Arial"/>
                <w:b/>
              </w:rPr>
            </w:pPr>
            <w:r w:rsidRPr="00D27E6D">
              <w:rPr>
                <w:rFonts w:cs="Arial"/>
                <w:b/>
              </w:rPr>
              <w:t>Traditional Media</w:t>
            </w:r>
          </w:p>
          <w:p w14:paraId="2ABD6C61" w14:textId="77777777" w:rsidR="00FB6F82" w:rsidRPr="00D27E6D" w:rsidRDefault="00FB6F82" w:rsidP="00FB6F82">
            <w:pPr>
              <w:rPr>
                <w:rFonts w:cs="Arial"/>
              </w:rPr>
            </w:pPr>
            <w:r w:rsidRPr="00D27E6D">
              <w:rPr>
                <w:rFonts w:cs="Arial"/>
              </w:rPr>
              <w:t xml:space="preserve">We continue to respond to requests for consumer comment. </w:t>
            </w:r>
          </w:p>
          <w:p w14:paraId="3FF383A7" w14:textId="77777777" w:rsidR="00FB6F82" w:rsidRPr="00D27E6D" w:rsidRDefault="00FB6F82" w:rsidP="00FB6F82">
            <w:pPr>
              <w:rPr>
                <w:rFonts w:cs="Arial"/>
                <w:highlight w:val="yellow"/>
              </w:rPr>
            </w:pPr>
          </w:p>
          <w:p w14:paraId="7C0E8344" w14:textId="77777777" w:rsidR="00FB6F82" w:rsidRPr="00D27E6D" w:rsidRDefault="00FB6F82" w:rsidP="00FB6F82">
            <w:pPr>
              <w:rPr>
                <w:rFonts w:cs="Arial"/>
              </w:rPr>
            </w:pPr>
            <w:r w:rsidRPr="00D27E6D">
              <w:rPr>
                <w:rFonts w:cs="Arial"/>
              </w:rPr>
              <w:t>This continues to be an area of great interest and we will continue in our efforts to work more proactively with media so we can also set agendas, rather than just responding.</w:t>
            </w:r>
          </w:p>
          <w:p w14:paraId="53CED398" w14:textId="77777777" w:rsidR="00FB6F82" w:rsidRPr="00D27E6D" w:rsidRDefault="00FB6F82" w:rsidP="00FB6F82">
            <w:pPr>
              <w:rPr>
                <w:rFonts w:cs="Arial"/>
              </w:rPr>
            </w:pPr>
          </w:p>
          <w:p w14:paraId="40984CDA" w14:textId="77777777" w:rsidR="00FB6F82" w:rsidRPr="00D27E6D" w:rsidRDefault="00FB6F82" w:rsidP="00FB6F82">
            <w:pPr>
              <w:rPr>
                <w:rFonts w:cs="Arial"/>
              </w:rPr>
            </w:pPr>
            <w:r w:rsidRPr="00D27E6D">
              <w:rPr>
                <w:rFonts w:cs="Arial"/>
                <w:b/>
                <w:bCs/>
              </w:rPr>
              <w:t>Community development activities</w:t>
            </w:r>
          </w:p>
          <w:p w14:paraId="2DC930D8" w14:textId="77777777" w:rsidR="00FB6F82" w:rsidRPr="00D27E6D" w:rsidRDefault="00FB6F82" w:rsidP="00FB6F82">
            <w:pPr>
              <w:rPr>
                <w:rFonts w:cs="Arial"/>
              </w:rPr>
            </w:pPr>
            <w:r w:rsidRPr="00D27E6D">
              <w:rPr>
                <w:rFonts w:cs="Arial"/>
              </w:rPr>
              <w:t xml:space="preserve">In this reporting period HCC staff attended the Rockingham Seniors Fair. This Fair is well attended by community members and organisations. However, the opportunity to have meaningful discussions with community members is relatively limited. This is because there is a lot of competition for the attention of attendees – with those organisations who have something specific and targeted to offer attendees being most successful. It is a significant draw on limited HCC staff time and we will review our involvement in future years. If we were able to dedicate resources to recruiting and training volunteers to undertake this activity – and other community development activity – this might be a more fruitful use of resources. </w:t>
            </w:r>
          </w:p>
          <w:p w14:paraId="1A63ACA8" w14:textId="77777777" w:rsidR="00FB6F82" w:rsidRPr="00D27E6D" w:rsidRDefault="00FB6F82" w:rsidP="00FB6F82">
            <w:pPr>
              <w:rPr>
                <w:rFonts w:cs="Arial"/>
                <w:highlight w:val="yellow"/>
              </w:rPr>
            </w:pPr>
          </w:p>
          <w:p w14:paraId="7CE368DE" w14:textId="77777777" w:rsidR="00FB6F82" w:rsidRPr="00D27E6D" w:rsidRDefault="00FB6F82" w:rsidP="00FB6F82">
            <w:pPr>
              <w:rPr>
                <w:rFonts w:cs="Arial"/>
              </w:rPr>
            </w:pPr>
            <w:r w:rsidRPr="00D27E6D">
              <w:rPr>
                <w:rFonts w:cs="Arial"/>
                <w:b/>
                <w:bCs/>
              </w:rPr>
              <w:t>Refresh of consumer-facing brochures</w:t>
            </w:r>
          </w:p>
          <w:p w14:paraId="05B8A69D" w14:textId="3B3B038F" w:rsidR="00FB6F82" w:rsidRPr="00D27E6D" w:rsidRDefault="00FB6F82" w:rsidP="00FB6F82">
            <w:pPr>
              <w:rPr>
                <w:rFonts w:cs="Arial"/>
                <w:b/>
                <w:szCs w:val="24"/>
              </w:rPr>
            </w:pPr>
            <w:r w:rsidRPr="00D27E6D">
              <w:rPr>
                <w:rFonts w:cs="Arial"/>
              </w:rPr>
              <w:t>In this reporting period, we have refreshed a number of HCC materials including our general brochure, our Advocacy brochure, and our banners which are used at community events.</w:t>
            </w:r>
          </w:p>
        </w:tc>
      </w:tr>
    </w:tbl>
    <w:p w14:paraId="10C8E314" w14:textId="3DB1A85C" w:rsidR="00FB6F82" w:rsidRPr="00D27E6D" w:rsidRDefault="00FB6F82">
      <w:pPr>
        <w:rPr>
          <w:rFonts w:cs="Arial"/>
          <w:b/>
          <w:szCs w:val="24"/>
        </w:rPr>
      </w:pPr>
      <w:r w:rsidRPr="00D27E6D">
        <w:rPr>
          <w:rFonts w:cs="Arial"/>
          <w:b/>
          <w:szCs w:val="24"/>
        </w:rPr>
        <w:br w:type="page"/>
      </w:r>
    </w:p>
    <w:p w14:paraId="0DE6FDEF" w14:textId="2A033ED4" w:rsidR="009550E3" w:rsidRPr="00D27E6D" w:rsidRDefault="009550E3" w:rsidP="00746BB0">
      <w:pPr>
        <w:rPr>
          <w:rFonts w:cs="Arial"/>
          <w:b/>
          <w:sz w:val="28"/>
          <w:szCs w:val="28"/>
        </w:rPr>
      </w:pPr>
      <w:r w:rsidRPr="00D27E6D">
        <w:rPr>
          <w:rFonts w:cs="Arial"/>
          <w:b/>
          <w:sz w:val="28"/>
          <w:szCs w:val="28"/>
        </w:rPr>
        <w:t>SERVICE TWO – SECTOR SUPPORT</w:t>
      </w:r>
    </w:p>
    <w:p w14:paraId="4547135A" w14:textId="77777777" w:rsidR="009550E3" w:rsidRPr="00D27E6D" w:rsidRDefault="009550E3" w:rsidP="009550E3">
      <w:pPr>
        <w:ind w:left="113"/>
        <w:rPr>
          <w:rFonts w:cs="Arial"/>
          <w:b/>
          <w:sz w:val="28"/>
          <w:szCs w:val="32"/>
        </w:rPr>
      </w:pPr>
    </w:p>
    <w:tbl>
      <w:tblPr>
        <w:tblStyle w:val="TableGrid"/>
        <w:tblW w:w="0" w:type="auto"/>
        <w:tblLook w:val="04A0" w:firstRow="1" w:lastRow="0" w:firstColumn="1" w:lastColumn="0" w:noHBand="0" w:noVBand="1"/>
      </w:tblPr>
      <w:tblGrid>
        <w:gridCol w:w="9629"/>
      </w:tblGrid>
      <w:tr w:rsidR="009550E3" w:rsidRPr="00D27E6D" w14:paraId="3342A88B" w14:textId="77777777" w:rsidTr="009550E3">
        <w:tc>
          <w:tcPr>
            <w:tcW w:w="9629" w:type="dxa"/>
          </w:tcPr>
          <w:p w14:paraId="2C768ED6" w14:textId="77777777" w:rsidR="009550E3" w:rsidRPr="00D27E6D" w:rsidRDefault="009550E3" w:rsidP="009550E3">
            <w:pPr>
              <w:rPr>
                <w:rFonts w:cs="Arial"/>
                <w:b/>
                <w:sz w:val="28"/>
                <w:szCs w:val="28"/>
              </w:rPr>
            </w:pPr>
            <w:r w:rsidRPr="00D27E6D">
              <w:rPr>
                <w:rFonts w:cs="Arial"/>
                <w:b/>
                <w:sz w:val="28"/>
                <w:szCs w:val="32"/>
              </w:rPr>
              <w:t xml:space="preserve">Health Consumer Council Consumer and Community Engagement </w:t>
            </w:r>
            <w:r w:rsidRPr="00D27E6D">
              <w:rPr>
                <w:rFonts w:cs="Arial"/>
                <w:b/>
                <w:sz w:val="28"/>
                <w:szCs w:val="28"/>
              </w:rPr>
              <w:t>Program</w:t>
            </w:r>
          </w:p>
          <w:p w14:paraId="5B52719F" w14:textId="77777777" w:rsidR="009550E3" w:rsidRPr="00D27E6D" w:rsidRDefault="009550E3" w:rsidP="009550E3">
            <w:pPr>
              <w:rPr>
                <w:rFonts w:cs="Arial"/>
                <w:b/>
                <w:sz w:val="32"/>
                <w:szCs w:val="32"/>
                <w:highlight w:val="yellow"/>
              </w:rPr>
            </w:pPr>
          </w:p>
          <w:p w14:paraId="04DDBE5A" w14:textId="77777777" w:rsidR="009550E3" w:rsidRPr="00D27E6D" w:rsidRDefault="009550E3" w:rsidP="009550E3">
            <w:pPr>
              <w:rPr>
                <w:rFonts w:cs="Arial"/>
                <w:b/>
                <w:sz w:val="28"/>
                <w:szCs w:val="28"/>
                <w:u w:val="single"/>
              </w:rPr>
            </w:pPr>
            <w:r w:rsidRPr="00D27E6D">
              <w:rPr>
                <w:rFonts w:cs="Arial"/>
                <w:b/>
                <w:sz w:val="28"/>
                <w:szCs w:val="28"/>
                <w:u w:val="single"/>
              </w:rPr>
              <w:t>Building capacity in the consumer engagement community</w:t>
            </w:r>
          </w:p>
          <w:p w14:paraId="49DC3127" w14:textId="77777777" w:rsidR="009550E3" w:rsidRPr="00D27E6D" w:rsidRDefault="009550E3" w:rsidP="009550E3">
            <w:pPr>
              <w:rPr>
                <w:rFonts w:cs="Arial"/>
                <w:bCs/>
                <w:szCs w:val="28"/>
              </w:rPr>
            </w:pPr>
            <w:r w:rsidRPr="00D27E6D">
              <w:rPr>
                <w:rFonts w:cs="Arial"/>
                <w:bCs/>
                <w:szCs w:val="28"/>
              </w:rPr>
              <w:t>This section covers these areas:</w:t>
            </w:r>
          </w:p>
          <w:p w14:paraId="1F567053" w14:textId="77777777" w:rsidR="009550E3" w:rsidRPr="00D27E6D" w:rsidRDefault="009550E3" w:rsidP="009550E3">
            <w:pPr>
              <w:rPr>
                <w:rFonts w:cs="Arial"/>
                <w:bCs/>
                <w:szCs w:val="28"/>
              </w:rPr>
            </w:pPr>
          </w:p>
          <w:p w14:paraId="521FDABF" w14:textId="77777777" w:rsidR="009550E3" w:rsidRPr="00D27E6D" w:rsidRDefault="009550E3" w:rsidP="009550E3">
            <w:pPr>
              <w:pStyle w:val="ListParagraph"/>
              <w:numPr>
                <w:ilvl w:val="0"/>
                <w:numId w:val="13"/>
              </w:numPr>
              <w:rPr>
                <w:bCs/>
                <w:szCs w:val="28"/>
              </w:rPr>
            </w:pPr>
            <w:r w:rsidRPr="00D27E6D">
              <w:rPr>
                <w:bCs/>
                <w:szCs w:val="28"/>
              </w:rPr>
              <w:t>Liaison with community advisory councils (CACs)</w:t>
            </w:r>
          </w:p>
          <w:p w14:paraId="2B17ACE0" w14:textId="77777777" w:rsidR="009550E3" w:rsidRPr="00D27E6D" w:rsidRDefault="009550E3" w:rsidP="009550E3">
            <w:pPr>
              <w:pStyle w:val="ListParagraph"/>
              <w:numPr>
                <w:ilvl w:val="0"/>
                <w:numId w:val="13"/>
              </w:numPr>
              <w:rPr>
                <w:bCs/>
                <w:szCs w:val="28"/>
              </w:rPr>
            </w:pPr>
            <w:r w:rsidRPr="00D27E6D">
              <w:rPr>
                <w:bCs/>
                <w:szCs w:val="28"/>
              </w:rPr>
              <w:t>The Consumer Representative Network</w:t>
            </w:r>
          </w:p>
          <w:p w14:paraId="464FDEE6" w14:textId="77777777" w:rsidR="009550E3" w:rsidRPr="00D27E6D" w:rsidRDefault="009550E3" w:rsidP="009550E3">
            <w:pPr>
              <w:pStyle w:val="ListParagraph"/>
              <w:numPr>
                <w:ilvl w:val="0"/>
                <w:numId w:val="13"/>
              </w:numPr>
              <w:rPr>
                <w:bCs/>
                <w:szCs w:val="28"/>
              </w:rPr>
            </w:pPr>
            <w:r w:rsidRPr="00D27E6D">
              <w:rPr>
                <w:bCs/>
                <w:szCs w:val="28"/>
              </w:rPr>
              <w:t>Training and workshops for consumer representatives</w:t>
            </w:r>
          </w:p>
          <w:p w14:paraId="0126E903" w14:textId="77777777" w:rsidR="009550E3" w:rsidRPr="00D27E6D" w:rsidRDefault="009550E3" w:rsidP="009550E3">
            <w:pPr>
              <w:pStyle w:val="ListParagraph"/>
              <w:numPr>
                <w:ilvl w:val="0"/>
                <w:numId w:val="13"/>
              </w:numPr>
              <w:rPr>
                <w:bCs/>
                <w:szCs w:val="28"/>
              </w:rPr>
            </w:pPr>
            <w:r w:rsidRPr="00D27E6D">
              <w:rPr>
                <w:bCs/>
                <w:szCs w:val="28"/>
              </w:rPr>
              <w:t>E-news and Health Matters</w:t>
            </w:r>
          </w:p>
          <w:p w14:paraId="4CC5C831" w14:textId="77777777" w:rsidR="009550E3" w:rsidRPr="00D27E6D" w:rsidRDefault="009550E3" w:rsidP="009550E3">
            <w:pPr>
              <w:rPr>
                <w:rFonts w:cs="Arial"/>
                <w:b/>
                <w:sz w:val="28"/>
                <w:szCs w:val="28"/>
              </w:rPr>
            </w:pPr>
          </w:p>
          <w:p w14:paraId="5A9DF12B" w14:textId="77777777" w:rsidR="009550E3" w:rsidRPr="00D27E6D" w:rsidRDefault="009550E3" w:rsidP="009550E3">
            <w:pPr>
              <w:rPr>
                <w:rFonts w:cs="Arial"/>
                <w:b/>
                <w:sz w:val="28"/>
                <w:szCs w:val="28"/>
              </w:rPr>
            </w:pPr>
            <w:r w:rsidRPr="00D27E6D">
              <w:rPr>
                <w:rFonts w:cs="Arial"/>
                <w:b/>
                <w:sz w:val="28"/>
                <w:szCs w:val="28"/>
              </w:rPr>
              <w:t>Liaison with Community Advisory Councils (CACs)</w:t>
            </w:r>
          </w:p>
          <w:p w14:paraId="7839DD1A" w14:textId="77777777" w:rsidR="009550E3" w:rsidRPr="00D27E6D" w:rsidRDefault="009550E3" w:rsidP="009550E3">
            <w:pPr>
              <w:rPr>
                <w:rFonts w:cs="Arial"/>
                <w:szCs w:val="32"/>
              </w:rPr>
            </w:pPr>
            <w:r w:rsidRPr="00D27E6D">
              <w:rPr>
                <w:rFonts w:cs="Arial"/>
                <w:szCs w:val="32"/>
              </w:rPr>
              <w:t>During this period, we continued to communicate with CACs, predominantly via communication with the Chairs of these groups.</w:t>
            </w:r>
          </w:p>
          <w:p w14:paraId="5EE43085" w14:textId="77777777" w:rsidR="009550E3" w:rsidRPr="00D27E6D" w:rsidRDefault="009550E3" w:rsidP="009550E3">
            <w:pPr>
              <w:rPr>
                <w:rFonts w:cs="Arial"/>
                <w:szCs w:val="32"/>
              </w:rPr>
            </w:pPr>
          </w:p>
          <w:p w14:paraId="732644BE" w14:textId="77777777" w:rsidR="009550E3" w:rsidRPr="00D27E6D" w:rsidRDefault="009550E3" w:rsidP="009550E3">
            <w:pPr>
              <w:rPr>
                <w:rFonts w:cs="Arial"/>
                <w:szCs w:val="32"/>
              </w:rPr>
            </w:pPr>
            <w:r w:rsidRPr="00D27E6D">
              <w:rPr>
                <w:rFonts w:cs="Arial"/>
                <w:szCs w:val="32"/>
              </w:rPr>
              <w:t xml:space="preserve">A number of the Chairs are regularly unable to attend the Chairs meetings that HCC hosts. Clare Mullen, our Engagement Manager, rang a number of people during this period. People commented positively about the communication they receive from HCC but noted that they are fully committed with their roles on their committees. This makes it difficult for them to attend any other meetings. Clare attended a CAC meeting at KEMH as an observer, providing members with a short overview of HCC’s work. </w:t>
            </w:r>
          </w:p>
          <w:p w14:paraId="1E28127B" w14:textId="77777777" w:rsidR="009550E3" w:rsidRPr="00D27E6D" w:rsidRDefault="009550E3" w:rsidP="009550E3">
            <w:pPr>
              <w:rPr>
                <w:rFonts w:cs="Arial"/>
                <w:b/>
                <w:sz w:val="32"/>
                <w:szCs w:val="32"/>
                <w:highlight w:val="yellow"/>
              </w:rPr>
            </w:pPr>
          </w:p>
          <w:p w14:paraId="0259AA11" w14:textId="77777777" w:rsidR="009550E3" w:rsidRPr="00D27E6D" w:rsidRDefault="009550E3" w:rsidP="009550E3">
            <w:pPr>
              <w:rPr>
                <w:rFonts w:cs="Arial"/>
                <w:szCs w:val="32"/>
              </w:rPr>
            </w:pPr>
            <w:r w:rsidRPr="00D27E6D">
              <w:rPr>
                <w:rFonts w:cs="Arial"/>
                <w:szCs w:val="32"/>
                <w:u w:val="single"/>
              </w:rPr>
              <w:t>Training workshop with Chairs of District Health Advisory Councils (DHACs)</w:t>
            </w:r>
          </w:p>
          <w:p w14:paraId="44DDF630" w14:textId="77777777" w:rsidR="009550E3" w:rsidRPr="00D27E6D" w:rsidRDefault="009550E3" w:rsidP="009550E3">
            <w:pPr>
              <w:rPr>
                <w:rFonts w:cs="Arial"/>
                <w:szCs w:val="32"/>
              </w:rPr>
            </w:pPr>
            <w:r w:rsidRPr="00D27E6D">
              <w:rPr>
                <w:rFonts w:cs="Arial"/>
                <w:szCs w:val="32"/>
              </w:rPr>
              <w:t>HCC staff led a workshop with the Chairs of the DHACs when they were in Perth in August. The session was on “engaging with your community”. We went through the development of a basic communication and engagement plan. The session included the opportunity for people to discuss these topics in small groups:</w:t>
            </w:r>
          </w:p>
          <w:p w14:paraId="123A6922" w14:textId="77777777" w:rsidR="009550E3" w:rsidRPr="00D27E6D" w:rsidRDefault="009550E3" w:rsidP="009550E3">
            <w:pPr>
              <w:rPr>
                <w:rFonts w:cs="Arial"/>
                <w:szCs w:val="32"/>
              </w:rPr>
            </w:pPr>
          </w:p>
          <w:p w14:paraId="65DFF1B9" w14:textId="77777777" w:rsidR="009550E3" w:rsidRPr="00D27E6D" w:rsidRDefault="009550E3" w:rsidP="009550E3">
            <w:pPr>
              <w:pStyle w:val="ListParagraph"/>
              <w:numPr>
                <w:ilvl w:val="0"/>
                <w:numId w:val="13"/>
              </w:numPr>
              <w:rPr>
                <w:sz w:val="24"/>
                <w:szCs w:val="32"/>
              </w:rPr>
            </w:pPr>
            <w:r w:rsidRPr="00D27E6D">
              <w:rPr>
                <w:sz w:val="24"/>
                <w:szCs w:val="32"/>
              </w:rPr>
              <w:t>Engaging with people with disability</w:t>
            </w:r>
          </w:p>
          <w:p w14:paraId="5B494522" w14:textId="77777777" w:rsidR="009550E3" w:rsidRPr="00D27E6D" w:rsidRDefault="009550E3" w:rsidP="009550E3">
            <w:pPr>
              <w:pStyle w:val="ListParagraph"/>
              <w:numPr>
                <w:ilvl w:val="0"/>
                <w:numId w:val="13"/>
              </w:numPr>
              <w:rPr>
                <w:sz w:val="24"/>
                <w:szCs w:val="32"/>
              </w:rPr>
            </w:pPr>
            <w:r w:rsidRPr="00D27E6D">
              <w:rPr>
                <w:sz w:val="24"/>
                <w:szCs w:val="32"/>
              </w:rPr>
              <w:t>Engaging with Aboriginal people</w:t>
            </w:r>
          </w:p>
          <w:p w14:paraId="24EE1E04" w14:textId="77777777" w:rsidR="009550E3" w:rsidRPr="00D27E6D" w:rsidRDefault="009550E3" w:rsidP="009550E3">
            <w:pPr>
              <w:pStyle w:val="ListParagraph"/>
              <w:numPr>
                <w:ilvl w:val="0"/>
                <w:numId w:val="13"/>
              </w:numPr>
              <w:rPr>
                <w:sz w:val="24"/>
                <w:szCs w:val="32"/>
              </w:rPr>
            </w:pPr>
            <w:r w:rsidRPr="00D27E6D">
              <w:rPr>
                <w:sz w:val="24"/>
                <w:szCs w:val="32"/>
              </w:rPr>
              <w:t>Engaging with people from culturally and linguistically diverse backgrounds</w:t>
            </w:r>
          </w:p>
          <w:p w14:paraId="5E02522C" w14:textId="77777777" w:rsidR="009550E3" w:rsidRPr="00D27E6D" w:rsidRDefault="009550E3" w:rsidP="009550E3">
            <w:pPr>
              <w:rPr>
                <w:rFonts w:cs="Arial"/>
                <w:szCs w:val="32"/>
              </w:rPr>
            </w:pPr>
          </w:p>
          <w:p w14:paraId="1A175035" w14:textId="77777777" w:rsidR="009550E3" w:rsidRPr="00D27E6D" w:rsidRDefault="009550E3" w:rsidP="009550E3">
            <w:pPr>
              <w:rPr>
                <w:rFonts w:cs="Arial"/>
                <w:szCs w:val="32"/>
              </w:rPr>
            </w:pPr>
            <w:r w:rsidRPr="00D27E6D">
              <w:rPr>
                <w:rFonts w:cs="Arial"/>
                <w:szCs w:val="32"/>
              </w:rPr>
              <w:t>Informal feedback from this session was that it was well received and we will continue to discuss how we can provide support to this group.</w:t>
            </w:r>
          </w:p>
          <w:p w14:paraId="0B6CBC27" w14:textId="77777777" w:rsidR="009550E3" w:rsidRPr="00D27E6D" w:rsidRDefault="009550E3" w:rsidP="009550E3">
            <w:pPr>
              <w:rPr>
                <w:rFonts w:cs="Arial"/>
                <w:b/>
                <w:sz w:val="32"/>
                <w:szCs w:val="32"/>
                <w:highlight w:val="yellow"/>
              </w:rPr>
            </w:pPr>
          </w:p>
          <w:p w14:paraId="657ACECD" w14:textId="77777777" w:rsidR="009550E3" w:rsidRPr="00D27E6D" w:rsidRDefault="009550E3" w:rsidP="009550E3">
            <w:pPr>
              <w:spacing w:after="160" w:line="259" w:lineRule="auto"/>
              <w:jc w:val="both"/>
              <w:rPr>
                <w:rFonts w:eastAsia="Calibri" w:cs="Arial"/>
                <w:b/>
                <w:sz w:val="28"/>
                <w:szCs w:val="28"/>
                <w:lang w:eastAsia="en-US"/>
              </w:rPr>
            </w:pPr>
            <w:r w:rsidRPr="00D27E6D">
              <w:rPr>
                <w:rFonts w:eastAsia="Calibri" w:cs="Arial"/>
                <w:b/>
                <w:sz w:val="28"/>
                <w:szCs w:val="28"/>
                <w:lang w:eastAsia="en-US"/>
              </w:rPr>
              <w:t>Consumer Representative Network</w:t>
            </w:r>
          </w:p>
          <w:p w14:paraId="335C75E0"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We provide a range of opportunities for people in consumer, carer, family and community representative roles to connect with each other and get support from Health Consumers’ Council. These include:</w:t>
            </w:r>
          </w:p>
          <w:p w14:paraId="7D22DF53" w14:textId="77777777" w:rsidR="009550E3" w:rsidRPr="00640628" w:rsidRDefault="009550E3" w:rsidP="009550E3">
            <w:pPr>
              <w:pStyle w:val="ListParagraph"/>
              <w:numPr>
                <w:ilvl w:val="0"/>
                <w:numId w:val="13"/>
              </w:numPr>
              <w:spacing w:after="160" w:line="259" w:lineRule="auto"/>
              <w:rPr>
                <w:sz w:val="24"/>
              </w:rPr>
            </w:pPr>
            <w:r w:rsidRPr="00640628">
              <w:rPr>
                <w:sz w:val="24"/>
              </w:rPr>
              <w:t>Networking events – general and for Chairs</w:t>
            </w:r>
          </w:p>
          <w:p w14:paraId="3DDE61E6" w14:textId="77777777" w:rsidR="009550E3" w:rsidRPr="00640628" w:rsidRDefault="009550E3" w:rsidP="009550E3">
            <w:pPr>
              <w:pStyle w:val="ListParagraph"/>
              <w:numPr>
                <w:ilvl w:val="0"/>
                <w:numId w:val="13"/>
              </w:numPr>
              <w:spacing w:after="160" w:line="259" w:lineRule="auto"/>
              <w:rPr>
                <w:sz w:val="24"/>
              </w:rPr>
            </w:pPr>
            <w:r w:rsidRPr="00640628">
              <w:rPr>
                <w:sz w:val="24"/>
              </w:rPr>
              <w:t>Hosting a private Facebook page</w:t>
            </w:r>
          </w:p>
          <w:p w14:paraId="175E7A04" w14:textId="5745CDF5" w:rsidR="009550E3" w:rsidRDefault="009550E3" w:rsidP="009550E3">
            <w:pPr>
              <w:pStyle w:val="ListParagraph"/>
              <w:numPr>
                <w:ilvl w:val="0"/>
                <w:numId w:val="13"/>
              </w:numPr>
              <w:spacing w:after="160" w:line="259" w:lineRule="auto"/>
              <w:rPr>
                <w:sz w:val="24"/>
              </w:rPr>
            </w:pPr>
            <w:r w:rsidRPr="00640628">
              <w:rPr>
                <w:sz w:val="24"/>
              </w:rPr>
              <w:t>Maintaining a targeted mailing list</w:t>
            </w:r>
          </w:p>
          <w:p w14:paraId="2BFB1B9A" w14:textId="51C646F3" w:rsidR="00640628" w:rsidRDefault="00640628" w:rsidP="00640628">
            <w:pPr>
              <w:spacing w:after="160" w:line="259" w:lineRule="auto"/>
            </w:pPr>
          </w:p>
          <w:p w14:paraId="3E9CAC92" w14:textId="77777777" w:rsidR="00640628" w:rsidRPr="00640628" w:rsidRDefault="00640628" w:rsidP="00640628">
            <w:pPr>
              <w:spacing w:after="160" w:line="259" w:lineRule="auto"/>
            </w:pPr>
          </w:p>
          <w:p w14:paraId="1E7BAD8B" w14:textId="77777777" w:rsidR="009550E3" w:rsidRPr="00640628" w:rsidRDefault="009550E3" w:rsidP="009550E3">
            <w:pPr>
              <w:spacing w:after="160" w:line="259" w:lineRule="auto"/>
              <w:rPr>
                <w:rFonts w:eastAsia="Calibri" w:cs="Arial"/>
                <w:szCs w:val="24"/>
                <w:u w:val="single"/>
              </w:rPr>
            </w:pPr>
            <w:r w:rsidRPr="00640628">
              <w:rPr>
                <w:rFonts w:eastAsia="Calibri" w:cs="Arial"/>
                <w:szCs w:val="24"/>
                <w:u w:val="single"/>
              </w:rPr>
              <w:t>Networking events</w:t>
            </w:r>
          </w:p>
          <w:p w14:paraId="09BD68EB"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In this reporting period, we ran two general consumer, carer, family and community representative networking sessions – in September and December.</w:t>
            </w:r>
          </w:p>
          <w:p w14:paraId="426EB46C"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The sessions were planned based on feedback from the consumer rep community that was undertaken in 2018. The aims of the sessions were to:</w:t>
            </w:r>
          </w:p>
          <w:p w14:paraId="2C0C5DCA" w14:textId="77777777" w:rsidR="009550E3" w:rsidRPr="00640628" w:rsidRDefault="009550E3" w:rsidP="009550E3">
            <w:pPr>
              <w:numPr>
                <w:ilvl w:val="0"/>
                <w:numId w:val="17"/>
              </w:numPr>
              <w:spacing w:after="160" w:line="259" w:lineRule="auto"/>
              <w:rPr>
                <w:rFonts w:eastAsia="Calibri" w:cs="Arial"/>
                <w:szCs w:val="24"/>
                <w:lang w:eastAsia="en-US"/>
              </w:rPr>
            </w:pPr>
            <w:r w:rsidRPr="00640628">
              <w:rPr>
                <w:rFonts w:eastAsia="Calibri" w:cs="Arial"/>
                <w:szCs w:val="24"/>
                <w:lang w:eastAsia="en-US"/>
              </w:rPr>
              <w:t>Provide an opportunity for consumer, carer or community reps and members to connect with other reps across the health system in WA</w:t>
            </w:r>
          </w:p>
          <w:p w14:paraId="7176DDF4" w14:textId="77777777" w:rsidR="009550E3" w:rsidRPr="00640628" w:rsidRDefault="009550E3" w:rsidP="009550E3">
            <w:pPr>
              <w:numPr>
                <w:ilvl w:val="0"/>
                <w:numId w:val="17"/>
              </w:numPr>
              <w:spacing w:after="160" w:line="259" w:lineRule="auto"/>
              <w:rPr>
                <w:rFonts w:eastAsia="Calibri" w:cs="Arial"/>
                <w:szCs w:val="24"/>
                <w:lang w:eastAsia="en-US"/>
              </w:rPr>
            </w:pPr>
            <w:r w:rsidRPr="00640628">
              <w:rPr>
                <w:rFonts w:eastAsia="Calibri" w:cs="Arial"/>
                <w:szCs w:val="24"/>
                <w:lang w:eastAsia="en-US"/>
              </w:rPr>
              <w:t>Hear updates on key issues in the health sector and from Health Consumers’ Council</w:t>
            </w:r>
          </w:p>
          <w:p w14:paraId="782DD618" w14:textId="77777777" w:rsidR="009550E3" w:rsidRPr="00640628" w:rsidRDefault="009550E3" w:rsidP="009550E3">
            <w:pPr>
              <w:numPr>
                <w:ilvl w:val="0"/>
                <w:numId w:val="17"/>
              </w:numPr>
              <w:spacing w:after="160" w:line="259" w:lineRule="auto"/>
              <w:rPr>
                <w:rFonts w:eastAsia="Calibri" w:cs="Arial"/>
                <w:szCs w:val="24"/>
                <w:lang w:eastAsia="en-US"/>
              </w:rPr>
            </w:pPr>
            <w:r w:rsidRPr="00640628">
              <w:rPr>
                <w:rFonts w:eastAsia="Calibri" w:cs="Arial"/>
                <w:szCs w:val="24"/>
                <w:lang w:eastAsia="en-US"/>
              </w:rPr>
              <w:t>Build capacity by including a facilitated learning opportunity</w:t>
            </w:r>
          </w:p>
          <w:p w14:paraId="117B4BAF" w14:textId="77777777" w:rsidR="009550E3" w:rsidRPr="00640628" w:rsidRDefault="009550E3" w:rsidP="009550E3">
            <w:pPr>
              <w:numPr>
                <w:ilvl w:val="0"/>
                <w:numId w:val="17"/>
              </w:numPr>
              <w:spacing w:after="160" w:line="259" w:lineRule="auto"/>
              <w:rPr>
                <w:rFonts w:eastAsia="Calibri" w:cs="Arial"/>
                <w:szCs w:val="24"/>
                <w:lang w:eastAsia="en-US"/>
              </w:rPr>
            </w:pPr>
            <w:r w:rsidRPr="00640628">
              <w:rPr>
                <w:rFonts w:eastAsia="Calibri" w:cs="Arial"/>
                <w:szCs w:val="24"/>
                <w:lang w:eastAsia="en-US"/>
              </w:rPr>
              <w:t>Discuss how consumer reps across WA health services can use the Health Engagement Network to promote best practice and build capability in consumer/carer engagement and participation across the health sector in WA</w:t>
            </w:r>
          </w:p>
          <w:p w14:paraId="421340E1" w14:textId="77777777" w:rsidR="009550E3" w:rsidRPr="00640628" w:rsidRDefault="009550E3" w:rsidP="009550E3">
            <w:pPr>
              <w:spacing w:after="160" w:line="259" w:lineRule="auto"/>
              <w:rPr>
                <w:rFonts w:eastAsia="Calibri" w:cs="Arial"/>
                <w:b/>
                <w:bCs/>
                <w:szCs w:val="24"/>
                <w:lang w:eastAsia="en-US"/>
              </w:rPr>
            </w:pPr>
            <w:r w:rsidRPr="00640628">
              <w:rPr>
                <w:rFonts w:eastAsia="Calibri" w:cs="Arial"/>
                <w:b/>
                <w:bCs/>
                <w:szCs w:val="24"/>
                <w:lang w:eastAsia="en-US"/>
              </w:rPr>
              <w:t>September 2019 – quarter 1</w:t>
            </w:r>
          </w:p>
          <w:p w14:paraId="77ACDC70"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Continuing with the link to the Sustainable Health Review, this session focused on building capacity amongst consumer representatives to engage with the broader community.</w:t>
            </w:r>
          </w:p>
          <w:p w14:paraId="3D91B9B0" w14:textId="77777777" w:rsidR="009550E3" w:rsidRPr="00640628" w:rsidRDefault="009550E3" w:rsidP="009550E3">
            <w:pPr>
              <w:spacing w:after="160" w:line="259" w:lineRule="auto"/>
              <w:rPr>
                <w:rFonts w:eastAsia="Calibri" w:cs="Arial"/>
                <w:szCs w:val="24"/>
              </w:rPr>
            </w:pPr>
            <w:r w:rsidRPr="00640628">
              <w:rPr>
                <w:rFonts w:eastAsia="Calibri" w:cs="Arial"/>
                <w:szCs w:val="24"/>
              </w:rPr>
              <w:t xml:space="preserve">The slides from that session are on the HCC website </w:t>
            </w:r>
            <w:hyperlink r:id="rId24" w:history="1">
              <w:r w:rsidRPr="00640628">
                <w:rPr>
                  <w:rStyle w:val="Hyperlink"/>
                  <w:rFonts w:eastAsia="Calibri" w:cs="Arial"/>
                  <w:szCs w:val="24"/>
                </w:rPr>
                <w:t>https://www.hconc.org.au/what-we-do/consumer-involvement-program/consumer-carer-family-or-community-representative-network/</w:t>
              </w:r>
            </w:hyperlink>
          </w:p>
          <w:p w14:paraId="1A8D584D" w14:textId="77777777" w:rsidR="009550E3" w:rsidRPr="00640628" w:rsidRDefault="009550E3" w:rsidP="009550E3">
            <w:pPr>
              <w:spacing w:after="160" w:line="259" w:lineRule="auto"/>
              <w:rPr>
                <w:rFonts w:eastAsia="Calibri" w:cs="Arial"/>
                <w:szCs w:val="24"/>
              </w:rPr>
            </w:pPr>
            <w:r w:rsidRPr="00640628">
              <w:rPr>
                <w:rFonts w:eastAsia="Calibri" w:cs="Arial"/>
                <w:szCs w:val="24"/>
              </w:rPr>
              <w:t>See next section for feedback from this session.</w:t>
            </w:r>
          </w:p>
          <w:p w14:paraId="3B8140C3" w14:textId="77777777" w:rsidR="009550E3" w:rsidRPr="00640628" w:rsidRDefault="009550E3" w:rsidP="009550E3">
            <w:pPr>
              <w:spacing w:after="160" w:line="259" w:lineRule="auto"/>
              <w:rPr>
                <w:rFonts w:eastAsia="Calibri" w:cs="Arial"/>
                <w:szCs w:val="24"/>
              </w:rPr>
            </w:pPr>
            <w:r w:rsidRPr="00640628">
              <w:rPr>
                <w:rFonts w:eastAsia="Calibri" w:cs="Arial"/>
                <w:b/>
                <w:bCs/>
                <w:szCs w:val="24"/>
              </w:rPr>
              <w:t>December 2019 – quarter 2</w:t>
            </w:r>
          </w:p>
          <w:p w14:paraId="689E5AEB" w14:textId="77777777" w:rsidR="009550E3" w:rsidRPr="00640628" w:rsidRDefault="009550E3" w:rsidP="009550E3">
            <w:pPr>
              <w:spacing w:after="160" w:line="259" w:lineRule="auto"/>
              <w:rPr>
                <w:rFonts w:cs="Arial"/>
                <w:noProof/>
                <w:szCs w:val="24"/>
              </w:rPr>
            </w:pPr>
            <w:r w:rsidRPr="00640628">
              <w:rPr>
                <w:rFonts w:cs="Arial"/>
                <w:noProof/>
                <w:szCs w:val="24"/>
              </w:rPr>
              <w:t>Given the proximity to Christmas, this session was held as an informal morning tea. We experimented with holding the event outdoors in Victoria Gardens. This was because of the positive feedback received from people after the 2019 Patient Experience Week event, as well as feedback from the consumer representative community (at a previous event) about how much people value nature and its relationship with health.</w:t>
            </w:r>
          </w:p>
          <w:p w14:paraId="1E12E0A9" w14:textId="77777777" w:rsidR="009550E3" w:rsidRPr="00640628" w:rsidRDefault="009550E3" w:rsidP="009550E3">
            <w:pPr>
              <w:spacing w:after="160" w:line="259" w:lineRule="auto"/>
              <w:rPr>
                <w:rFonts w:cs="Arial"/>
                <w:noProof/>
                <w:szCs w:val="24"/>
              </w:rPr>
            </w:pPr>
            <w:r w:rsidRPr="00640628">
              <w:rPr>
                <w:rFonts w:cs="Arial"/>
                <w:noProof/>
                <w:szCs w:val="24"/>
              </w:rPr>
              <w:t xml:space="preserve">People shared their reflections on nature and health, and had the opportunity to meet and talk informally with representatives from across the health system. </w:t>
            </w:r>
          </w:p>
          <w:p w14:paraId="55416D77"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u w:val="single"/>
                <w:lang w:eastAsia="en-US"/>
              </w:rPr>
              <w:t>Consumer leader – Chairs - network meetings</w:t>
            </w:r>
          </w:p>
          <w:p w14:paraId="4A113F4D"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 xml:space="preserve">We also hosted two meetings for the Chairs of the metro consumer and community engagement committees – in July and November. </w:t>
            </w:r>
          </w:p>
          <w:p w14:paraId="12B65B58"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Feedback from the Chairs is that these meetings are very valuable to them in their roles. They have requested some tailored training for people in the role of Chair. This is something we plan to propose is included in our DoH contract in future. We believe that continuing to build the capacity of people in the role of Chair of these groups is critical for a number of reasons:</w:t>
            </w:r>
          </w:p>
          <w:p w14:paraId="78DB07CC"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They often have the opportunity to engage directly with senior health service executive staff – it is important that they are informed about broader health system issues as well as their local issues</w:t>
            </w:r>
          </w:p>
          <w:p w14:paraId="05C70C3B"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They play an important role in the functioning of the committee and its effectiveness</w:t>
            </w:r>
          </w:p>
          <w:p w14:paraId="402CF54C"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They plan an important role in recruiting and training their fellow committee members.</w:t>
            </w:r>
          </w:p>
          <w:p w14:paraId="17CB317D" w14:textId="77777777" w:rsidR="009550E3" w:rsidRPr="00640628" w:rsidRDefault="009550E3" w:rsidP="009550E3">
            <w:pPr>
              <w:spacing w:after="160" w:line="259" w:lineRule="auto"/>
              <w:rPr>
                <w:rFonts w:eastAsia="Calibri" w:cs="Arial"/>
                <w:szCs w:val="24"/>
                <w:u w:val="single"/>
              </w:rPr>
            </w:pPr>
            <w:r w:rsidRPr="00640628">
              <w:rPr>
                <w:rFonts w:eastAsia="Calibri" w:cs="Arial"/>
                <w:szCs w:val="24"/>
                <w:u w:val="single"/>
              </w:rPr>
              <w:t>Private Facebook page – Source: Connect – Learn - Share</w:t>
            </w:r>
          </w:p>
          <w:p w14:paraId="678AF58D" w14:textId="12C33954" w:rsidR="00746BB0" w:rsidRPr="00640628" w:rsidRDefault="009550E3" w:rsidP="009550E3">
            <w:pPr>
              <w:spacing w:after="160" w:line="259" w:lineRule="auto"/>
              <w:rPr>
                <w:rFonts w:eastAsia="Calibri" w:cs="Arial"/>
                <w:szCs w:val="24"/>
              </w:rPr>
            </w:pPr>
            <w:r w:rsidRPr="00640628">
              <w:rPr>
                <w:rFonts w:eastAsia="Calibri" w:cs="Arial"/>
                <w:szCs w:val="24"/>
              </w:rPr>
              <w:t>Membership of this group grew by 64% during 2019 – from 36 – 59 people. Content posted to the group includes information about upcoming training and networking events, as well as information about consumer rep opportunities that HCC are asked to promote.</w:t>
            </w:r>
          </w:p>
          <w:p w14:paraId="62BAED15" w14:textId="77777777" w:rsidR="009550E3" w:rsidRPr="00640628" w:rsidRDefault="009550E3" w:rsidP="009550E3">
            <w:pPr>
              <w:spacing w:after="160" w:line="259" w:lineRule="auto"/>
              <w:rPr>
                <w:rFonts w:eastAsia="Calibri" w:cs="Arial"/>
                <w:szCs w:val="24"/>
              </w:rPr>
            </w:pPr>
            <w:r w:rsidRPr="00640628">
              <w:rPr>
                <w:rFonts w:eastAsia="Calibri" w:cs="Arial"/>
                <w:szCs w:val="24"/>
                <w:u w:val="single"/>
              </w:rPr>
              <w:t>Targeted mailing list</w:t>
            </w:r>
          </w:p>
          <w:p w14:paraId="382618C5" w14:textId="77777777" w:rsidR="009550E3" w:rsidRPr="00640628" w:rsidRDefault="009550E3" w:rsidP="009550E3">
            <w:pPr>
              <w:spacing w:after="160" w:line="259" w:lineRule="auto"/>
              <w:rPr>
                <w:rFonts w:eastAsia="Calibri" w:cs="Arial"/>
                <w:szCs w:val="24"/>
              </w:rPr>
            </w:pPr>
            <w:r w:rsidRPr="00640628">
              <w:rPr>
                <w:rFonts w:eastAsia="Calibri" w:cs="Arial"/>
                <w:szCs w:val="24"/>
              </w:rPr>
              <w:t>Membership of this mailing list grew by 44% during 2019 – from 76 – 98 people. Content posted is the same as is posted to the FB group.</w:t>
            </w:r>
          </w:p>
          <w:p w14:paraId="289104C0" w14:textId="77777777" w:rsidR="009550E3" w:rsidRPr="00640628" w:rsidRDefault="009550E3" w:rsidP="009550E3">
            <w:pPr>
              <w:spacing w:after="160" w:line="259" w:lineRule="auto"/>
              <w:rPr>
                <w:rFonts w:eastAsia="Calibri" w:cs="Arial"/>
                <w:szCs w:val="24"/>
              </w:rPr>
            </w:pPr>
            <w:r w:rsidRPr="00640628">
              <w:rPr>
                <w:rFonts w:eastAsia="Calibri" w:cs="Arial"/>
                <w:szCs w:val="24"/>
              </w:rPr>
              <w:t>In 2019, HCC distributed information about well over 50 consumer rep opportunities on behalf of over 20 organisations.</w:t>
            </w:r>
          </w:p>
          <w:p w14:paraId="5E7002A7" w14:textId="77777777" w:rsidR="009550E3" w:rsidRPr="00640628" w:rsidRDefault="009550E3" w:rsidP="009550E3">
            <w:pPr>
              <w:spacing w:after="160" w:line="259" w:lineRule="auto"/>
              <w:rPr>
                <w:rFonts w:eastAsia="Calibri" w:cs="Arial"/>
                <w:szCs w:val="24"/>
              </w:rPr>
            </w:pPr>
            <w:r w:rsidRPr="00640628">
              <w:rPr>
                <w:rFonts w:eastAsia="Calibri" w:cs="Arial"/>
                <w:szCs w:val="24"/>
              </w:rPr>
              <w:t>This can be a time consumer activity – many opportunities are provided with insufficient information for us to publicise these roles effectively. We continue to look for ways to streamline and</w:t>
            </w:r>
            <w:r w:rsidRPr="00D27E6D">
              <w:rPr>
                <w:rFonts w:eastAsia="Calibri" w:cs="Arial"/>
                <w:sz w:val="22"/>
                <w:szCs w:val="22"/>
              </w:rPr>
              <w:t xml:space="preserve"> </w:t>
            </w:r>
            <w:r w:rsidRPr="00640628">
              <w:rPr>
                <w:rFonts w:eastAsia="Calibri" w:cs="Arial"/>
                <w:szCs w:val="24"/>
              </w:rPr>
              <w:t>make this process more efficient while continuing to promote these opportunities to a diverse group of potential candidates.</w:t>
            </w:r>
          </w:p>
          <w:p w14:paraId="0A22B6C2" w14:textId="77777777" w:rsidR="009550E3" w:rsidRPr="00640628" w:rsidRDefault="009550E3" w:rsidP="009550E3">
            <w:pPr>
              <w:spacing w:after="160" w:line="259" w:lineRule="auto"/>
              <w:rPr>
                <w:rFonts w:eastAsia="Calibri" w:cs="Arial"/>
                <w:b/>
                <w:bCs/>
                <w:szCs w:val="24"/>
              </w:rPr>
            </w:pPr>
            <w:r w:rsidRPr="00640628">
              <w:rPr>
                <w:rFonts w:eastAsia="Calibri" w:cs="Arial"/>
                <w:b/>
                <w:bCs/>
                <w:szCs w:val="24"/>
              </w:rPr>
              <w:t>Opportunities to grow the network and build capacity</w:t>
            </w:r>
          </w:p>
          <w:p w14:paraId="70C9EE24" w14:textId="77777777" w:rsidR="009550E3" w:rsidRPr="00640628" w:rsidRDefault="009550E3" w:rsidP="009550E3">
            <w:pPr>
              <w:spacing w:after="160" w:line="259" w:lineRule="auto"/>
              <w:rPr>
                <w:rFonts w:eastAsia="Calibri" w:cs="Arial"/>
                <w:szCs w:val="24"/>
                <w:lang w:eastAsia="en-US"/>
              </w:rPr>
            </w:pPr>
            <w:r w:rsidRPr="00640628">
              <w:rPr>
                <w:rFonts w:eastAsia="Calibri" w:cs="Arial"/>
                <w:szCs w:val="24"/>
                <w:lang w:eastAsia="en-US"/>
              </w:rPr>
              <w:t>Rough estimations would suggest there are well over 500 consumer, carer, community or family representative roles in the health system in WA (not including formal carer rep roles).</w:t>
            </w:r>
          </w:p>
          <w:p w14:paraId="0DC1C7BA" w14:textId="77777777" w:rsidR="009550E3" w:rsidRPr="00640628" w:rsidRDefault="009550E3" w:rsidP="009550E3">
            <w:pPr>
              <w:spacing w:after="160" w:line="259" w:lineRule="auto"/>
              <w:rPr>
                <w:rFonts w:eastAsia="Calibri" w:cs="Arial"/>
                <w:szCs w:val="24"/>
              </w:rPr>
            </w:pPr>
            <w:r w:rsidRPr="00640628">
              <w:rPr>
                <w:rFonts w:eastAsia="Calibri" w:cs="Arial"/>
                <w:szCs w:val="24"/>
              </w:rPr>
              <w:t>While participation and engagement in these network activities continues to grow, we would like to be able to invest more time in developing and growing this network. Activities we would like to undertake but are currently unable to within existing resources:</w:t>
            </w:r>
          </w:p>
          <w:p w14:paraId="5E17ECBB" w14:textId="77777777" w:rsidR="009550E3" w:rsidRPr="00640628" w:rsidRDefault="009550E3" w:rsidP="009550E3">
            <w:pPr>
              <w:pStyle w:val="ListParagraph"/>
              <w:numPr>
                <w:ilvl w:val="0"/>
                <w:numId w:val="17"/>
              </w:numPr>
              <w:spacing w:after="160" w:line="259" w:lineRule="auto"/>
              <w:rPr>
                <w:sz w:val="24"/>
              </w:rPr>
            </w:pPr>
            <w:r w:rsidRPr="00640628">
              <w:rPr>
                <w:sz w:val="24"/>
              </w:rPr>
              <w:t>More regular posts on a range of topics to the mailing list and the Facebook page</w:t>
            </w:r>
          </w:p>
          <w:p w14:paraId="56E1AAAF"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Attending more committee meetings to meet with current reps and encourage engagement and participation in these network activities.</w:t>
            </w:r>
          </w:p>
          <w:p w14:paraId="2A5DD2DE"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Organising more events to enable participants to build on their skills and knowledge.</w:t>
            </w:r>
          </w:p>
          <w:p w14:paraId="6C6F5993" w14:textId="77777777" w:rsidR="009550E3" w:rsidRPr="00640628" w:rsidRDefault="009550E3" w:rsidP="009550E3">
            <w:pPr>
              <w:pStyle w:val="ListParagraph"/>
              <w:numPr>
                <w:ilvl w:val="0"/>
                <w:numId w:val="17"/>
              </w:numPr>
              <w:spacing w:after="160" w:line="259" w:lineRule="auto"/>
              <w:jc w:val="left"/>
              <w:rPr>
                <w:sz w:val="24"/>
              </w:rPr>
            </w:pPr>
            <w:r w:rsidRPr="00640628">
              <w:rPr>
                <w:sz w:val="24"/>
              </w:rPr>
              <w:t>Extend more support to representatives in rural and regional WA – through online workshops and events.</w:t>
            </w:r>
          </w:p>
          <w:p w14:paraId="06CC4ED2" w14:textId="1E86DE47" w:rsidR="009550E3" w:rsidRDefault="009550E3" w:rsidP="009550E3">
            <w:pPr>
              <w:pStyle w:val="ListParagraph"/>
              <w:numPr>
                <w:ilvl w:val="0"/>
                <w:numId w:val="17"/>
              </w:numPr>
              <w:spacing w:after="160" w:line="259" w:lineRule="auto"/>
              <w:jc w:val="left"/>
              <w:rPr>
                <w:sz w:val="24"/>
              </w:rPr>
            </w:pPr>
            <w:r w:rsidRPr="00640628">
              <w:rPr>
                <w:sz w:val="24"/>
              </w:rPr>
              <w:t>Adding more resources to the website to enable people to access support when it most suits them.</w:t>
            </w:r>
          </w:p>
          <w:p w14:paraId="370A092F" w14:textId="12497E72" w:rsidR="0003205B" w:rsidRDefault="0003205B" w:rsidP="0003205B">
            <w:pPr>
              <w:spacing w:after="160" w:line="259" w:lineRule="auto"/>
            </w:pPr>
          </w:p>
          <w:p w14:paraId="28849DE1" w14:textId="4951C239" w:rsidR="0003205B" w:rsidRDefault="0003205B" w:rsidP="0003205B">
            <w:pPr>
              <w:spacing w:after="160" w:line="259" w:lineRule="auto"/>
            </w:pPr>
          </w:p>
          <w:p w14:paraId="6094D002" w14:textId="77777777" w:rsidR="0003205B" w:rsidRPr="0003205B" w:rsidRDefault="0003205B" w:rsidP="0003205B">
            <w:pPr>
              <w:spacing w:after="160" w:line="259" w:lineRule="auto"/>
            </w:pPr>
          </w:p>
          <w:p w14:paraId="66F88FD9" w14:textId="77777777" w:rsidR="009550E3" w:rsidRPr="00D27E6D" w:rsidRDefault="009550E3" w:rsidP="009550E3">
            <w:pPr>
              <w:spacing w:after="160" w:line="259" w:lineRule="auto"/>
              <w:rPr>
                <w:rFonts w:cs="Arial"/>
                <w:szCs w:val="22"/>
              </w:rPr>
            </w:pPr>
            <w:r w:rsidRPr="00D27E6D">
              <w:rPr>
                <w:rFonts w:cs="Arial"/>
                <w:b/>
                <w:bCs/>
                <w:szCs w:val="22"/>
              </w:rPr>
              <w:t>E-news and Health Matters</w:t>
            </w:r>
          </w:p>
          <w:p w14:paraId="68B3758F" w14:textId="77777777" w:rsidR="009550E3" w:rsidRPr="00D27E6D" w:rsidRDefault="009550E3" w:rsidP="009550E3">
            <w:pPr>
              <w:spacing w:after="160" w:line="259" w:lineRule="auto"/>
              <w:rPr>
                <w:rFonts w:cs="Arial"/>
                <w:szCs w:val="22"/>
              </w:rPr>
            </w:pPr>
            <w:r w:rsidRPr="00D27E6D">
              <w:rPr>
                <w:rFonts w:cs="Arial"/>
                <w:szCs w:val="22"/>
              </w:rPr>
              <w:t>We produced 4 editions of Health Matters in this period. Each edition had a theme:</w:t>
            </w:r>
          </w:p>
          <w:p w14:paraId="47B1E735" w14:textId="77777777" w:rsidR="009550E3" w:rsidRPr="0003205B" w:rsidRDefault="009550E3" w:rsidP="009550E3">
            <w:pPr>
              <w:pStyle w:val="ListParagraph"/>
              <w:numPr>
                <w:ilvl w:val="0"/>
                <w:numId w:val="17"/>
              </w:numPr>
              <w:spacing w:after="160" w:line="259" w:lineRule="auto"/>
              <w:rPr>
                <w:sz w:val="24"/>
              </w:rPr>
            </w:pPr>
            <w:r w:rsidRPr="0003205B">
              <w:rPr>
                <w:sz w:val="24"/>
              </w:rPr>
              <w:t xml:space="preserve">Patient Experience </w:t>
            </w:r>
          </w:p>
          <w:p w14:paraId="0EFFCA8D" w14:textId="0EB9DD4A" w:rsidR="009550E3" w:rsidRPr="0003205B" w:rsidRDefault="00FC09BF" w:rsidP="009550E3">
            <w:pPr>
              <w:pStyle w:val="ListParagraph"/>
              <w:numPr>
                <w:ilvl w:val="0"/>
                <w:numId w:val="17"/>
              </w:numPr>
              <w:spacing w:after="160" w:line="259" w:lineRule="auto"/>
              <w:rPr>
                <w:sz w:val="24"/>
              </w:rPr>
            </w:pPr>
            <w:r w:rsidRPr="0003205B">
              <w:rPr>
                <w:sz w:val="24"/>
              </w:rPr>
              <w:t>Self-Advocacy</w:t>
            </w:r>
            <w:r w:rsidR="009550E3" w:rsidRPr="0003205B">
              <w:rPr>
                <w:sz w:val="24"/>
              </w:rPr>
              <w:t xml:space="preserve"> and Peer Support</w:t>
            </w:r>
          </w:p>
          <w:p w14:paraId="060A4517" w14:textId="77777777" w:rsidR="009550E3" w:rsidRPr="0003205B" w:rsidRDefault="009550E3" w:rsidP="009550E3">
            <w:pPr>
              <w:pStyle w:val="ListParagraph"/>
              <w:numPr>
                <w:ilvl w:val="0"/>
                <w:numId w:val="17"/>
              </w:numPr>
              <w:spacing w:after="160" w:line="259" w:lineRule="auto"/>
              <w:rPr>
                <w:sz w:val="24"/>
              </w:rPr>
            </w:pPr>
            <w:r w:rsidRPr="0003205B">
              <w:rPr>
                <w:sz w:val="24"/>
              </w:rPr>
              <w:t>Engagement</w:t>
            </w:r>
          </w:p>
          <w:p w14:paraId="530929DE" w14:textId="77777777" w:rsidR="009550E3" w:rsidRPr="0003205B" w:rsidRDefault="009550E3" w:rsidP="009550E3">
            <w:pPr>
              <w:pStyle w:val="ListParagraph"/>
              <w:numPr>
                <w:ilvl w:val="0"/>
                <w:numId w:val="17"/>
              </w:numPr>
              <w:spacing w:after="160" w:line="259" w:lineRule="auto"/>
              <w:rPr>
                <w:sz w:val="24"/>
              </w:rPr>
            </w:pPr>
            <w:r w:rsidRPr="0003205B">
              <w:rPr>
                <w:sz w:val="24"/>
              </w:rPr>
              <w:t>End of year wrap up.</w:t>
            </w:r>
          </w:p>
          <w:p w14:paraId="2198116D" w14:textId="77777777" w:rsidR="009550E3" w:rsidRPr="00D27E6D" w:rsidRDefault="009550E3" w:rsidP="009550E3">
            <w:pPr>
              <w:spacing w:after="160" w:line="259" w:lineRule="auto"/>
              <w:rPr>
                <w:rFonts w:cs="Arial"/>
                <w:b/>
                <w:bCs/>
                <w:szCs w:val="22"/>
              </w:rPr>
            </w:pPr>
            <w:r w:rsidRPr="00D27E6D">
              <w:rPr>
                <w:rFonts w:cs="Arial"/>
                <w:b/>
                <w:bCs/>
                <w:szCs w:val="22"/>
              </w:rPr>
              <w:t>25</w:t>
            </w:r>
            <w:r w:rsidRPr="00D27E6D">
              <w:rPr>
                <w:rFonts w:cs="Arial"/>
                <w:b/>
                <w:bCs/>
                <w:szCs w:val="22"/>
                <w:vertAlign w:val="superscript"/>
              </w:rPr>
              <w:t>th</w:t>
            </w:r>
            <w:r w:rsidRPr="00D27E6D">
              <w:rPr>
                <w:rFonts w:cs="Arial"/>
                <w:b/>
                <w:bCs/>
                <w:szCs w:val="22"/>
              </w:rPr>
              <w:t xml:space="preserve"> Anniversary</w:t>
            </w:r>
          </w:p>
          <w:p w14:paraId="61E14C07" w14:textId="77777777" w:rsidR="009550E3" w:rsidRPr="00D27E6D" w:rsidRDefault="009550E3" w:rsidP="009550E3">
            <w:pPr>
              <w:spacing w:after="160" w:line="259" w:lineRule="auto"/>
              <w:rPr>
                <w:rFonts w:cs="Arial"/>
                <w:szCs w:val="22"/>
              </w:rPr>
            </w:pPr>
            <w:r w:rsidRPr="00D27E6D">
              <w:rPr>
                <w:rFonts w:cs="Arial"/>
                <w:szCs w:val="22"/>
              </w:rPr>
              <w:t>In 2019 we marked HCC’s 25</w:t>
            </w:r>
            <w:r w:rsidRPr="00D27E6D">
              <w:rPr>
                <w:rFonts w:cs="Arial"/>
                <w:szCs w:val="22"/>
                <w:vertAlign w:val="superscript"/>
              </w:rPr>
              <w:t>th</w:t>
            </w:r>
            <w:r w:rsidRPr="00D27E6D">
              <w:rPr>
                <w:rFonts w:cs="Arial"/>
                <w:szCs w:val="22"/>
              </w:rPr>
              <w:t xml:space="preserve"> Anniversary. We did this by sharing some of HCC’s history through Health Matters and in a special brochure on the topic. We also marked the occasion at HCC’s AGM in November. </w:t>
            </w:r>
          </w:p>
          <w:p w14:paraId="1B2E82AF" w14:textId="77777777" w:rsidR="009550E3" w:rsidRPr="00D27E6D" w:rsidRDefault="009550E3" w:rsidP="009550E3">
            <w:pPr>
              <w:spacing w:after="160" w:line="259" w:lineRule="auto"/>
              <w:rPr>
                <w:rFonts w:cs="Arial"/>
                <w:szCs w:val="22"/>
              </w:rPr>
            </w:pPr>
            <w:r w:rsidRPr="00D27E6D">
              <w:rPr>
                <w:rFonts w:cs="Arial"/>
                <w:b/>
                <w:bCs/>
                <w:szCs w:val="22"/>
              </w:rPr>
              <w:t>Consumer engagement forum 2020</w:t>
            </w:r>
          </w:p>
          <w:p w14:paraId="62583AC1" w14:textId="77777777" w:rsidR="009550E3" w:rsidRPr="00D27E6D" w:rsidRDefault="009550E3" w:rsidP="009550E3">
            <w:pPr>
              <w:spacing w:after="160" w:line="259" w:lineRule="auto"/>
              <w:rPr>
                <w:rFonts w:cs="Arial"/>
                <w:szCs w:val="22"/>
              </w:rPr>
            </w:pPr>
            <w:r w:rsidRPr="00D27E6D">
              <w:rPr>
                <w:rFonts w:cs="Arial"/>
                <w:szCs w:val="22"/>
              </w:rPr>
              <w:t>We have been exploring the potential for a one day consumer engagement forum in late 2020 with consumer representatives and staff in WA health services. We would like to run this to coincide with a date that the DHAC Chairs are in Perth. The aim would be to enable regional and metro-based consumer reps to connect and exchange learnings and ideas with the aim of continuing to build capacity amongst this group.</w:t>
            </w:r>
          </w:p>
          <w:p w14:paraId="6DD2ED61" w14:textId="77777777" w:rsidR="009550E3" w:rsidRPr="00D27E6D" w:rsidRDefault="009550E3" w:rsidP="009550E3">
            <w:pPr>
              <w:spacing w:after="160" w:line="259" w:lineRule="auto"/>
              <w:rPr>
                <w:rFonts w:cs="Arial"/>
                <w:szCs w:val="22"/>
              </w:rPr>
            </w:pPr>
            <w:r w:rsidRPr="00D27E6D">
              <w:rPr>
                <w:rFonts w:cs="Arial"/>
                <w:szCs w:val="22"/>
              </w:rPr>
              <w:t xml:space="preserve">We have had early discussions with WACHS and WAPHA who have indicated their support for this idea. We have also discussed this with CAC and DHAC Chairs who are also supportive. Next steps are to continue to work with WACHS regarding the attendance in Perth of DHAC chairs. </w:t>
            </w:r>
          </w:p>
          <w:p w14:paraId="4FE99853" w14:textId="77777777" w:rsidR="009550E3" w:rsidRPr="00D27E6D" w:rsidRDefault="009550E3" w:rsidP="009550E3">
            <w:pPr>
              <w:spacing w:after="160" w:line="259" w:lineRule="auto"/>
              <w:jc w:val="both"/>
              <w:rPr>
                <w:rFonts w:eastAsia="Calibri" w:cs="Arial"/>
                <w:b/>
                <w:sz w:val="28"/>
                <w:szCs w:val="28"/>
                <w:lang w:eastAsia="en-US"/>
              </w:rPr>
            </w:pPr>
            <w:r w:rsidRPr="00D27E6D">
              <w:rPr>
                <w:rFonts w:eastAsia="Calibri" w:cs="Arial"/>
                <w:b/>
                <w:sz w:val="28"/>
                <w:szCs w:val="28"/>
                <w:lang w:eastAsia="en-US"/>
              </w:rPr>
              <w:t>School for Change Agents</w:t>
            </w:r>
          </w:p>
          <w:p w14:paraId="4F858C2E" w14:textId="77777777" w:rsidR="009550E3" w:rsidRPr="00376144" w:rsidRDefault="009550E3" w:rsidP="009550E3">
            <w:pPr>
              <w:rPr>
                <w:rFonts w:eastAsia="Calibri" w:cs="Arial"/>
                <w:szCs w:val="24"/>
              </w:rPr>
            </w:pPr>
            <w:r w:rsidRPr="00376144">
              <w:rPr>
                <w:rFonts w:eastAsia="Calibri" w:cs="Arial"/>
                <w:szCs w:val="24"/>
                <w:lang w:eastAsia="en-US"/>
              </w:rPr>
              <w:t xml:space="preserve">This is a five-module online course developed by NHS Leadership Academy. Sessions are an hour long and can be viewed via the Futurelearn online learning platform. The program runs annually and provides an opportunity for people across the world to learn similar material about how to effect change in the health system as either a consumer or a health service provider. Building on the initial test of this approach in 2018, we promoted this program through our networks and to members and consumer representatives. The program started in May 2019 and the final session took place in July 2019. Sessions were two hours – one hour for viewing the material, one hour for discussion, with the session also being offered via zoom. Modules included: </w:t>
            </w:r>
            <w:r w:rsidRPr="00376144">
              <w:rPr>
                <w:rFonts w:eastAsia="Calibri" w:cs="Arial"/>
                <w:szCs w:val="24"/>
              </w:rPr>
              <w:t xml:space="preserve">Change Starts with Me; Resilience is an Act of Defiance; Purpose and Power; Moving to Action; Being a Change Agent in a Complex World; and Personalised Care. We also established a Facebook group to enable people to share resources and discussion between sessions </w:t>
            </w:r>
            <w:hyperlink r:id="rId25" w:history="1">
              <w:r w:rsidRPr="00376144">
                <w:rPr>
                  <w:rStyle w:val="Hyperlink"/>
                  <w:rFonts w:eastAsia="Calibri" w:cs="Arial"/>
                  <w:szCs w:val="24"/>
                </w:rPr>
                <w:t>https://www.facebook.com/groups/WAschoolforchangeagents/</w:t>
              </w:r>
            </w:hyperlink>
            <w:r w:rsidRPr="00376144">
              <w:rPr>
                <w:rFonts w:eastAsia="Calibri" w:cs="Arial"/>
                <w:szCs w:val="24"/>
              </w:rPr>
              <w:t xml:space="preserve"> </w:t>
            </w:r>
          </w:p>
          <w:p w14:paraId="515FAD5B" w14:textId="77777777" w:rsidR="009550E3" w:rsidRPr="00376144" w:rsidRDefault="009550E3" w:rsidP="009550E3">
            <w:pPr>
              <w:rPr>
                <w:rFonts w:eastAsia="Calibri" w:cs="Arial"/>
                <w:szCs w:val="24"/>
                <w:highlight w:val="yellow"/>
              </w:rPr>
            </w:pPr>
          </w:p>
          <w:p w14:paraId="5E8A646F" w14:textId="77777777" w:rsidR="009550E3" w:rsidRPr="00376144" w:rsidRDefault="009550E3" w:rsidP="009550E3">
            <w:pPr>
              <w:rPr>
                <w:rFonts w:eastAsia="Calibri" w:cs="Arial"/>
                <w:szCs w:val="24"/>
              </w:rPr>
            </w:pPr>
            <w:r w:rsidRPr="00376144">
              <w:rPr>
                <w:rFonts w:eastAsia="Calibri" w:cs="Arial"/>
                <w:szCs w:val="24"/>
              </w:rPr>
              <w:t>In addition to the sessions hosted by HCC, we draw on School content for other consumer, carer, community and family representative activities. See below for information relating to the evaluation of this program.</w:t>
            </w:r>
          </w:p>
          <w:p w14:paraId="44CACDB6" w14:textId="3F15207B" w:rsidR="009550E3" w:rsidRPr="00D27E6D" w:rsidRDefault="009550E3" w:rsidP="009550E3">
            <w:pPr>
              <w:spacing w:before="100" w:beforeAutospacing="1" w:after="60"/>
              <w:jc w:val="both"/>
              <w:rPr>
                <w:rFonts w:cs="Arial"/>
                <w:b/>
                <w:szCs w:val="24"/>
              </w:rPr>
            </w:pPr>
          </w:p>
        </w:tc>
      </w:tr>
    </w:tbl>
    <w:p w14:paraId="3342360D" w14:textId="77777777" w:rsidR="00F37D27" w:rsidRPr="00D27E6D" w:rsidRDefault="00F37D27" w:rsidP="001114C0">
      <w:pPr>
        <w:spacing w:before="100" w:beforeAutospacing="1" w:after="60"/>
        <w:jc w:val="both"/>
        <w:rPr>
          <w:rFonts w:cs="Arial"/>
          <w:b/>
          <w:szCs w:val="24"/>
        </w:rPr>
      </w:pPr>
    </w:p>
    <w:p w14:paraId="04C9A130" w14:textId="5A7ED9BA" w:rsidR="009550E3" w:rsidRPr="00D27E6D" w:rsidRDefault="009550E3">
      <w:pPr>
        <w:rPr>
          <w:rFonts w:cs="Arial"/>
          <w:b/>
          <w:szCs w:val="24"/>
        </w:rPr>
      </w:pPr>
      <w:r w:rsidRPr="00D27E6D">
        <w:rPr>
          <w:rFonts w:cs="Arial"/>
          <w:b/>
          <w:szCs w:val="24"/>
        </w:rPr>
        <w:br w:type="page"/>
      </w:r>
    </w:p>
    <w:tbl>
      <w:tblPr>
        <w:tblStyle w:val="TableGrid"/>
        <w:tblW w:w="0" w:type="auto"/>
        <w:tblLook w:val="04A0" w:firstRow="1" w:lastRow="0" w:firstColumn="1" w:lastColumn="0" w:noHBand="0" w:noVBand="1"/>
      </w:tblPr>
      <w:tblGrid>
        <w:gridCol w:w="9629"/>
      </w:tblGrid>
      <w:tr w:rsidR="009550E3" w:rsidRPr="00D27E6D" w14:paraId="30D70122" w14:textId="77777777" w:rsidTr="009550E3">
        <w:tc>
          <w:tcPr>
            <w:tcW w:w="9629" w:type="dxa"/>
          </w:tcPr>
          <w:p w14:paraId="72BAD3FF" w14:textId="77777777" w:rsidR="009550E3" w:rsidRPr="00D27E6D" w:rsidRDefault="009550E3" w:rsidP="009550E3">
            <w:pPr>
              <w:rPr>
                <w:rFonts w:cs="Arial"/>
                <w:b/>
                <w:sz w:val="32"/>
                <w:szCs w:val="32"/>
              </w:rPr>
            </w:pPr>
            <w:r w:rsidRPr="00D27E6D">
              <w:rPr>
                <w:rFonts w:cs="Arial"/>
                <w:b/>
                <w:sz w:val="32"/>
                <w:szCs w:val="32"/>
              </w:rPr>
              <w:t>Workshops</w:t>
            </w:r>
          </w:p>
          <w:p w14:paraId="0463C8F0" w14:textId="77777777" w:rsidR="009550E3" w:rsidRPr="00D27E6D" w:rsidRDefault="009550E3" w:rsidP="009550E3">
            <w:pPr>
              <w:rPr>
                <w:rFonts w:eastAsia="Calibri" w:cs="Arial"/>
                <w:b/>
                <w:szCs w:val="24"/>
              </w:rPr>
            </w:pPr>
          </w:p>
          <w:p w14:paraId="032056DD" w14:textId="77777777" w:rsidR="009550E3" w:rsidRPr="00D27E6D" w:rsidRDefault="009550E3" w:rsidP="009550E3">
            <w:pPr>
              <w:rPr>
                <w:rFonts w:eastAsia="Calibri" w:cs="Arial"/>
                <w:b/>
                <w:szCs w:val="24"/>
              </w:rPr>
            </w:pPr>
            <w:r w:rsidRPr="00D27E6D">
              <w:rPr>
                <w:rFonts w:eastAsia="Calibri" w:cs="Arial"/>
                <w:b/>
                <w:szCs w:val="24"/>
              </w:rPr>
              <w:t>Consumer Representative Training Workshops</w:t>
            </w:r>
          </w:p>
          <w:p w14:paraId="0AB10E31" w14:textId="77777777" w:rsidR="009550E3" w:rsidRPr="00D27E6D" w:rsidRDefault="009550E3" w:rsidP="009550E3">
            <w:pPr>
              <w:rPr>
                <w:rFonts w:eastAsia="Calibri" w:cs="Arial"/>
                <w:szCs w:val="22"/>
              </w:rPr>
            </w:pPr>
            <w:r w:rsidRPr="00D27E6D">
              <w:rPr>
                <w:rFonts w:eastAsia="Calibri" w:cs="Arial"/>
                <w:szCs w:val="22"/>
              </w:rPr>
              <w:t xml:space="preserve">In this six month period, one of each workshop – the Introductory and Advanced Consumer Representative Workshops – were scheduled for open invitation. </w:t>
            </w:r>
          </w:p>
          <w:p w14:paraId="457A203B" w14:textId="77777777" w:rsidR="009550E3" w:rsidRPr="00D27E6D" w:rsidRDefault="009550E3" w:rsidP="009550E3">
            <w:pPr>
              <w:rPr>
                <w:rFonts w:eastAsia="Calibri" w:cs="Arial"/>
                <w:szCs w:val="22"/>
              </w:rPr>
            </w:pPr>
          </w:p>
          <w:p w14:paraId="79334B44" w14:textId="77777777" w:rsidR="009550E3" w:rsidRPr="00D27E6D" w:rsidRDefault="009550E3" w:rsidP="009550E3">
            <w:pPr>
              <w:rPr>
                <w:rFonts w:eastAsia="Calibri" w:cs="Arial"/>
                <w:szCs w:val="22"/>
              </w:rPr>
            </w:pPr>
            <w:r w:rsidRPr="00D27E6D">
              <w:rPr>
                <w:rFonts w:eastAsia="Calibri" w:cs="Arial"/>
                <w:szCs w:val="22"/>
              </w:rPr>
              <w:t xml:space="preserve">At the Introductory session in October, 15 people registered to attend, and 10 attended on the day. </w:t>
            </w:r>
          </w:p>
          <w:p w14:paraId="3FDB6A70" w14:textId="77777777" w:rsidR="009550E3" w:rsidRPr="00D27E6D" w:rsidRDefault="009550E3" w:rsidP="009550E3">
            <w:pPr>
              <w:rPr>
                <w:rFonts w:eastAsia="Calibri" w:cs="Arial"/>
                <w:szCs w:val="22"/>
              </w:rPr>
            </w:pPr>
          </w:p>
          <w:p w14:paraId="5F8F128B" w14:textId="77777777" w:rsidR="009550E3" w:rsidRPr="00D27E6D" w:rsidRDefault="009550E3" w:rsidP="009550E3">
            <w:pPr>
              <w:rPr>
                <w:rFonts w:eastAsia="Calibri" w:cs="Arial"/>
                <w:szCs w:val="22"/>
              </w:rPr>
            </w:pPr>
            <w:r w:rsidRPr="00D27E6D">
              <w:rPr>
                <w:rFonts w:eastAsia="Calibri" w:cs="Arial"/>
                <w:szCs w:val="22"/>
              </w:rPr>
              <w:t>At the Advanced session in October, 19 people registered to attend, and 13 attended on the day.</w:t>
            </w:r>
          </w:p>
          <w:p w14:paraId="0EC73FC2" w14:textId="77777777" w:rsidR="009550E3" w:rsidRPr="00D27E6D" w:rsidRDefault="009550E3" w:rsidP="009550E3">
            <w:pPr>
              <w:rPr>
                <w:rFonts w:eastAsia="Calibri" w:cs="Arial"/>
                <w:szCs w:val="22"/>
              </w:rPr>
            </w:pPr>
          </w:p>
          <w:p w14:paraId="0CE5A01D" w14:textId="77777777" w:rsidR="009550E3" w:rsidRPr="00D27E6D" w:rsidRDefault="009550E3" w:rsidP="009550E3">
            <w:pPr>
              <w:rPr>
                <w:rFonts w:eastAsia="Calibri" w:cs="Arial"/>
                <w:szCs w:val="22"/>
              </w:rPr>
            </w:pPr>
            <w:r w:rsidRPr="00D27E6D">
              <w:rPr>
                <w:rFonts w:eastAsia="Calibri" w:cs="Arial"/>
                <w:szCs w:val="22"/>
              </w:rPr>
              <w:t>We send a reminder 1 week in advance of the session, as well as an SMS in the week of the session. These attendance rates are in line with attendance rates for other activities we organise. We believe they are to be expected when providing training and events that are free of charge, as well as to a cohort of people who are balancing a number of priorities including their health and that of their families.</w:t>
            </w:r>
          </w:p>
          <w:p w14:paraId="603C3992" w14:textId="77777777" w:rsidR="009550E3" w:rsidRPr="00D27E6D" w:rsidRDefault="009550E3" w:rsidP="009550E3">
            <w:pPr>
              <w:rPr>
                <w:rFonts w:eastAsia="Calibri" w:cs="Arial"/>
                <w:szCs w:val="22"/>
              </w:rPr>
            </w:pPr>
          </w:p>
          <w:p w14:paraId="0179895C" w14:textId="77777777" w:rsidR="009550E3" w:rsidRPr="00D27E6D" w:rsidRDefault="009550E3" w:rsidP="009550E3">
            <w:pPr>
              <w:rPr>
                <w:rFonts w:eastAsia="Calibri" w:cs="Arial"/>
                <w:szCs w:val="22"/>
              </w:rPr>
            </w:pPr>
            <w:r w:rsidRPr="00D27E6D">
              <w:rPr>
                <w:rFonts w:eastAsia="Calibri" w:cs="Arial"/>
                <w:szCs w:val="22"/>
              </w:rPr>
              <w:t>Attendees comment positively about the opportunity to meet and talk with people in consumer rep roles in other parts of the health system.</w:t>
            </w:r>
          </w:p>
          <w:p w14:paraId="2E973071" w14:textId="77777777" w:rsidR="009550E3" w:rsidRPr="00D27E6D" w:rsidRDefault="009550E3" w:rsidP="009550E3">
            <w:pPr>
              <w:rPr>
                <w:rFonts w:eastAsia="Calibri" w:cs="Arial"/>
                <w:szCs w:val="22"/>
              </w:rPr>
            </w:pPr>
          </w:p>
          <w:p w14:paraId="792A245C" w14:textId="69D014D9" w:rsidR="009550E3" w:rsidRPr="00D27E6D" w:rsidRDefault="009550E3" w:rsidP="009550E3">
            <w:pPr>
              <w:rPr>
                <w:rFonts w:eastAsia="Calibri" w:cs="Arial"/>
                <w:szCs w:val="22"/>
              </w:rPr>
            </w:pPr>
            <w:r w:rsidRPr="00D27E6D">
              <w:rPr>
                <w:rFonts w:eastAsia="Calibri" w:cs="Arial"/>
                <w:szCs w:val="22"/>
              </w:rPr>
              <w:t xml:space="preserve">We would like to create a suite of training materials, based on the content from these </w:t>
            </w:r>
            <w:r w:rsidR="00FC09BF" w:rsidRPr="00D27E6D">
              <w:rPr>
                <w:rFonts w:eastAsia="Calibri" w:cs="Arial"/>
                <w:szCs w:val="22"/>
              </w:rPr>
              <w:t>sessions that</w:t>
            </w:r>
            <w:r w:rsidRPr="00D27E6D">
              <w:rPr>
                <w:rFonts w:eastAsia="Calibri" w:cs="Arial"/>
                <w:szCs w:val="22"/>
              </w:rPr>
              <w:t xml:space="preserve"> can be posted on the HCC website. We have begun this work, but have been unable to progress it further due to the volume of other work.</w:t>
            </w:r>
          </w:p>
          <w:p w14:paraId="60C1C36F" w14:textId="77777777" w:rsidR="009550E3" w:rsidRPr="00D27E6D" w:rsidRDefault="009550E3" w:rsidP="009550E3">
            <w:pPr>
              <w:rPr>
                <w:rFonts w:eastAsia="Calibri" w:cs="Arial"/>
                <w:szCs w:val="22"/>
              </w:rPr>
            </w:pPr>
          </w:p>
          <w:p w14:paraId="0473720A" w14:textId="77777777" w:rsidR="009550E3" w:rsidRPr="00D27E6D" w:rsidRDefault="009550E3" w:rsidP="009550E3">
            <w:pPr>
              <w:rPr>
                <w:rFonts w:eastAsia="Calibri" w:cs="Arial"/>
                <w:szCs w:val="22"/>
              </w:rPr>
            </w:pPr>
            <w:r w:rsidRPr="00D27E6D">
              <w:rPr>
                <w:rFonts w:eastAsia="Calibri" w:cs="Arial"/>
                <w:szCs w:val="22"/>
              </w:rPr>
              <w:t>We would like to do this to enable the content of these sessions to be available on demand and accessible to people who are outside of Perth.</w:t>
            </w:r>
          </w:p>
          <w:p w14:paraId="5BEA8EA5" w14:textId="77777777" w:rsidR="009550E3" w:rsidRPr="00D27E6D" w:rsidRDefault="009550E3" w:rsidP="009550E3">
            <w:pPr>
              <w:rPr>
                <w:rFonts w:eastAsia="Calibri" w:cs="Arial"/>
                <w:szCs w:val="22"/>
                <w:u w:val="single"/>
              </w:rPr>
            </w:pPr>
          </w:p>
          <w:p w14:paraId="506F45CE" w14:textId="77777777" w:rsidR="009550E3" w:rsidRPr="00D27E6D" w:rsidRDefault="009550E3" w:rsidP="009550E3">
            <w:pPr>
              <w:rPr>
                <w:rFonts w:eastAsia="Calibri" w:cs="Arial"/>
                <w:szCs w:val="22"/>
                <w:u w:val="single"/>
              </w:rPr>
            </w:pPr>
            <w:r w:rsidRPr="00D27E6D">
              <w:rPr>
                <w:rFonts w:eastAsia="Calibri" w:cs="Arial"/>
                <w:szCs w:val="22"/>
                <w:u w:val="single"/>
              </w:rPr>
              <w:t>Training needs analysis</w:t>
            </w:r>
          </w:p>
          <w:p w14:paraId="57D5BEF6" w14:textId="77777777" w:rsidR="009550E3" w:rsidRPr="00D27E6D" w:rsidRDefault="009550E3" w:rsidP="009550E3">
            <w:pPr>
              <w:rPr>
                <w:rFonts w:eastAsia="Calibri" w:cs="Arial"/>
                <w:szCs w:val="22"/>
              </w:rPr>
            </w:pPr>
            <w:r w:rsidRPr="00D27E6D">
              <w:rPr>
                <w:rFonts w:eastAsia="Calibri" w:cs="Arial"/>
                <w:szCs w:val="22"/>
              </w:rPr>
              <w:t>The Engagement team have been reviewing the training needs of CACs and other consumer representative groups with a view to delivering content that is adding most value. Discussions have been held with Executive Sponsors at Area Health Services and CAC Chairs, and a survey was distributed to Chairs of consumer representative committees and staff providing secretariat and program support and other representatives.</w:t>
            </w:r>
          </w:p>
          <w:p w14:paraId="3E0BB603" w14:textId="77777777" w:rsidR="009550E3" w:rsidRPr="00D27E6D" w:rsidRDefault="009550E3" w:rsidP="009550E3">
            <w:pPr>
              <w:rPr>
                <w:rFonts w:eastAsia="Calibri" w:cs="Arial"/>
                <w:szCs w:val="22"/>
              </w:rPr>
            </w:pPr>
          </w:p>
          <w:p w14:paraId="62527857" w14:textId="77777777" w:rsidR="009550E3" w:rsidRPr="00D27E6D" w:rsidRDefault="009550E3" w:rsidP="009550E3">
            <w:pPr>
              <w:rPr>
                <w:rFonts w:eastAsia="Calibri" w:cs="Arial"/>
                <w:szCs w:val="22"/>
              </w:rPr>
            </w:pPr>
            <w:r w:rsidRPr="00D27E6D">
              <w:rPr>
                <w:rFonts w:eastAsia="Calibri" w:cs="Arial"/>
                <w:szCs w:val="22"/>
              </w:rPr>
              <w:t>A number of unmet needs have identified from these discussions so far:</w:t>
            </w:r>
          </w:p>
          <w:p w14:paraId="10DF86FD" w14:textId="77777777" w:rsidR="009550E3" w:rsidRPr="00D27E6D" w:rsidRDefault="009550E3" w:rsidP="009550E3">
            <w:pPr>
              <w:rPr>
                <w:rFonts w:eastAsia="Calibri" w:cs="Arial"/>
                <w:szCs w:val="22"/>
              </w:rPr>
            </w:pPr>
          </w:p>
          <w:p w14:paraId="6A4A422B" w14:textId="77777777" w:rsidR="009550E3" w:rsidRPr="00D27E6D" w:rsidRDefault="009550E3" w:rsidP="009550E3">
            <w:pPr>
              <w:pStyle w:val="ListParagraph"/>
              <w:numPr>
                <w:ilvl w:val="0"/>
                <w:numId w:val="17"/>
              </w:numPr>
              <w:rPr>
                <w:sz w:val="24"/>
                <w:szCs w:val="22"/>
              </w:rPr>
            </w:pPr>
            <w:r w:rsidRPr="00D27E6D">
              <w:rPr>
                <w:sz w:val="24"/>
                <w:szCs w:val="22"/>
              </w:rPr>
              <w:t>A need for training in being a committee Chair</w:t>
            </w:r>
          </w:p>
          <w:p w14:paraId="3DD9568B" w14:textId="77777777" w:rsidR="009550E3" w:rsidRPr="00D27E6D" w:rsidRDefault="009550E3" w:rsidP="009550E3">
            <w:pPr>
              <w:pStyle w:val="ListParagraph"/>
              <w:numPr>
                <w:ilvl w:val="0"/>
                <w:numId w:val="12"/>
              </w:numPr>
              <w:ind w:left="1071" w:hanging="357"/>
              <w:rPr>
                <w:sz w:val="24"/>
                <w:szCs w:val="22"/>
              </w:rPr>
            </w:pPr>
            <w:r w:rsidRPr="00D27E6D">
              <w:rPr>
                <w:sz w:val="24"/>
                <w:szCs w:val="22"/>
              </w:rPr>
              <w:t>As a consumer Chair of a consumer committee</w:t>
            </w:r>
          </w:p>
          <w:p w14:paraId="55D9F40D" w14:textId="77777777" w:rsidR="009550E3" w:rsidRPr="00D27E6D" w:rsidRDefault="009550E3" w:rsidP="009550E3">
            <w:pPr>
              <w:pStyle w:val="ListParagraph"/>
              <w:numPr>
                <w:ilvl w:val="0"/>
                <w:numId w:val="12"/>
              </w:numPr>
              <w:ind w:left="1071" w:hanging="357"/>
              <w:jc w:val="left"/>
              <w:rPr>
                <w:sz w:val="24"/>
                <w:szCs w:val="22"/>
              </w:rPr>
            </w:pPr>
            <w:r w:rsidRPr="00D27E6D">
              <w:rPr>
                <w:sz w:val="24"/>
                <w:szCs w:val="22"/>
              </w:rPr>
              <w:t>As a non-consumer Chair of a mixed committee that includes consumer members</w:t>
            </w:r>
          </w:p>
          <w:p w14:paraId="25748398" w14:textId="77777777" w:rsidR="009550E3" w:rsidRPr="00D27E6D" w:rsidRDefault="009550E3" w:rsidP="009550E3">
            <w:pPr>
              <w:pStyle w:val="ListParagraph"/>
              <w:numPr>
                <w:ilvl w:val="0"/>
                <w:numId w:val="17"/>
              </w:numPr>
              <w:rPr>
                <w:sz w:val="24"/>
                <w:szCs w:val="22"/>
              </w:rPr>
            </w:pPr>
            <w:r w:rsidRPr="00D27E6D">
              <w:rPr>
                <w:sz w:val="24"/>
                <w:szCs w:val="22"/>
              </w:rPr>
              <w:t>What is consumer engagement and partnership – for staff</w:t>
            </w:r>
          </w:p>
          <w:p w14:paraId="01E93524" w14:textId="77777777" w:rsidR="009550E3" w:rsidRPr="00D27E6D" w:rsidRDefault="009550E3" w:rsidP="009550E3">
            <w:pPr>
              <w:rPr>
                <w:rFonts w:eastAsia="Calibri" w:cs="Arial"/>
                <w:szCs w:val="22"/>
              </w:rPr>
            </w:pPr>
          </w:p>
          <w:p w14:paraId="6AA84E2A" w14:textId="77777777" w:rsidR="009550E3" w:rsidRPr="00D27E6D" w:rsidRDefault="009550E3" w:rsidP="009550E3">
            <w:pPr>
              <w:rPr>
                <w:rFonts w:cs="Arial"/>
              </w:rPr>
            </w:pPr>
            <w:r w:rsidRPr="00D27E6D">
              <w:rPr>
                <w:rFonts w:eastAsia="Calibri" w:cs="Arial"/>
                <w:szCs w:val="22"/>
              </w:rPr>
              <w:t xml:space="preserve">Survey responses suggested that these are the most sought-after </w:t>
            </w:r>
            <w:r w:rsidRPr="00D27E6D">
              <w:rPr>
                <w:rFonts w:cs="Arial"/>
              </w:rPr>
              <w:t>skills:</w:t>
            </w:r>
          </w:p>
          <w:p w14:paraId="55CB81EB" w14:textId="77777777" w:rsidR="009550E3" w:rsidRPr="00D27E6D" w:rsidRDefault="009550E3" w:rsidP="009550E3">
            <w:pPr>
              <w:rPr>
                <w:rFonts w:cs="Arial"/>
              </w:rPr>
            </w:pPr>
          </w:p>
          <w:p w14:paraId="7B43EAFC" w14:textId="77777777" w:rsidR="009550E3" w:rsidRPr="00D27E6D" w:rsidRDefault="009550E3" w:rsidP="009550E3">
            <w:pPr>
              <w:ind w:left="360"/>
              <w:rPr>
                <w:rFonts w:cs="Arial"/>
              </w:rPr>
            </w:pPr>
            <w:r w:rsidRPr="00D27E6D">
              <w:rPr>
                <w:rFonts w:cs="Arial"/>
                <w:u w:val="single"/>
              </w:rPr>
              <w:t>For consumer reps</w:t>
            </w:r>
            <w:r w:rsidRPr="00D27E6D">
              <w:rPr>
                <w:rFonts w:cs="Arial"/>
              </w:rPr>
              <w:t>:</w:t>
            </w:r>
          </w:p>
          <w:p w14:paraId="779AC4D9" w14:textId="77777777" w:rsidR="009550E3" w:rsidRPr="00D27E6D" w:rsidRDefault="009550E3" w:rsidP="009550E3">
            <w:pPr>
              <w:rPr>
                <w:rFonts w:cs="Arial"/>
              </w:rPr>
            </w:pPr>
          </w:p>
          <w:p w14:paraId="077EAA0D"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Influencing and negotiating</w:t>
            </w:r>
          </w:p>
          <w:p w14:paraId="214E79E2"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Understanding clinical governance and the role of consumers, carers and families</w:t>
            </w:r>
          </w:p>
          <w:p w14:paraId="5AA69FAD"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What support is available for consumer, carer, family and community representatives</w:t>
            </w:r>
          </w:p>
          <w:p w14:paraId="4548A21D" w14:textId="77777777" w:rsidR="009550E3" w:rsidRPr="00D27E6D" w:rsidRDefault="009550E3" w:rsidP="009550E3">
            <w:pPr>
              <w:rPr>
                <w:rFonts w:eastAsiaTheme="minorHAnsi" w:cs="Arial"/>
              </w:rPr>
            </w:pPr>
          </w:p>
          <w:p w14:paraId="0E800C74" w14:textId="77777777" w:rsidR="009550E3" w:rsidRPr="00D27E6D" w:rsidRDefault="009550E3" w:rsidP="009550E3">
            <w:pPr>
              <w:ind w:left="360"/>
              <w:rPr>
                <w:rFonts w:cs="Arial"/>
              </w:rPr>
            </w:pPr>
            <w:r w:rsidRPr="00D27E6D">
              <w:rPr>
                <w:rFonts w:cs="Arial"/>
                <w:u w:val="single"/>
              </w:rPr>
              <w:t>For staff working with consumer reps</w:t>
            </w:r>
            <w:r w:rsidRPr="00D27E6D">
              <w:rPr>
                <w:rFonts w:cs="Arial"/>
              </w:rPr>
              <w:t>:</w:t>
            </w:r>
          </w:p>
          <w:p w14:paraId="616A706A" w14:textId="77777777" w:rsidR="009550E3" w:rsidRPr="00D27E6D" w:rsidRDefault="009550E3" w:rsidP="009550E3">
            <w:pPr>
              <w:rPr>
                <w:rFonts w:cs="Arial"/>
              </w:rPr>
            </w:pPr>
          </w:p>
          <w:p w14:paraId="4B678E24"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Managing difficult conversations</w:t>
            </w:r>
          </w:p>
          <w:p w14:paraId="5EC4C9AD"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Dealing with difficult people</w:t>
            </w:r>
          </w:p>
          <w:p w14:paraId="3E79E071" w14:textId="77777777" w:rsidR="009550E3" w:rsidRPr="00D27E6D" w:rsidRDefault="009550E3" w:rsidP="009550E3">
            <w:pPr>
              <w:pStyle w:val="ListParagraph"/>
              <w:numPr>
                <w:ilvl w:val="0"/>
                <w:numId w:val="23"/>
              </w:numPr>
              <w:contextualSpacing w:val="0"/>
              <w:jc w:val="left"/>
              <w:rPr>
                <w:rFonts w:eastAsia="Times New Roman"/>
                <w:sz w:val="24"/>
              </w:rPr>
            </w:pPr>
            <w:r w:rsidRPr="00D27E6D">
              <w:rPr>
                <w:rFonts w:eastAsia="Times New Roman"/>
                <w:sz w:val="24"/>
              </w:rPr>
              <w:t>How to give feedback on health services including what options are available for consumers, carers or family members who have a concern or complaint</w:t>
            </w:r>
          </w:p>
          <w:p w14:paraId="64A42CC9" w14:textId="77777777" w:rsidR="009550E3" w:rsidRPr="00D27E6D" w:rsidRDefault="009550E3" w:rsidP="009550E3">
            <w:pPr>
              <w:rPr>
                <w:rFonts w:eastAsia="Calibri" w:cs="Arial"/>
                <w:szCs w:val="22"/>
              </w:rPr>
            </w:pPr>
          </w:p>
          <w:p w14:paraId="0956FDC7" w14:textId="77777777" w:rsidR="009550E3" w:rsidRPr="00D27E6D" w:rsidRDefault="009550E3" w:rsidP="009550E3">
            <w:pPr>
              <w:rPr>
                <w:rFonts w:eastAsia="Calibri" w:cs="Arial"/>
                <w:szCs w:val="22"/>
              </w:rPr>
            </w:pPr>
            <w:r w:rsidRPr="00D27E6D">
              <w:rPr>
                <w:rFonts w:eastAsia="Calibri" w:cs="Arial"/>
                <w:szCs w:val="22"/>
              </w:rPr>
              <w:t xml:space="preserve">We will use this information to inform the proposals that we present to the Department of Health as part of our contract renewal discussions. </w:t>
            </w:r>
          </w:p>
          <w:p w14:paraId="1755C0B7" w14:textId="1DDC53CF" w:rsidR="009550E3" w:rsidRPr="00D27E6D" w:rsidRDefault="009550E3" w:rsidP="009550E3">
            <w:pPr>
              <w:rPr>
                <w:rFonts w:eastAsia="Calibri" w:cs="Arial"/>
                <w:b/>
                <w:sz w:val="28"/>
                <w:szCs w:val="28"/>
                <w:highlight w:val="yellow"/>
              </w:rPr>
            </w:pPr>
          </w:p>
          <w:p w14:paraId="4FCEDE75" w14:textId="77777777" w:rsidR="009550E3" w:rsidRPr="00D27E6D" w:rsidRDefault="009550E3" w:rsidP="009550E3">
            <w:pPr>
              <w:rPr>
                <w:rFonts w:eastAsia="Calibri" w:cs="Arial"/>
                <w:b/>
                <w:sz w:val="28"/>
                <w:szCs w:val="28"/>
              </w:rPr>
            </w:pPr>
            <w:r w:rsidRPr="00D27E6D">
              <w:rPr>
                <w:rFonts w:eastAsia="Calibri" w:cs="Arial"/>
                <w:b/>
                <w:sz w:val="28"/>
                <w:szCs w:val="28"/>
              </w:rPr>
              <w:t>Cultural Diversity Program</w:t>
            </w:r>
            <w:bookmarkStart w:id="13" w:name="qual_cult_diversity"/>
            <w:bookmarkEnd w:id="13"/>
          </w:p>
          <w:p w14:paraId="4E390E43" w14:textId="77777777" w:rsidR="009550E3" w:rsidRPr="00D27E6D" w:rsidRDefault="009550E3" w:rsidP="009550E3">
            <w:pPr>
              <w:rPr>
                <w:rFonts w:eastAsia="Calibri" w:cs="Arial"/>
                <w:b/>
                <w:szCs w:val="24"/>
                <w:highlight w:val="yellow"/>
              </w:rPr>
            </w:pPr>
          </w:p>
          <w:p w14:paraId="7DE4FF6C" w14:textId="77777777" w:rsidR="009550E3" w:rsidRPr="00D27E6D" w:rsidRDefault="009550E3" w:rsidP="009550E3">
            <w:pPr>
              <w:rPr>
                <w:rFonts w:eastAsia="Calibri" w:cs="Arial"/>
                <w:bCs/>
                <w:szCs w:val="24"/>
              </w:rPr>
            </w:pPr>
            <w:r w:rsidRPr="00D27E6D">
              <w:rPr>
                <w:rFonts w:eastAsia="Calibri" w:cs="Arial"/>
                <w:b/>
                <w:szCs w:val="24"/>
              </w:rPr>
              <w:t>Overview</w:t>
            </w:r>
          </w:p>
          <w:p w14:paraId="5527BF54" w14:textId="77777777" w:rsidR="009550E3" w:rsidRPr="00D27E6D" w:rsidRDefault="009550E3" w:rsidP="009550E3">
            <w:pPr>
              <w:rPr>
                <w:rFonts w:eastAsia="Calibri" w:cs="Arial"/>
                <w:bCs/>
                <w:szCs w:val="24"/>
              </w:rPr>
            </w:pPr>
            <w:r w:rsidRPr="00D27E6D">
              <w:rPr>
                <w:rFonts w:eastAsia="Calibri" w:cs="Arial"/>
                <w:bCs/>
                <w:szCs w:val="24"/>
              </w:rPr>
              <w:t>As with many aspects of HCC’s work, this portfolio has the potential to be very wide-reaching in its scope. The risk is that our efforts and resources (currently 0.7 FTE for the whole health system) are spread across a very diverse range of activities and therefore the impact is reduced.</w:t>
            </w:r>
          </w:p>
          <w:p w14:paraId="70E3E556" w14:textId="77777777" w:rsidR="009550E3" w:rsidRPr="00D27E6D" w:rsidRDefault="009550E3" w:rsidP="009550E3">
            <w:pPr>
              <w:rPr>
                <w:rFonts w:eastAsia="Calibri" w:cs="Arial"/>
                <w:bCs/>
                <w:szCs w:val="24"/>
              </w:rPr>
            </w:pPr>
          </w:p>
          <w:p w14:paraId="71E1FCB1" w14:textId="77777777" w:rsidR="009550E3" w:rsidRPr="00D27E6D" w:rsidRDefault="009550E3" w:rsidP="009550E3">
            <w:pPr>
              <w:rPr>
                <w:rFonts w:cs="Arial"/>
              </w:rPr>
            </w:pPr>
            <w:r w:rsidRPr="00D27E6D">
              <w:rPr>
                <w:rFonts w:eastAsia="Calibri" w:cs="Arial"/>
                <w:bCs/>
                <w:szCs w:val="24"/>
              </w:rPr>
              <w:t>In addition, this portfolio aims to impact on the experience, participation and health outcomes of people who are “hardly reached”. “</w:t>
            </w:r>
            <w:r w:rsidRPr="00D27E6D">
              <w:rPr>
                <w:rFonts w:cs="Arial"/>
              </w:rPr>
              <w:t>Groups can be classified as hardly reached according to a variety of circumstances that fall into 3 domains: individual (e.g., psychological factors), demographic (e.g., socioeconomic status), and cultural-environmental (e.g., social network).”</w:t>
            </w:r>
            <w:r w:rsidRPr="00D27E6D">
              <w:rPr>
                <w:rStyle w:val="FootnoteReference"/>
                <w:rFonts w:cs="Arial"/>
              </w:rPr>
              <w:footnoteReference w:id="2"/>
            </w:r>
            <w:r w:rsidRPr="00D27E6D">
              <w:rPr>
                <w:rFonts w:cs="Arial"/>
              </w:rPr>
              <w:t xml:space="preserve"> </w:t>
            </w:r>
          </w:p>
          <w:p w14:paraId="05A7F43C" w14:textId="77777777" w:rsidR="009550E3" w:rsidRPr="00D27E6D" w:rsidRDefault="009550E3" w:rsidP="009550E3">
            <w:pPr>
              <w:rPr>
                <w:rFonts w:cs="Arial"/>
              </w:rPr>
            </w:pPr>
          </w:p>
          <w:p w14:paraId="175164DC" w14:textId="77777777" w:rsidR="009550E3" w:rsidRPr="00D27E6D" w:rsidRDefault="009550E3" w:rsidP="009550E3">
            <w:pPr>
              <w:rPr>
                <w:rFonts w:cs="Arial"/>
              </w:rPr>
            </w:pPr>
            <w:r w:rsidRPr="00D27E6D">
              <w:rPr>
                <w:rFonts w:cs="Arial"/>
              </w:rPr>
              <w:t xml:space="preserve">This means that time needs to be invested in building and fostering positive relationships with individuals and organisations – so that we can work in partnership to develop activities that are impactful. </w:t>
            </w:r>
          </w:p>
          <w:p w14:paraId="28971534" w14:textId="77777777" w:rsidR="009550E3" w:rsidRPr="00D27E6D" w:rsidRDefault="009550E3" w:rsidP="009550E3">
            <w:pPr>
              <w:rPr>
                <w:rFonts w:cs="Arial"/>
              </w:rPr>
            </w:pPr>
          </w:p>
          <w:p w14:paraId="47153818" w14:textId="77777777" w:rsidR="009550E3" w:rsidRPr="00D27E6D" w:rsidRDefault="009550E3" w:rsidP="009550E3">
            <w:pPr>
              <w:rPr>
                <w:rFonts w:cs="Arial"/>
              </w:rPr>
            </w:pPr>
            <w:r w:rsidRPr="00D27E6D">
              <w:rPr>
                <w:rFonts w:cs="Arial"/>
              </w:rPr>
              <w:t>With the change in staff that occurred at the end of this reporting period (see below), the next reporting period will involve the new staff member spending time meeting and talking with a wide range of stakeholders.</w:t>
            </w:r>
          </w:p>
          <w:p w14:paraId="1415C025" w14:textId="77777777" w:rsidR="009550E3" w:rsidRPr="00D27E6D" w:rsidRDefault="009550E3" w:rsidP="009550E3">
            <w:pPr>
              <w:rPr>
                <w:rFonts w:cs="Arial"/>
              </w:rPr>
            </w:pPr>
          </w:p>
          <w:p w14:paraId="21791399" w14:textId="77777777" w:rsidR="009550E3" w:rsidRPr="00D27E6D" w:rsidRDefault="009550E3" w:rsidP="009550E3">
            <w:pPr>
              <w:rPr>
                <w:rFonts w:eastAsia="Calibri" w:cs="Arial"/>
                <w:bCs/>
                <w:szCs w:val="24"/>
              </w:rPr>
            </w:pPr>
            <w:r w:rsidRPr="00D27E6D">
              <w:rPr>
                <w:rFonts w:cs="Arial"/>
              </w:rPr>
              <w:t xml:space="preserve">We will use this opportunity to reconsider how we can best target our limited resources for maximum impact in this area. This could involve identifying specific segments of people to whom to target our efforts. It could also involve identifying opportunities to extend our reach through offering some of our activities on a consultancy or fee for service basis. </w:t>
            </w:r>
          </w:p>
          <w:p w14:paraId="3CF1AB59" w14:textId="77777777" w:rsidR="009550E3" w:rsidRPr="00D27E6D" w:rsidRDefault="009550E3" w:rsidP="009550E3">
            <w:pPr>
              <w:rPr>
                <w:rFonts w:eastAsia="Calibri" w:cs="Arial"/>
                <w:bCs/>
                <w:szCs w:val="24"/>
              </w:rPr>
            </w:pPr>
          </w:p>
          <w:p w14:paraId="1E475C36" w14:textId="77777777" w:rsidR="009550E3" w:rsidRPr="00D27E6D" w:rsidRDefault="009550E3" w:rsidP="009550E3">
            <w:pPr>
              <w:rPr>
                <w:rFonts w:eastAsia="Calibri" w:cs="Arial"/>
                <w:bCs/>
                <w:szCs w:val="24"/>
                <w:u w:val="single"/>
              </w:rPr>
            </w:pPr>
            <w:r w:rsidRPr="00D27E6D">
              <w:rPr>
                <w:rFonts w:eastAsia="Calibri" w:cs="Arial"/>
                <w:bCs/>
                <w:szCs w:val="24"/>
                <w:u w:val="single"/>
              </w:rPr>
              <w:t>Staff changes</w:t>
            </w:r>
          </w:p>
          <w:p w14:paraId="32A94628" w14:textId="33F86FA4" w:rsidR="009550E3" w:rsidRPr="00D27E6D" w:rsidRDefault="009550E3" w:rsidP="009550E3">
            <w:pPr>
              <w:rPr>
                <w:rFonts w:eastAsia="Calibri" w:cs="Arial"/>
                <w:bCs/>
                <w:szCs w:val="24"/>
              </w:rPr>
            </w:pPr>
            <w:r w:rsidRPr="00D27E6D">
              <w:rPr>
                <w:rFonts w:eastAsia="Calibri" w:cs="Arial"/>
                <w:bCs/>
                <w:szCs w:val="24"/>
              </w:rPr>
              <w:t xml:space="preserve">During this period, the staff </w:t>
            </w:r>
            <w:r w:rsidR="007654DB" w:rsidRPr="00D27E6D">
              <w:rPr>
                <w:rFonts w:eastAsia="Calibri" w:cs="Arial"/>
                <w:bCs/>
                <w:szCs w:val="24"/>
              </w:rPr>
              <w:t>member</w:t>
            </w:r>
            <w:r w:rsidRPr="00D27E6D">
              <w:rPr>
                <w:rFonts w:eastAsia="Calibri" w:cs="Arial"/>
                <w:bCs/>
                <w:szCs w:val="24"/>
              </w:rPr>
              <w:t xml:space="preserve"> working on this portfolio requested a reduction in her working days from 0.6FTE to 0.2FTE in light of other personal commitments and her interest in focusing her efforts on the aspects of the role relating to building capacity amongst community members. It was agreed to trial a period of working at 0.4FTE for an initial period of 6 weeks, based on a belief that this was the minimum required to deliver the </w:t>
            </w:r>
            <w:r w:rsidR="00FC09BF" w:rsidRPr="00D27E6D">
              <w:rPr>
                <w:rFonts w:eastAsia="Calibri" w:cs="Arial"/>
                <w:bCs/>
                <w:szCs w:val="24"/>
              </w:rPr>
              <w:t>work plan</w:t>
            </w:r>
            <w:r w:rsidRPr="00D27E6D">
              <w:rPr>
                <w:rFonts w:eastAsia="Calibri" w:cs="Arial"/>
                <w:bCs/>
                <w:szCs w:val="24"/>
              </w:rPr>
              <w:t xml:space="preserve">. To address the reduction in hours, we commissioned a former staff member on a contract basis, to organise the Diversity Dialogue session in November. </w:t>
            </w:r>
          </w:p>
          <w:p w14:paraId="22F52B66" w14:textId="77777777" w:rsidR="009550E3" w:rsidRPr="00D27E6D" w:rsidRDefault="009550E3" w:rsidP="009550E3">
            <w:pPr>
              <w:rPr>
                <w:rFonts w:eastAsia="Calibri" w:cs="Arial"/>
                <w:bCs/>
                <w:szCs w:val="24"/>
              </w:rPr>
            </w:pPr>
          </w:p>
          <w:p w14:paraId="328EAABE" w14:textId="77777777" w:rsidR="009550E3" w:rsidRPr="00D27E6D" w:rsidRDefault="009550E3" w:rsidP="009550E3">
            <w:pPr>
              <w:rPr>
                <w:rFonts w:eastAsia="Calibri" w:cs="Arial"/>
                <w:bCs/>
                <w:szCs w:val="24"/>
              </w:rPr>
            </w:pPr>
            <w:r w:rsidRPr="00D27E6D">
              <w:rPr>
                <w:rFonts w:eastAsia="Calibri" w:cs="Arial"/>
                <w:bCs/>
                <w:szCs w:val="24"/>
              </w:rPr>
              <w:t xml:space="preserve">After the trial, it was decided that the two aspects of the role needed to be combined – i.e. the focus on building capacity amongst community members and amongst staff. This led to Karen resigning her role. After an internal recruitment process, we welcomed another staff member – Nadeen – to this role and she started in January 2020. </w:t>
            </w:r>
          </w:p>
          <w:p w14:paraId="263907D4" w14:textId="77777777" w:rsidR="009550E3" w:rsidRPr="00D27E6D" w:rsidRDefault="009550E3" w:rsidP="009550E3">
            <w:pPr>
              <w:rPr>
                <w:rFonts w:eastAsia="Calibri" w:cs="Arial"/>
                <w:bCs/>
                <w:szCs w:val="24"/>
              </w:rPr>
            </w:pPr>
          </w:p>
          <w:p w14:paraId="74EE0A75" w14:textId="77777777" w:rsidR="009550E3" w:rsidRPr="00D27E6D" w:rsidRDefault="009550E3" w:rsidP="009550E3">
            <w:pPr>
              <w:rPr>
                <w:rFonts w:eastAsia="Calibri" w:cs="Arial"/>
                <w:b/>
                <w:szCs w:val="24"/>
              </w:rPr>
            </w:pPr>
            <w:r w:rsidRPr="00D27E6D">
              <w:rPr>
                <w:rFonts w:eastAsia="Calibri" w:cs="Arial"/>
                <w:b/>
                <w:szCs w:val="24"/>
              </w:rPr>
              <w:t>Objective: building capacity and understanding amongst staff</w:t>
            </w:r>
          </w:p>
          <w:p w14:paraId="6B141E6A" w14:textId="77777777" w:rsidR="009550E3" w:rsidRPr="00D27E6D" w:rsidRDefault="009550E3" w:rsidP="009550E3">
            <w:pPr>
              <w:pStyle w:val="ListParagraph"/>
              <w:numPr>
                <w:ilvl w:val="0"/>
                <w:numId w:val="23"/>
              </w:numPr>
              <w:rPr>
                <w:bCs/>
                <w:sz w:val="24"/>
              </w:rPr>
            </w:pPr>
            <w:r w:rsidRPr="00D27E6D">
              <w:rPr>
                <w:bCs/>
                <w:sz w:val="24"/>
              </w:rPr>
              <w:t>Diversity Dialogues Forum</w:t>
            </w:r>
          </w:p>
          <w:p w14:paraId="7DDFC8B5" w14:textId="77777777" w:rsidR="009550E3" w:rsidRPr="00D27E6D" w:rsidRDefault="009550E3" w:rsidP="009550E3">
            <w:pPr>
              <w:pStyle w:val="ListParagraph"/>
              <w:numPr>
                <w:ilvl w:val="0"/>
                <w:numId w:val="23"/>
              </w:numPr>
              <w:rPr>
                <w:bCs/>
                <w:sz w:val="24"/>
              </w:rPr>
            </w:pPr>
            <w:r w:rsidRPr="00D27E6D">
              <w:rPr>
                <w:bCs/>
                <w:sz w:val="24"/>
              </w:rPr>
              <w:t>Supporting Cultural Diversity in Healthcare Workshops</w:t>
            </w:r>
          </w:p>
          <w:p w14:paraId="0D23BFDE" w14:textId="77777777" w:rsidR="009550E3" w:rsidRPr="00D27E6D" w:rsidRDefault="009550E3" w:rsidP="009550E3">
            <w:pPr>
              <w:rPr>
                <w:rFonts w:eastAsia="Calibri" w:cs="Arial"/>
                <w:b/>
                <w:szCs w:val="24"/>
              </w:rPr>
            </w:pPr>
          </w:p>
          <w:p w14:paraId="2F8461B8" w14:textId="77777777" w:rsidR="009550E3" w:rsidRPr="00D27E6D" w:rsidRDefault="009550E3" w:rsidP="009550E3">
            <w:pPr>
              <w:rPr>
                <w:rFonts w:eastAsia="Calibri" w:cs="Arial"/>
                <w:bCs/>
                <w:szCs w:val="24"/>
                <w:u w:val="single"/>
              </w:rPr>
            </w:pPr>
            <w:r w:rsidRPr="00D27E6D">
              <w:rPr>
                <w:rFonts w:eastAsia="Calibri" w:cs="Arial"/>
                <w:bCs/>
                <w:szCs w:val="24"/>
                <w:u w:val="single"/>
              </w:rPr>
              <w:t>Diversity Dialogues Forum</w:t>
            </w:r>
          </w:p>
          <w:p w14:paraId="04A5A0EC" w14:textId="77777777" w:rsidR="009550E3" w:rsidRPr="00D27E6D" w:rsidRDefault="009550E3" w:rsidP="009550E3">
            <w:pPr>
              <w:rPr>
                <w:rFonts w:eastAsia="Calibri" w:cs="Arial"/>
                <w:szCs w:val="22"/>
              </w:rPr>
            </w:pPr>
            <w:r w:rsidRPr="00D27E6D">
              <w:rPr>
                <w:rFonts w:eastAsia="Calibri" w:cs="Arial"/>
                <w:szCs w:val="22"/>
              </w:rPr>
              <w:t>Diversity Dialogues forums were developed to facilitate conversation, learning and understanding between members of CALD/new and emerging communities and health service staff. They also provide an opportunity for networking between agencies and individuals and support further engagement between medical staff and community members for further engagement. Panel members are people from CALD backgrounds who provide cultural and traditional insights to assist providers develop understanding and improve service provision to this cohort.</w:t>
            </w:r>
          </w:p>
          <w:p w14:paraId="611B1F60" w14:textId="77777777" w:rsidR="009550E3" w:rsidRPr="00D27E6D" w:rsidRDefault="009550E3" w:rsidP="009550E3">
            <w:pPr>
              <w:rPr>
                <w:rFonts w:eastAsia="Calibri" w:cs="Arial"/>
                <w:szCs w:val="22"/>
              </w:rPr>
            </w:pPr>
          </w:p>
          <w:p w14:paraId="688F9511" w14:textId="77777777" w:rsidR="009550E3" w:rsidRPr="00D27E6D" w:rsidRDefault="009550E3" w:rsidP="009550E3">
            <w:pPr>
              <w:rPr>
                <w:rFonts w:eastAsia="Calibri" w:cs="Arial"/>
                <w:bCs/>
                <w:szCs w:val="24"/>
              </w:rPr>
            </w:pPr>
            <w:r w:rsidRPr="00D27E6D">
              <w:rPr>
                <w:rFonts w:eastAsia="Calibri" w:cs="Arial"/>
                <w:szCs w:val="22"/>
              </w:rPr>
              <w:t xml:space="preserve">We held a session on the theme of “Creating Connections” in November. This session was held in partnership with WACHS and was offered via video conference (VC). There were 44 people who registered to attend, of whom 29 registered to attend by VC. On the day there were approximately 10 people who attended in person and approximately 20 on VC. Although this session was promoted via WACHS, there was no-one available in the session to assist with issues relating to the VC. We received some feedback that technological issues did impact on people’s ability to participate fully in the session. As HCC would like to continue to extend our offer to people in regional areas, this is an area that we need to strengthen, or to work in partnership with people or organisations who have the necessary skills. See later in the report for more information from the evaluation. </w:t>
            </w:r>
            <w:r w:rsidRPr="00D27E6D">
              <w:rPr>
                <w:rFonts w:eastAsia="Calibri" w:cs="Arial"/>
                <w:bCs/>
                <w:szCs w:val="24"/>
              </w:rPr>
              <w:t xml:space="preserve">See the attached report for more information about this event. </w:t>
            </w:r>
          </w:p>
          <w:p w14:paraId="67569C4B" w14:textId="77777777" w:rsidR="009550E3" w:rsidRPr="00D27E6D" w:rsidRDefault="009550E3" w:rsidP="009550E3">
            <w:pPr>
              <w:rPr>
                <w:rFonts w:cs="Arial"/>
                <w:bCs/>
                <w:color w:val="FFFFFF"/>
                <w:szCs w:val="10"/>
              </w:rPr>
            </w:pPr>
          </w:p>
          <w:p w14:paraId="00B6D167" w14:textId="77777777" w:rsidR="009550E3" w:rsidRPr="00D27E6D" w:rsidRDefault="009550E3" w:rsidP="009550E3">
            <w:pPr>
              <w:spacing w:before="100" w:after="100"/>
              <w:rPr>
                <w:rFonts w:eastAsia="Calibri" w:cs="Arial"/>
                <w:bCs/>
                <w:u w:val="single"/>
              </w:rPr>
            </w:pPr>
            <w:r w:rsidRPr="00D27E6D">
              <w:rPr>
                <w:rFonts w:eastAsia="Calibri" w:cs="Arial"/>
                <w:bCs/>
                <w:u w:val="single"/>
              </w:rPr>
              <w:t xml:space="preserve">Supporting Cultural Diversity in Healthcare Workshops </w:t>
            </w:r>
          </w:p>
          <w:p w14:paraId="008BFBF8" w14:textId="77777777" w:rsidR="009550E3" w:rsidRPr="00D27E6D" w:rsidRDefault="009550E3" w:rsidP="009550E3">
            <w:pPr>
              <w:rPr>
                <w:rStyle w:val="MediumGrid11"/>
                <w:rFonts w:eastAsia="Calibri" w:cs="Arial"/>
                <w:color w:val="auto"/>
                <w:szCs w:val="22"/>
              </w:rPr>
            </w:pPr>
            <w:r w:rsidRPr="00D27E6D">
              <w:rPr>
                <w:rStyle w:val="MediumGrid11"/>
                <w:rFonts w:eastAsia="Calibri" w:cs="Arial"/>
                <w:color w:val="auto"/>
                <w:szCs w:val="22"/>
              </w:rPr>
              <w:t>This three-hour workshop is designed to assist health care staff, from front line to clinicians, to develop skills and understanding around areas such as:</w:t>
            </w:r>
          </w:p>
          <w:p w14:paraId="154DF845" w14:textId="77777777" w:rsidR="009550E3" w:rsidRPr="00D27E6D" w:rsidRDefault="009550E3" w:rsidP="009550E3">
            <w:pPr>
              <w:numPr>
                <w:ilvl w:val="0"/>
                <w:numId w:val="3"/>
              </w:numPr>
              <w:rPr>
                <w:rStyle w:val="MediumGrid11"/>
                <w:rFonts w:eastAsia="Calibri" w:cs="Arial"/>
                <w:color w:val="auto"/>
                <w:szCs w:val="22"/>
              </w:rPr>
            </w:pPr>
            <w:r w:rsidRPr="00D27E6D">
              <w:rPr>
                <w:rStyle w:val="MediumGrid11"/>
                <w:rFonts w:eastAsia="Calibri" w:cs="Arial"/>
                <w:color w:val="auto"/>
                <w:szCs w:val="22"/>
              </w:rPr>
              <w:t xml:space="preserve">Culture and its influence on service delivery methodologies, patient/provider engagement, attitudes and values </w:t>
            </w:r>
          </w:p>
          <w:p w14:paraId="6B3A1D41" w14:textId="77777777" w:rsidR="009550E3" w:rsidRPr="00D27E6D" w:rsidRDefault="009550E3" w:rsidP="009550E3">
            <w:pPr>
              <w:numPr>
                <w:ilvl w:val="0"/>
                <w:numId w:val="3"/>
              </w:numPr>
              <w:rPr>
                <w:rStyle w:val="MediumGrid11"/>
                <w:rFonts w:eastAsia="Calibri" w:cs="Arial"/>
                <w:color w:val="auto"/>
                <w:szCs w:val="22"/>
              </w:rPr>
            </w:pPr>
            <w:r w:rsidRPr="00D27E6D">
              <w:rPr>
                <w:rStyle w:val="MediumGrid11"/>
                <w:rFonts w:eastAsia="Calibri" w:cs="Arial"/>
                <w:color w:val="auto"/>
                <w:szCs w:val="22"/>
              </w:rPr>
              <w:t>Increasing and improving engagement with people from CALD and new and emerging communities</w:t>
            </w:r>
          </w:p>
          <w:p w14:paraId="2F814249" w14:textId="77777777" w:rsidR="009550E3" w:rsidRPr="00D27E6D" w:rsidRDefault="009550E3" w:rsidP="009550E3">
            <w:pPr>
              <w:numPr>
                <w:ilvl w:val="0"/>
                <w:numId w:val="3"/>
              </w:numPr>
              <w:rPr>
                <w:rStyle w:val="MediumGrid11"/>
                <w:rFonts w:eastAsia="Calibri" w:cs="Arial"/>
                <w:color w:val="auto"/>
                <w:szCs w:val="22"/>
              </w:rPr>
            </w:pPr>
            <w:r w:rsidRPr="00D27E6D">
              <w:rPr>
                <w:rStyle w:val="MediumGrid11"/>
                <w:rFonts w:eastAsia="Calibri" w:cs="Arial"/>
                <w:color w:val="auto"/>
                <w:szCs w:val="22"/>
              </w:rPr>
              <w:t>Providing medical environments which support people with low English language skills</w:t>
            </w:r>
          </w:p>
          <w:p w14:paraId="0CD8A98A" w14:textId="77777777" w:rsidR="009550E3" w:rsidRPr="00D27E6D" w:rsidRDefault="009550E3" w:rsidP="009550E3">
            <w:pPr>
              <w:rPr>
                <w:rFonts w:eastAsia="Calibri" w:cs="Arial"/>
                <w:szCs w:val="24"/>
                <w:highlight w:val="yellow"/>
                <w:lang w:eastAsia="en-US"/>
              </w:rPr>
            </w:pPr>
          </w:p>
          <w:p w14:paraId="6EECBD64" w14:textId="6A8B687A" w:rsidR="009550E3" w:rsidRDefault="009550E3" w:rsidP="009550E3">
            <w:pPr>
              <w:rPr>
                <w:rStyle w:val="MediumGrid11"/>
                <w:rFonts w:eastAsia="Calibri" w:cs="Arial"/>
                <w:color w:val="auto"/>
              </w:rPr>
            </w:pPr>
            <w:r w:rsidRPr="00D27E6D">
              <w:rPr>
                <w:rStyle w:val="MediumGrid11"/>
                <w:rFonts w:eastAsia="Calibri" w:cs="Arial"/>
                <w:color w:val="auto"/>
                <w:szCs w:val="22"/>
              </w:rPr>
              <w:t xml:space="preserve">We held a session </w:t>
            </w:r>
            <w:r w:rsidRPr="00D27E6D">
              <w:rPr>
                <w:rStyle w:val="MediumGrid11"/>
                <w:rFonts w:eastAsia="Calibri" w:cs="Arial"/>
                <w:color w:val="auto"/>
              </w:rPr>
              <w:t xml:space="preserve">on 7 August. Within 2 weeks of the session being advertised, it was fully booked and approximately 20 people (in addition to those who registered) expressed interest in attending this session. Of the 17 people who registered, 8 people attended on the day. See later for information about the evaluation of this event. </w:t>
            </w:r>
          </w:p>
          <w:p w14:paraId="0133FA0C" w14:textId="1DEE8956" w:rsidR="00376144" w:rsidRDefault="00376144" w:rsidP="009550E3">
            <w:pPr>
              <w:rPr>
                <w:rStyle w:val="MediumGrid11"/>
                <w:rFonts w:eastAsia="Calibri" w:cs="Arial"/>
                <w:color w:val="auto"/>
              </w:rPr>
            </w:pPr>
          </w:p>
          <w:p w14:paraId="631775F1" w14:textId="537C5278" w:rsidR="00376144" w:rsidRDefault="00376144" w:rsidP="009550E3">
            <w:pPr>
              <w:rPr>
                <w:rStyle w:val="MediumGrid11"/>
                <w:rFonts w:eastAsia="Calibri" w:cs="Arial"/>
                <w:color w:val="auto"/>
              </w:rPr>
            </w:pPr>
          </w:p>
          <w:p w14:paraId="63749910" w14:textId="313E04A1" w:rsidR="00376144" w:rsidRDefault="00376144" w:rsidP="009550E3">
            <w:pPr>
              <w:rPr>
                <w:rStyle w:val="MediumGrid11"/>
                <w:rFonts w:eastAsia="Calibri" w:cs="Arial"/>
                <w:color w:val="auto"/>
              </w:rPr>
            </w:pPr>
          </w:p>
          <w:p w14:paraId="33445D2B" w14:textId="67456B12" w:rsidR="00376144" w:rsidRDefault="00376144" w:rsidP="009550E3">
            <w:pPr>
              <w:rPr>
                <w:rStyle w:val="MediumGrid11"/>
                <w:rFonts w:eastAsia="Calibri" w:cs="Arial"/>
                <w:color w:val="auto"/>
              </w:rPr>
            </w:pPr>
          </w:p>
          <w:p w14:paraId="6D297DA8" w14:textId="325E1694" w:rsidR="00376144" w:rsidRDefault="00376144" w:rsidP="009550E3">
            <w:pPr>
              <w:rPr>
                <w:rStyle w:val="MediumGrid11"/>
                <w:rFonts w:eastAsia="Calibri" w:cs="Arial"/>
                <w:color w:val="auto"/>
              </w:rPr>
            </w:pPr>
          </w:p>
          <w:p w14:paraId="5E94F21F" w14:textId="3F2CF624" w:rsidR="00376144" w:rsidRDefault="00376144" w:rsidP="009550E3">
            <w:pPr>
              <w:rPr>
                <w:rStyle w:val="MediumGrid11"/>
                <w:rFonts w:eastAsia="Calibri" w:cs="Arial"/>
                <w:color w:val="auto"/>
              </w:rPr>
            </w:pPr>
          </w:p>
          <w:p w14:paraId="3AEB9A4C" w14:textId="0F67BB1F" w:rsidR="00376144" w:rsidRDefault="00376144" w:rsidP="009550E3">
            <w:pPr>
              <w:rPr>
                <w:rStyle w:val="MediumGrid11"/>
                <w:rFonts w:eastAsia="Calibri" w:cs="Arial"/>
                <w:color w:val="auto"/>
              </w:rPr>
            </w:pPr>
          </w:p>
          <w:p w14:paraId="19824471" w14:textId="77777777" w:rsidR="00376144" w:rsidRPr="00D27E6D" w:rsidRDefault="00376144" w:rsidP="009550E3">
            <w:pPr>
              <w:rPr>
                <w:rStyle w:val="MediumGrid11"/>
                <w:rFonts w:eastAsia="Calibri" w:cs="Arial"/>
                <w:color w:val="auto"/>
              </w:rPr>
            </w:pPr>
          </w:p>
          <w:p w14:paraId="0B2A9041" w14:textId="77777777" w:rsidR="009550E3" w:rsidRPr="00D27E6D" w:rsidRDefault="009550E3" w:rsidP="009550E3">
            <w:pPr>
              <w:rPr>
                <w:rStyle w:val="MediumGrid11"/>
                <w:rFonts w:eastAsia="Calibri" w:cs="Arial"/>
                <w:highlight w:val="yellow"/>
              </w:rPr>
            </w:pPr>
          </w:p>
          <w:p w14:paraId="7AECC8E1" w14:textId="77777777" w:rsidR="009550E3" w:rsidRPr="00D27E6D" w:rsidRDefault="009550E3" w:rsidP="009550E3">
            <w:pPr>
              <w:rPr>
                <w:rFonts w:eastAsia="Calibri" w:cs="Arial"/>
                <w:b/>
                <w:szCs w:val="24"/>
              </w:rPr>
            </w:pPr>
            <w:r w:rsidRPr="00D27E6D">
              <w:rPr>
                <w:rFonts w:eastAsia="Calibri" w:cs="Arial"/>
                <w:b/>
                <w:szCs w:val="24"/>
              </w:rPr>
              <w:t>Objective: building capacity and understanding amongst community members</w:t>
            </w:r>
          </w:p>
          <w:p w14:paraId="68E35393" w14:textId="77777777" w:rsidR="009550E3" w:rsidRPr="00D27E6D" w:rsidRDefault="009550E3" w:rsidP="009550E3">
            <w:pPr>
              <w:pStyle w:val="ListParagraph"/>
              <w:numPr>
                <w:ilvl w:val="0"/>
                <w:numId w:val="23"/>
              </w:numPr>
              <w:rPr>
                <w:bCs/>
                <w:sz w:val="24"/>
              </w:rPr>
            </w:pPr>
            <w:r w:rsidRPr="00D27E6D">
              <w:rPr>
                <w:bCs/>
                <w:sz w:val="24"/>
              </w:rPr>
              <w:t>Community conversations and health rights</w:t>
            </w:r>
          </w:p>
          <w:p w14:paraId="740A27B5" w14:textId="77777777" w:rsidR="009550E3" w:rsidRPr="00D27E6D" w:rsidRDefault="009550E3" w:rsidP="009550E3">
            <w:pPr>
              <w:pStyle w:val="ListParagraph"/>
              <w:numPr>
                <w:ilvl w:val="0"/>
                <w:numId w:val="23"/>
              </w:numPr>
              <w:rPr>
                <w:bCs/>
                <w:sz w:val="24"/>
              </w:rPr>
            </w:pPr>
            <w:r w:rsidRPr="00D27E6D">
              <w:rPr>
                <w:bCs/>
                <w:sz w:val="24"/>
              </w:rPr>
              <w:t>Culturally and linguistically diverse consumer panel</w:t>
            </w:r>
          </w:p>
          <w:p w14:paraId="44A24DE1" w14:textId="77777777" w:rsidR="009550E3" w:rsidRPr="00D27E6D" w:rsidRDefault="009550E3" w:rsidP="009550E3">
            <w:pPr>
              <w:rPr>
                <w:rStyle w:val="MediumGrid11"/>
                <w:rFonts w:eastAsia="Calibri" w:cs="Arial"/>
                <w:highlight w:val="yellow"/>
              </w:rPr>
            </w:pPr>
          </w:p>
          <w:p w14:paraId="219285C9" w14:textId="77777777" w:rsidR="009550E3" w:rsidRPr="00D27E6D" w:rsidRDefault="009550E3" w:rsidP="009550E3">
            <w:pPr>
              <w:rPr>
                <w:rFonts w:eastAsia="Calibri" w:cs="Arial"/>
                <w:bCs/>
                <w:u w:val="single"/>
              </w:rPr>
            </w:pPr>
            <w:r w:rsidRPr="00D27E6D">
              <w:rPr>
                <w:rFonts w:eastAsia="Calibri" w:cs="Arial"/>
                <w:bCs/>
                <w:u w:val="single"/>
              </w:rPr>
              <w:t>Community conversations and health rights</w:t>
            </w:r>
          </w:p>
          <w:p w14:paraId="0D2329B8" w14:textId="77777777" w:rsidR="009550E3" w:rsidRPr="00D27E6D" w:rsidRDefault="009550E3" w:rsidP="009550E3">
            <w:pPr>
              <w:rPr>
                <w:rFonts w:eastAsia="Calibri" w:cs="Arial"/>
                <w:szCs w:val="24"/>
                <w:lang w:eastAsia="en-US"/>
              </w:rPr>
            </w:pPr>
            <w:r w:rsidRPr="00D27E6D">
              <w:rPr>
                <w:rFonts w:eastAsia="Calibri" w:cs="Arial"/>
                <w:szCs w:val="24"/>
                <w:lang w:eastAsia="en-US"/>
              </w:rPr>
              <w:t xml:space="preserve">An important part of increasing health equity in the system is ensuring that diverse voices are heard. We know from discussions with CAC members that hearing the perspectives of people from culturally and linguistically diverse backgrounds is important, but also challenging. Participating as the only CaLD member of a committee may not be an attractive option for many community members – even if they are aware of the opportunity in the first place. </w:t>
            </w:r>
          </w:p>
          <w:p w14:paraId="19042614" w14:textId="77777777" w:rsidR="009550E3" w:rsidRPr="00D27E6D" w:rsidRDefault="009550E3" w:rsidP="009550E3">
            <w:pPr>
              <w:rPr>
                <w:rFonts w:eastAsia="Calibri" w:cs="Arial"/>
                <w:szCs w:val="24"/>
                <w:lang w:eastAsia="en-US"/>
              </w:rPr>
            </w:pPr>
          </w:p>
          <w:p w14:paraId="4F358383" w14:textId="77777777" w:rsidR="009550E3" w:rsidRPr="00D27E6D" w:rsidRDefault="009550E3" w:rsidP="009550E3">
            <w:pPr>
              <w:rPr>
                <w:rFonts w:eastAsia="Calibri" w:cs="Arial"/>
                <w:szCs w:val="24"/>
                <w:lang w:eastAsia="en-US"/>
              </w:rPr>
            </w:pPr>
            <w:r w:rsidRPr="00D27E6D">
              <w:rPr>
                <w:rFonts w:eastAsia="Calibri" w:cs="Arial"/>
                <w:szCs w:val="24"/>
                <w:lang w:eastAsia="en-US"/>
              </w:rPr>
              <w:t xml:space="preserve">It is also important that community members understand what they can expect from the health system, and the rights they have when using health services. </w:t>
            </w:r>
          </w:p>
          <w:p w14:paraId="530325E9" w14:textId="77777777" w:rsidR="009550E3" w:rsidRPr="00D27E6D" w:rsidRDefault="009550E3" w:rsidP="009550E3">
            <w:pPr>
              <w:rPr>
                <w:rFonts w:eastAsia="Calibri" w:cs="Arial"/>
                <w:szCs w:val="24"/>
                <w:highlight w:val="yellow"/>
                <w:lang w:eastAsia="en-US"/>
              </w:rPr>
            </w:pPr>
          </w:p>
          <w:p w14:paraId="3AD23602" w14:textId="77777777" w:rsidR="009550E3" w:rsidRPr="00D27E6D" w:rsidRDefault="009550E3" w:rsidP="009550E3">
            <w:pPr>
              <w:rPr>
                <w:rFonts w:eastAsia="Calibri" w:cs="Arial"/>
                <w:szCs w:val="24"/>
                <w:lang w:eastAsia="en-US"/>
              </w:rPr>
            </w:pPr>
            <w:r w:rsidRPr="00D27E6D">
              <w:rPr>
                <w:rFonts w:eastAsia="Calibri" w:cs="Arial"/>
                <w:szCs w:val="24"/>
                <w:lang w:eastAsia="en-US"/>
              </w:rPr>
              <w:t xml:space="preserve">The way we aim to address these issues is by organising community conversations with community members, to discuss “what matters to you?” with regards to health services. For many community members – particularly those who are newly arrived in Australia, or who may not yet know much English – the first step is to help people learn about the Australian health system. </w:t>
            </w:r>
          </w:p>
          <w:p w14:paraId="2D6EC6D1" w14:textId="77777777" w:rsidR="009550E3" w:rsidRPr="00D27E6D" w:rsidRDefault="009550E3" w:rsidP="009550E3">
            <w:pPr>
              <w:rPr>
                <w:rFonts w:eastAsia="Calibri" w:cs="Arial"/>
                <w:szCs w:val="24"/>
                <w:lang w:eastAsia="en-US"/>
              </w:rPr>
            </w:pPr>
          </w:p>
          <w:p w14:paraId="0DCDFC79" w14:textId="77777777" w:rsidR="009550E3" w:rsidRPr="00D27E6D" w:rsidRDefault="009550E3" w:rsidP="009550E3">
            <w:pPr>
              <w:rPr>
                <w:rFonts w:eastAsia="Calibri" w:cs="Arial"/>
                <w:szCs w:val="24"/>
                <w:lang w:eastAsia="en-US"/>
              </w:rPr>
            </w:pPr>
            <w:r w:rsidRPr="00D27E6D">
              <w:rPr>
                <w:rFonts w:eastAsia="Calibri" w:cs="Arial"/>
                <w:szCs w:val="24"/>
                <w:lang w:eastAsia="en-US"/>
              </w:rPr>
              <w:t>As mentioned elsewhere, HCC has partnered with Red Cross and with a number of local government authorities to deliver this information through orientation sessions and during English language classes.</w:t>
            </w:r>
          </w:p>
          <w:p w14:paraId="325B5871" w14:textId="77777777" w:rsidR="009550E3" w:rsidRPr="00D27E6D" w:rsidRDefault="009550E3" w:rsidP="009550E3">
            <w:pPr>
              <w:rPr>
                <w:rFonts w:eastAsia="Calibri" w:cs="Arial"/>
                <w:szCs w:val="24"/>
                <w:lang w:eastAsia="en-US"/>
              </w:rPr>
            </w:pPr>
          </w:p>
          <w:p w14:paraId="755CC083" w14:textId="77777777" w:rsidR="009550E3" w:rsidRPr="00D27E6D" w:rsidRDefault="009550E3" w:rsidP="009550E3">
            <w:pPr>
              <w:rPr>
                <w:rFonts w:eastAsia="Calibri" w:cs="Arial"/>
                <w:szCs w:val="24"/>
                <w:lang w:eastAsia="en-US"/>
              </w:rPr>
            </w:pPr>
            <w:r w:rsidRPr="00D27E6D">
              <w:rPr>
                <w:rFonts w:eastAsia="Calibri" w:cs="Arial"/>
                <w:szCs w:val="24"/>
                <w:lang w:eastAsia="en-US"/>
              </w:rPr>
              <w:t>Through this work, we have become aware that there is an opportunity to provide more information to people from culturally and linguistically diverse communities to help them understand how to access and use the WA health system. Some of the questions and issues that have been raised in some of these sessions:</w:t>
            </w:r>
          </w:p>
          <w:p w14:paraId="02525D27" w14:textId="77777777" w:rsidR="009550E3" w:rsidRPr="00D27E6D" w:rsidRDefault="009550E3" w:rsidP="009550E3">
            <w:pPr>
              <w:rPr>
                <w:rFonts w:eastAsia="Calibri" w:cs="Arial"/>
                <w:szCs w:val="24"/>
                <w:lang w:eastAsia="en-US"/>
              </w:rPr>
            </w:pPr>
          </w:p>
          <w:p w14:paraId="2CCC4283" w14:textId="77777777" w:rsidR="009550E3" w:rsidRPr="00D27E6D" w:rsidRDefault="009550E3" w:rsidP="009550E3">
            <w:pPr>
              <w:pStyle w:val="ListParagraph"/>
              <w:numPr>
                <w:ilvl w:val="0"/>
                <w:numId w:val="23"/>
              </w:numPr>
              <w:jc w:val="left"/>
              <w:rPr>
                <w:sz w:val="24"/>
              </w:rPr>
            </w:pPr>
            <w:r w:rsidRPr="00D27E6D">
              <w:rPr>
                <w:sz w:val="24"/>
              </w:rPr>
              <w:t>Not being aware of the cost of an ambulance until after it had been called and they had become liable for the cost</w:t>
            </w:r>
          </w:p>
          <w:p w14:paraId="33206EEA" w14:textId="77777777" w:rsidR="009550E3" w:rsidRPr="00D27E6D" w:rsidRDefault="009550E3" w:rsidP="009550E3">
            <w:pPr>
              <w:pStyle w:val="ListParagraph"/>
              <w:numPr>
                <w:ilvl w:val="0"/>
                <w:numId w:val="23"/>
              </w:numPr>
              <w:jc w:val="left"/>
              <w:rPr>
                <w:sz w:val="24"/>
              </w:rPr>
            </w:pPr>
            <w:r w:rsidRPr="00D27E6D">
              <w:rPr>
                <w:sz w:val="24"/>
              </w:rPr>
              <w:t>Not being aware that it is possible to buy private health insurance to offset the costs of an ambulance</w:t>
            </w:r>
          </w:p>
          <w:p w14:paraId="7E4BD0E2" w14:textId="77777777" w:rsidR="009550E3" w:rsidRPr="00D27E6D" w:rsidRDefault="009550E3" w:rsidP="009550E3">
            <w:pPr>
              <w:pStyle w:val="ListParagraph"/>
              <w:numPr>
                <w:ilvl w:val="0"/>
                <w:numId w:val="23"/>
              </w:numPr>
              <w:jc w:val="left"/>
              <w:rPr>
                <w:sz w:val="24"/>
              </w:rPr>
            </w:pPr>
            <w:r w:rsidRPr="00D27E6D">
              <w:rPr>
                <w:sz w:val="24"/>
              </w:rPr>
              <w:t>Not being aware of the range of options if someone needs medical attention – both during the normal course of their day, and out of hours</w:t>
            </w:r>
          </w:p>
          <w:p w14:paraId="3D99720D" w14:textId="77777777" w:rsidR="009550E3" w:rsidRPr="00D27E6D" w:rsidRDefault="009550E3" w:rsidP="009550E3">
            <w:pPr>
              <w:pStyle w:val="ListParagraph"/>
              <w:numPr>
                <w:ilvl w:val="0"/>
                <w:numId w:val="23"/>
              </w:numPr>
              <w:jc w:val="left"/>
              <w:rPr>
                <w:sz w:val="24"/>
              </w:rPr>
            </w:pPr>
            <w:r w:rsidRPr="00D27E6D">
              <w:rPr>
                <w:sz w:val="24"/>
              </w:rPr>
              <w:t>Not being aware of the Health Direct service</w:t>
            </w:r>
          </w:p>
          <w:p w14:paraId="42B9319E" w14:textId="77777777" w:rsidR="009550E3" w:rsidRPr="00D27E6D" w:rsidRDefault="009550E3" w:rsidP="009550E3">
            <w:pPr>
              <w:pStyle w:val="ListParagraph"/>
              <w:numPr>
                <w:ilvl w:val="0"/>
                <w:numId w:val="23"/>
              </w:numPr>
              <w:jc w:val="left"/>
              <w:rPr>
                <w:sz w:val="24"/>
              </w:rPr>
            </w:pPr>
            <w:r w:rsidRPr="00D27E6D">
              <w:rPr>
                <w:sz w:val="24"/>
              </w:rPr>
              <w:t>Not being aware of how to access a medical specialist</w:t>
            </w:r>
          </w:p>
          <w:p w14:paraId="55B14C85" w14:textId="77777777" w:rsidR="009550E3" w:rsidRPr="00D27E6D" w:rsidRDefault="009550E3" w:rsidP="009550E3">
            <w:pPr>
              <w:pStyle w:val="ListParagraph"/>
              <w:numPr>
                <w:ilvl w:val="0"/>
                <w:numId w:val="23"/>
              </w:numPr>
              <w:jc w:val="left"/>
              <w:rPr>
                <w:sz w:val="24"/>
              </w:rPr>
            </w:pPr>
            <w:r w:rsidRPr="00D27E6D">
              <w:rPr>
                <w:sz w:val="24"/>
              </w:rPr>
              <w:t>Not being aware of how to access dental services</w:t>
            </w:r>
          </w:p>
          <w:p w14:paraId="0DD16728" w14:textId="77777777" w:rsidR="009550E3" w:rsidRPr="00D27E6D" w:rsidRDefault="009550E3" w:rsidP="009550E3">
            <w:pPr>
              <w:rPr>
                <w:rFonts w:eastAsia="Calibri" w:cs="Arial"/>
              </w:rPr>
            </w:pPr>
          </w:p>
          <w:p w14:paraId="356F1F08" w14:textId="15D28F1F" w:rsidR="009550E3" w:rsidRPr="00D27E6D" w:rsidRDefault="009550E3" w:rsidP="009550E3">
            <w:pPr>
              <w:rPr>
                <w:rFonts w:eastAsia="Calibri" w:cs="Arial"/>
              </w:rPr>
            </w:pPr>
            <w:r w:rsidRPr="00D27E6D">
              <w:rPr>
                <w:rFonts w:eastAsia="Calibri" w:cs="Arial"/>
              </w:rPr>
              <w:t xml:space="preserve">While this feedback is </w:t>
            </w:r>
            <w:r w:rsidR="00460B4F" w:rsidRPr="00D27E6D">
              <w:rPr>
                <w:rFonts w:eastAsia="Calibri" w:cs="Arial"/>
              </w:rPr>
              <w:t>anecdotal</w:t>
            </w:r>
            <w:r w:rsidRPr="00D27E6D">
              <w:rPr>
                <w:rFonts w:eastAsia="Calibri" w:cs="Arial"/>
              </w:rPr>
              <w:t xml:space="preserve"> and from a small group of people, it points to the fact that there are potentially many people in WA who may not be using health services in WA in an optimal way – both with regards to the needs of them and their families, and for the needs of the system.</w:t>
            </w:r>
          </w:p>
          <w:p w14:paraId="030643E9" w14:textId="77777777" w:rsidR="009550E3" w:rsidRPr="00D27E6D" w:rsidRDefault="009550E3" w:rsidP="009550E3">
            <w:pPr>
              <w:rPr>
                <w:rFonts w:eastAsia="Calibri" w:cs="Arial"/>
              </w:rPr>
            </w:pPr>
          </w:p>
          <w:p w14:paraId="2267F87F" w14:textId="77777777" w:rsidR="009550E3" w:rsidRPr="00D27E6D" w:rsidRDefault="009550E3" w:rsidP="009550E3">
            <w:pPr>
              <w:rPr>
                <w:rFonts w:eastAsia="Calibri" w:cs="Arial"/>
                <w:szCs w:val="24"/>
                <w:lang w:eastAsia="en-US"/>
              </w:rPr>
            </w:pPr>
            <w:r w:rsidRPr="00D27E6D">
              <w:rPr>
                <w:rFonts w:eastAsia="Calibri" w:cs="Arial"/>
              </w:rPr>
              <w:t xml:space="preserve">Based on this feedback, we will be exploring with partners and community members about the options for improving access to information about the Australian health system. Given the complexity and fragmentation of this system, we expect this information will be of value to people from </w:t>
            </w:r>
            <w:r w:rsidRPr="00D27E6D">
              <w:rPr>
                <w:rFonts w:eastAsia="Calibri" w:cs="Arial"/>
                <w:szCs w:val="24"/>
                <w:lang w:eastAsia="en-US"/>
              </w:rPr>
              <w:t>culturally and linguistically diverse communities, as well as other vulnerable groups and the general population.</w:t>
            </w:r>
          </w:p>
          <w:p w14:paraId="09B4D21F" w14:textId="77777777" w:rsidR="009550E3" w:rsidRPr="00D27E6D" w:rsidRDefault="009550E3" w:rsidP="009550E3">
            <w:pPr>
              <w:rPr>
                <w:rFonts w:eastAsia="Calibri" w:cs="Arial"/>
                <w:szCs w:val="24"/>
                <w:lang w:eastAsia="en-US"/>
              </w:rPr>
            </w:pPr>
          </w:p>
          <w:p w14:paraId="78ED994B" w14:textId="77777777" w:rsidR="009550E3" w:rsidRPr="00D27E6D" w:rsidRDefault="009550E3" w:rsidP="009550E3">
            <w:pPr>
              <w:rPr>
                <w:rFonts w:cs="Arial"/>
                <w:bCs/>
              </w:rPr>
            </w:pPr>
            <w:r w:rsidRPr="00D27E6D">
              <w:rPr>
                <w:rFonts w:cs="Arial"/>
                <w:bCs/>
                <w:u w:val="single"/>
              </w:rPr>
              <w:t>Culturally and linguistically diverse consumer panel</w:t>
            </w:r>
          </w:p>
          <w:p w14:paraId="4E1ECEA0" w14:textId="77777777" w:rsidR="009550E3" w:rsidRPr="00D27E6D" w:rsidRDefault="009550E3" w:rsidP="009550E3">
            <w:pPr>
              <w:rPr>
                <w:rFonts w:cs="Arial"/>
                <w:bCs/>
              </w:rPr>
            </w:pPr>
            <w:r w:rsidRPr="00D27E6D">
              <w:rPr>
                <w:rFonts w:cs="Arial"/>
                <w:bCs/>
              </w:rPr>
              <w:t xml:space="preserve">During this period, we decided to explore the potential for creating a way to target communications about events, training and consumer representative opportunities to people from culturally and linguistically diverse (CaLD) backgrounds. The aim of this is to increase the participation and involvement from CaLD backgrounds in these activities. </w:t>
            </w:r>
          </w:p>
          <w:p w14:paraId="0EE9BE0C" w14:textId="77777777" w:rsidR="009550E3" w:rsidRPr="00D27E6D" w:rsidRDefault="009550E3" w:rsidP="009550E3">
            <w:pPr>
              <w:rPr>
                <w:rFonts w:cs="Arial"/>
                <w:bCs/>
              </w:rPr>
            </w:pPr>
          </w:p>
          <w:p w14:paraId="382C97BE" w14:textId="77777777" w:rsidR="009550E3" w:rsidRPr="00D27E6D" w:rsidRDefault="009550E3" w:rsidP="009550E3">
            <w:pPr>
              <w:rPr>
                <w:rFonts w:cs="Arial"/>
                <w:bCs/>
              </w:rPr>
            </w:pPr>
            <w:r w:rsidRPr="00D27E6D">
              <w:rPr>
                <w:rFonts w:cs="Arial"/>
                <w:bCs/>
              </w:rPr>
              <w:t>We opted to do this within existing resources. We reviewed stakeholders on our database and identified people who indicated they spoke a language other than English at home. We also identified people from recent HCC events. This led to a list of 41 people. We plan to invite people to join this list over the coming months and send relevant emails about activities and opportunities. We will also be discussing this group with organisational partners and seeking their feedback on how we can use this approach to increase participation and involvement in health service activities amongst people from CaLD backgrounds.</w:t>
            </w:r>
          </w:p>
          <w:p w14:paraId="21C63582" w14:textId="77777777" w:rsidR="009550E3" w:rsidRPr="00D27E6D" w:rsidRDefault="009550E3" w:rsidP="009550E3">
            <w:pPr>
              <w:rPr>
                <w:rFonts w:cs="Arial"/>
                <w:bCs/>
              </w:rPr>
            </w:pPr>
          </w:p>
          <w:p w14:paraId="4BFF7BC4" w14:textId="77777777" w:rsidR="009550E3" w:rsidRPr="00D27E6D" w:rsidRDefault="009550E3" w:rsidP="009550E3">
            <w:pPr>
              <w:rPr>
                <w:rFonts w:cs="Arial"/>
                <w:bCs/>
              </w:rPr>
            </w:pPr>
            <w:r w:rsidRPr="00D27E6D">
              <w:rPr>
                <w:rFonts w:cs="Arial"/>
                <w:bCs/>
              </w:rPr>
              <w:t xml:space="preserve">This is an experimental approach and we will review it after 6 months. </w:t>
            </w:r>
          </w:p>
          <w:p w14:paraId="233BE93E" w14:textId="77777777" w:rsidR="009550E3" w:rsidRPr="00D27E6D" w:rsidRDefault="009550E3" w:rsidP="009550E3">
            <w:pPr>
              <w:rPr>
                <w:rFonts w:eastAsia="Calibri" w:cs="Arial"/>
                <w:bCs/>
              </w:rPr>
            </w:pPr>
          </w:p>
          <w:p w14:paraId="4C6FBD99" w14:textId="77777777" w:rsidR="009550E3" w:rsidRPr="00D27E6D" w:rsidRDefault="009550E3" w:rsidP="009550E3">
            <w:pPr>
              <w:rPr>
                <w:rFonts w:eastAsia="Calibri" w:cs="Arial"/>
                <w:bCs/>
              </w:rPr>
            </w:pPr>
            <w:r w:rsidRPr="00D27E6D">
              <w:rPr>
                <w:rFonts w:eastAsia="Calibri" w:cs="Arial"/>
                <w:bCs/>
                <w:u w:val="single"/>
              </w:rPr>
              <w:t>Opportunity to increase capacity in this area through volunteers</w:t>
            </w:r>
          </w:p>
          <w:p w14:paraId="39A95963" w14:textId="75C97AC2" w:rsidR="009550E3" w:rsidRPr="00D27E6D" w:rsidRDefault="009550E3" w:rsidP="009550E3">
            <w:pPr>
              <w:spacing w:before="100" w:beforeAutospacing="1" w:after="60"/>
              <w:jc w:val="both"/>
              <w:rPr>
                <w:rFonts w:cs="Arial"/>
                <w:b/>
                <w:szCs w:val="24"/>
              </w:rPr>
            </w:pPr>
            <w:r w:rsidRPr="00D27E6D">
              <w:rPr>
                <w:rFonts w:eastAsia="Calibri" w:cs="Arial"/>
                <w:bCs/>
              </w:rPr>
              <w:t>We believe this is another area where we could possibly increase our capacity to reach more people if we had resources to recruit, train and support volunteers to work in this area.</w:t>
            </w:r>
          </w:p>
        </w:tc>
      </w:tr>
    </w:tbl>
    <w:p w14:paraId="4F7394ED" w14:textId="4B7A01F7" w:rsidR="00460B4F" w:rsidRPr="00D27E6D" w:rsidRDefault="00460B4F" w:rsidP="001114C0">
      <w:pPr>
        <w:spacing w:before="100" w:beforeAutospacing="1" w:after="60"/>
        <w:jc w:val="both"/>
        <w:rPr>
          <w:rFonts w:cs="Arial"/>
          <w:b/>
          <w:szCs w:val="24"/>
        </w:rPr>
      </w:pPr>
    </w:p>
    <w:p w14:paraId="22AA375A" w14:textId="77777777" w:rsidR="00460B4F" w:rsidRPr="00D27E6D" w:rsidRDefault="00460B4F">
      <w:pPr>
        <w:rPr>
          <w:rFonts w:cs="Arial"/>
          <w:b/>
          <w:szCs w:val="24"/>
        </w:rPr>
      </w:pPr>
      <w:r w:rsidRPr="00D27E6D">
        <w:rPr>
          <w:rFonts w:cs="Arial"/>
          <w:b/>
          <w:szCs w:val="24"/>
        </w:rPr>
        <w:br w:type="page"/>
      </w:r>
    </w:p>
    <w:tbl>
      <w:tblPr>
        <w:tblStyle w:val="TableGrid"/>
        <w:tblW w:w="0" w:type="auto"/>
        <w:tblLook w:val="04A0" w:firstRow="1" w:lastRow="0" w:firstColumn="1" w:lastColumn="0" w:noHBand="0" w:noVBand="1"/>
      </w:tblPr>
      <w:tblGrid>
        <w:gridCol w:w="9629"/>
      </w:tblGrid>
      <w:tr w:rsidR="00460B4F" w:rsidRPr="00D27E6D" w14:paraId="45F0FA18" w14:textId="77777777" w:rsidTr="00460B4F">
        <w:tc>
          <w:tcPr>
            <w:tcW w:w="9629" w:type="dxa"/>
          </w:tcPr>
          <w:p w14:paraId="113AD883" w14:textId="77777777" w:rsidR="00460B4F" w:rsidRPr="00D27E6D" w:rsidRDefault="00460B4F" w:rsidP="00460B4F">
            <w:pPr>
              <w:rPr>
                <w:rFonts w:eastAsia="Calibri" w:cs="Arial"/>
                <w:b/>
                <w:sz w:val="28"/>
                <w:szCs w:val="28"/>
              </w:rPr>
            </w:pPr>
            <w:r w:rsidRPr="00D27E6D">
              <w:rPr>
                <w:rFonts w:eastAsia="Calibri" w:cs="Arial"/>
                <w:b/>
                <w:sz w:val="28"/>
                <w:szCs w:val="28"/>
              </w:rPr>
              <w:t>Aboriginal Engagement</w:t>
            </w:r>
            <w:bookmarkStart w:id="14" w:name="qual_Aboriginal"/>
            <w:bookmarkEnd w:id="14"/>
          </w:p>
          <w:p w14:paraId="1990D037" w14:textId="77777777" w:rsidR="00460B4F" w:rsidRPr="00D27E6D" w:rsidRDefault="00460B4F" w:rsidP="00460B4F">
            <w:pPr>
              <w:rPr>
                <w:rFonts w:eastAsia="Calibri" w:cs="Arial"/>
                <w:szCs w:val="24"/>
                <w:highlight w:val="yellow"/>
              </w:rPr>
            </w:pPr>
            <w:r w:rsidRPr="00D27E6D">
              <w:rPr>
                <w:rFonts w:eastAsia="Calibri" w:cs="Arial"/>
                <w:szCs w:val="24"/>
              </w:rPr>
              <w:t xml:space="preserve">HCC is committed to ensuring Aboriginal health is a core part of HCC’s focus and services. With the one very valuable Aboriginal staff member (0.7 FTE) we have, we have opted to focus on consumer engagement rather than individual advocacy, as this provides the best way to leverage here time. However, it is worth noting that this staff member is often approached directly by Aboriginal community members who have advocacy-like enquiries. We believe they contact her directly because of her positive reputation in the community and because this is a culturally safe way for them to get support. </w:t>
            </w:r>
          </w:p>
          <w:p w14:paraId="6390916A" w14:textId="77777777" w:rsidR="00460B4F" w:rsidRPr="00D27E6D" w:rsidRDefault="00460B4F" w:rsidP="00460B4F">
            <w:pPr>
              <w:rPr>
                <w:rFonts w:eastAsia="Calibri" w:cs="Arial"/>
                <w:szCs w:val="24"/>
                <w:highlight w:val="yellow"/>
              </w:rPr>
            </w:pPr>
          </w:p>
          <w:p w14:paraId="3C277BA1" w14:textId="77777777" w:rsidR="00460B4F" w:rsidRPr="00D27E6D" w:rsidRDefault="00460B4F" w:rsidP="00460B4F">
            <w:pPr>
              <w:rPr>
                <w:rFonts w:eastAsia="Calibri" w:cs="Arial"/>
                <w:szCs w:val="24"/>
              </w:rPr>
            </w:pPr>
            <w:r w:rsidRPr="00D27E6D">
              <w:rPr>
                <w:rFonts w:eastAsia="Calibri" w:cs="Arial"/>
                <w:szCs w:val="24"/>
              </w:rPr>
              <w:t xml:space="preserve">Representation on committees relating to child and adolescent health both at state and federal level, prison health and sexual health and blood borne virus committees are ongoing priorities. </w:t>
            </w:r>
          </w:p>
          <w:p w14:paraId="51BEAD73" w14:textId="77777777" w:rsidR="00460B4F" w:rsidRPr="00D27E6D" w:rsidRDefault="00460B4F" w:rsidP="00460B4F">
            <w:pPr>
              <w:rPr>
                <w:rFonts w:eastAsia="Calibri" w:cs="Arial"/>
                <w:szCs w:val="24"/>
              </w:rPr>
            </w:pPr>
          </w:p>
          <w:p w14:paraId="1B10E614" w14:textId="77777777" w:rsidR="00460B4F" w:rsidRPr="00D27E6D" w:rsidRDefault="00460B4F" w:rsidP="00460B4F">
            <w:pPr>
              <w:rPr>
                <w:rFonts w:eastAsia="Calibri" w:cs="Arial"/>
                <w:b/>
                <w:bCs/>
                <w:szCs w:val="24"/>
              </w:rPr>
            </w:pPr>
            <w:r w:rsidRPr="00D27E6D">
              <w:rPr>
                <w:rFonts w:eastAsia="Calibri" w:cs="Arial"/>
                <w:b/>
                <w:bCs/>
                <w:szCs w:val="24"/>
              </w:rPr>
              <w:t>HIV Integrated Case Management Program (ICMP) Guidelines Reference Group</w:t>
            </w:r>
          </w:p>
          <w:p w14:paraId="725743D0" w14:textId="77777777" w:rsidR="00460B4F" w:rsidRPr="00D27E6D" w:rsidRDefault="00460B4F" w:rsidP="00460B4F">
            <w:pPr>
              <w:rPr>
                <w:rFonts w:eastAsia="Calibri" w:cs="Arial"/>
                <w:szCs w:val="24"/>
              </w:rPr>
            </w:pPr>
            <w:r w:rsidRPr="00D27E6D">
              <w:rPr>
                <w:rFonts w:eastAsia="Calibri" w:cs="Arial"/>
                <w:szCs w:val="24"/>
              </w:rPr>
              <w:t>This group has been meeting regularly to discuss the updating of the guidelines for people under the ICMP.  The majority of the consumers in this program are Aboriginal, so it is important HCC stay engaged with this process.</w:t>
            </w:r>
          </w:p>
          <w:p w14:paraId="18D16565" w14:textId="77777777" w:rsidR="00460B4F" w:rsidRPr="00D27E6D" w:rsidRDefault="00460B4F" w:rsidP="00460B4F">
            <w:pPr>
              <w:rPr>
                <w:rFonts w:eastAsia="Calibri" w:cs="Arial"/>
                <w:szCs w:val="24"/>
              </w:rPr>
            </w:pPr>
          </w:p>
          <w:p w14:paraId="342B9DA6" w14:textId="77777777" w:rsidR="00460B4F" w:rsidRPr="00D27E6D" w:rsidRDefault="00460B4F" w:rsidP="00460B4F">
            <w:pPr>
              <w:rPr>
                <w:rFonts w:eastAsia="Calibri" w:cs="Arial"/>
                <w:b/>
                <w:bCs/>
                <w:szCs w:val="24"/>
              </w:rPr>
            </w:pPr>
            <w:r w:rsidRPr="00D27E6D">
              <w:rPr>
                <w:rFonts w:eastAsia="Calibri" w:cs="Arial"/>
                <w:b/>
                <w:bCs/>
                <w:szCs w:val="24"/>
              </w:rPr>
              <w:t>National Clinical &amp; Community Advisory Group (National Children’s Digital Health Collaborative)</w:t>
            </w:r>
          </w:p>
          <w:p w14:paraId="596583D5" w14:textId="23593F72" w:rsidR="00460B4F" w:rsidRPr="00D27E6D" w:rsidRDefault="00460B4F" w:rsidP="00460B4F">
            <w:pPr>
              <w:rPr>
                <w:rFonts w:eastAsia="Calibri" w:cs="Arial"/>
                <w:szCs w:val="24"/>
              </w:rPr>
            </w:pPr>
            <w:r w:rsidRPr="00D27E6D">
              <w:rPr>
                <w:rFonts w:eastAsia="Calibri" w:cs="Arial"/>
                <w:szCs w:val="24"/>
              </w:rPr>
              <w:t xml:space="preserve">At the start of this reporting period, the group endorsed a change of direction in the NT/WA project.  As a result, the focus has now changed to developing a national data model for this age (5-14) and not trialling a proof-of-concept within NT.  This means they will be talking about what information child health records for 5-14 year olds should contain, meeting with consumers and groups, clinicians and services.  The work will still be led by NT and WA but this leading will happen from NSW.  </w:t>
            </w:r>
          </w:p>
          <w:p w14:paraId="267F7446" w14:textId="77777777" w:rsidR="00460B4F" w:rsidRPr="00D27E6D" w:rsidRDefault="00460B4F" w:rsidP="00460B4F">
            <w:pPr>
              <w:rPr>
                <w:rFonts w:eastAsia="Calibri" w:cs="Arial"/>
                <w:szCs w:val="24"/>
              </w:rPr>
            </w:pPr>
          </w:p>
          <w:p w14:paraId="029C5882" w14:textId="77777777" w:rsidR="00460B4F" w:rsidRPr="00D27E6D" w:rsidRDefault="00460B4F" w:rsidP="00460B4F">
            <w:pPr>
              <w:rPr>
                <w:rFonts w:eastAsia="Calibri" w:cs="Arial"/>
                <w:szCs w:val="24"/>
              </w:rPr>
            </w:pPr>
            <w:r w:rsidRPr="00D27E6D">
              <w:rPr>
                <w:rFonts w:eastAsia="Calibri" w:cs="Arial"/>
                <w:szCs w:val="24"/>
              </w:rPr>
              <w:t xml:space="preserve">In addition to these ongoing commitments, the Engagement team and the Aboriginal Engagement Coordinator have worked on a number of important projects during this reporting period. </w:t>
            </w:r>
          </w:p>
          <w:p w14:paraId="42FC13BF" w14:textId="77777777" w:rsidR="00460B4F" w:rsidRPr="00D27E6D" w:rsidRDefault="00460B4F" w:rsidP="00460B4F">
            <w:pPr>
              <w:rPr>
                <w:rFonts w:eastAsia="Calibri" w:cs="Arial"/>
                <w:szCs w:val="24"/>
              </w:rPr>
            </w:pPr>
          </w:p>
          <w:p w14:paraId="5B8E59C8" w14:textId="77777777" w:rsidR="00460B4F" w:rsidRPr="00D27E6D" w:rsidRDefault="00460B4F" w:rsidP="00460B4F">
            <w:pPr>
              <w:rPr>
                <w:rFonts w:eastAsia="Calibri" w:cs="Arial"/>
                <w:b/>
                <w:bCs/>
                <w:szCs w:val="24"/>
              </w:rPr>
            </w:pPr>
            <w:r w:rsidRPr="00D27E6D">
              <w:rPr>
                <w:rFonts w:eastAsia="Calibri" w:cs="Arial"/>
                <w:b/>
                <w:bCs/>
                <w:szCs w:val="24"/>
              </w:rPr>
              <w:t>Outreach at WA health services</w:t>
            </w:r>
          </w:p>
          <w:p w14:paraId="7F1744DD" w14:textId="77777777" w:rsidR="00460B4F" w:rsidRPr="00D27E6D" w:rsidRDefault="00460B4F" w:rsidP="00460B4F">
            <w:pPr>
              <w:rPr>
                <w:rFonts w:eastAsia="Calibri" w:cs="Arial"/>
                <w:szCs w:val="24"/>
              </w:rPr>
            </w:pPr>
            <w:r w:rsidRPr="00D27E6D">
              <w:rPr>
                <w:rFonts w:eastAsia="Calibri" w:cs="Arial"/>
                <w:szCs w:val="24"/>
              </w:rPr>
              <w:t>During this reporting period, our staff member has started to spend time at Fiona Stanley Hospital on a regular basis, to provide an opportunity for her to meet directly with Aboriginal community members and to hear about the concerns and issues they are experiencing when accessing health services.</w:t>
            </w:r>
          </w:p>
          <w:p w14:paraId="3AB9D21D" w14:textId="77777777" w:rsidR="00460B4F" w:rsidRPr="00D27E6D" w:rsidRDefault="00460B4F" w:rsidP="00460B4F">
            <w:pPr>
              <w:rPr>
                <w:rFonts w:eastAsia="Calibri" w:cs="Arial"/>
                <w:szCs w:val="24"/>
              </w:rPr>
            </w:pPr>
          </w:p>
          <w:p w14:paraId="05BE77E2" w14:textId="77777777" w:rsidR="00460B4F" w:rsidRPr="00D27E6D" w:rsidRDefault="00460B4F" w:rsidP="00460B4F">
            <w:pPr>
              <w:rPr>
                <w:rFonts w:eastAsia="Calibri" w:cs="Arial"/>
                <w:b/>
                <w:bCs/>
                <w:szCs w:val="24"/>
              </w:rPr>
            </w:pPr>
            <w:r w:rsidRPr="00D27E6D">
              <w:rPr>
                <w:rFonts w:eastAsia="Calibri" w:cs="Arial"/>
                <w:b/>
                <w:bCs/>
                <w:szCs w:val="24"/>
              </w:rPr>
              <w:t>Increasing awareness and knowledge about end of life/palliative care options</w:t>
            </w:r>
          </w:p>
          <w:p w14:paraId="7709C84E" w14:textId="77777777" w:rsidR="00460B4F" w:rsidRPr="00D27E6D" w:rsidRDefault="00460B4F" w:rsidP="00460B4F">
            <w:pPr>
              <w:rPr>
                <w:rFonts w:eastAsia="Calibri" w:cs="Arial"/>
                <w:szCs w:val="24"/>
              </w:rPr>
            </w:pPr>
            <w:r w:rsidRPr="00D27E6D">
              <w:rPr>
                <w:rFonts w:eastAsia="Calibri" w:cs="Arial"/>
                <w:szCs w:val="24"/>
              </w:rPr>
              <w:t>Through these outreach sessions, Tania has identified the opportunity to build awareness amongst the Aboriginal community about options for care at the end of life, including palliative care and hospice services. This need has been echoed through Tania’s membership of the Aboriginal Aged Care and Community Hub steering group. We are exploring options for hosting or supporting community conversations on this topic with Aboriginal community members in a culturally safe and appropriate way.</w:t>
            </w:r>
          </w:p>
          <w:p w14:paraId="4D5642CF" w14:textId="77777777" w:rsidR="00460B4F" w:rsidRPr="00D27E6D" w:rsidRDefault="00460B4F" w:rsidP="00460B4F">
            <w:pPr>
              <w:rPr>
                <w:rFonts w:eastAsia="Calibri" w:cs="Arial"/>
                <w:szCs w:val="24"/>
              </w:rPr>
            </w:pPr>
          </w:p>
          <w:p w14:paraId="014DDD63" w14:textId="77777777" w:rsidR="00460B4F" w:rsidRPr="00D27E6D" w:rsidRDefault="00460B4F" w:rsidP="00460B4F">
            <w:pPr>
              <w:rPr>
                <w:rFonts w:eastAsia="Calibri" w:cs="Arial"/>
                <w:b/>
                <w:szCs w:val="24"/>
              </w:rPr>
            </w:pPr>
            <w:r w:rsidRPr="00D27E6D">
              <w:rPr>
                <w:rFonts w:eastAsia="Calibri" w:cs="Arial"/>
                <w:b/>
                <w:szCs w:val="24"/>
              </w:rPr>
              <w:t>Justice Health Project/cultural competency workshops for staff</w:t>
            </w:r>
          </w:p>
          <w:p w14:paraId="2332DECE" w14:textId="77777777" w:rsidR="00460B4F" w:rsidRPr="00D27E6D" w:rsidRDefault="00460B4F" w:rsidP="00460B4F">
            <w:pPr>
              <w:rPr>
                <w:rFonts w:eastAsia="Calibri" w:cs="Arial"/>
                <w:szCs w:val="22"/>
              </w:rPr>
            </w:pPr>
            <w:bookmarkStart w:id="15" w:name="_Hlk14768129"/>
            <w:r w:rsidRPr="00D27E6D">
              <w:rPr>
                <w:rFonts w:eastAsia="Calibri" w:cs="Arial"/>
                <w:szCs w:val="22"/>
              </w:rPr>
              <w:t>HCC was approached by George Newhouse from the National Justice Project (</w:t>
            </w:r>
            <w:hyperlink r:id="rId26" w:history="1">
              <w:r w:rsidRPr="00D27E6D">
                <w:rPr>
                  <w:rStyle w:val="Hyperlink"/>
                  <w:rFonts w:eastAsia="Calibri" w:cs="Arial"/>
                  <w:szCs w:val="22"/>
                </w:rPr>
                <w:t>https://justice.org.au</w:t>
              </w:r>
            </w:hyperlink>
            <w:r w:rsidRPr="00D27E6D">
              <w:rPr>
                <w:rFonts w:eastAsia="Calibri" w:cs="Arial"/>
                <w:szCs w:val="22"/>
              </w:rPr>
              <w:t>) to design some training in Aboriginal health advocacy for community service workers and community members. The purpose of the training is improve Aboriginal people’s access to healthcare by training workers and community members in basic Advocacy skills, Health system navigation knowledge, Health Rights knowledge, and information on recognising racism that exists in our health system. The training covers complaints processes, when to refer, self-care and other important topics.</w:t>
            </w:r>
          </w:p>
          <w:p w14:paraId="719A5562" w14:textId="77777777" w:rsidR="00460B4F" w:rsidRPr="00D27E6D" w:rsidRDefault="00460B4F" w:rsidP="00460B4F">
            <w:pPr>
              <w:rPr>
                <w:rFonts w:eastAsia="Calibri" w:cs="Arial"/>
                <w:szCs w:val="22"/>
              </w:rPr>
            </w:pPr>
          </w:p>
          <w:p w14:paraId="530251FD" w14:textId="459E0FA5" w:rsidR="00460B4F" w:rsidRPr="00D27E6D" w:rsidRDefault="00460B4F" w:rsidP="00460B4F">
            <w:pPr>
              <w:rPr>
                <w:rFonts w:eastAsia="Calibri" w:cs="Arial"/>
                <w:szCs w:val="22"/>
              </w:rPr>
            </w:pPr>
            <w:r w:rsidRPr="00D27E6D">
              <w:rPr>
                <w:rFonts w:eastAsia="Calibri" w:cs="Arial"/>
                <w:szCs w:val="22"/>
              </w:rPr>
              <w:t>HCC has partnered with the Aboriginal Health Council of WA (AHCWA) to develop and deliver the training, and it is envisaged that the training will be able to be delivered throughout Australia, wherever the need is.</w:t>
            </w:r>
            <w:bookmarkStart w:id="16" w:name="_Hlk14768142"/>
            <w:bookmarkEnd w:id="15"/>
            <w:r w:rsidR="00376144">
              <w:rPr>
                <w:rFonts w:eastAsia="Calibri" w:cs="Arial"/>
                <w:szCs w:val="22"/>
              </w:rPr>
              <w:t xml:space="preserve"> </w:t>
            </w:r>
            <w:r w:rsidRPr="00D27E6D">
              <w:rPr>
                <w:rFonts w:eastAsia="Calibri" w:cs="Arial"/>
                <w:szCs w:val="22"/>
              </w:rPr>
              <w:t>As well as the National Justice Project and AHCWA, this national project is also a collaboration with Bila Muuji Aboriginal Health Organisation Inc in New South Wales.</w:t>
            </w:r>
          </w:p>
          <w:p w14:paraId="1B102F41" w14:textId="77777777" w:rsidR="00460B4F" w:rsidRPr="00D27E6D" w:rsidRDefault="00460B4F" w:rsidP="00460B4F">
            <w:pPr>
              <w:rPr>
                <w:rFonts w:eastAsia="Calibri" w:cs="Arial"/>
                <w:szCs w:val="22"/>
              </w:rPr>
            </w:pPr>
          </w:p>
          <w:p w14:paraId="56F18A02" w14:textId="77777777" w:rsidR="00460B4F" w:rsidRPr="00D27E6D" w:rsidRDefault="00460B4F" w:rsidP="00460B4F">
            <w:pPr>
              <w:rPr>
                <w:rFonts w:eastAsia="Calibri" w:cs="Arial"/>
                <w:szCs w:val="22"/>
              </w:rPr>
            </w:pPr>
            <w:r w:rsidRPr="00D27E6D">
              <w:rPr>
                <w:rFonts w:eastAsia="Calibri" w:cs="Arial"/>
                <w:szCs w:val="22"/>
              </w:rPr>
              <w:t>During this reporting period, the project team finalised the training content and have tested it with a pilot group. The final materials are with AHCWA for final design and production. A Reference Group is in place, and the MOU has been finalised. HCC received some grant funding from the National Justice project as a contribution towards some of the costs of this activity. Delivery of the course content will be delivered on a fee for service basis (per attendee).</w:t>
            </w:r>
          </w:p>
          <w:p w14:paraId="0B484DD0" w14:textId="77777777" w:rsidR="00460B4F" w:rsidRPr="00D27E6D" w:rsidRDefault="00460B4F" w:rsidP="00460B4F">
            <w:pPr>
              <w:rPr>
                <w:rFonts w:eastAsia="Calibri" w:cs="Arial"/>
                <w:szCs w:val="22"/>
              </w:rPr>
            </w:pPr>
          </w:p>
          <w:p w14:paraId="6FDDEB4B" w14:textId="77777777" w:rsidR="00460B4F" w:rsidRPr="00D27E6D" w:rsidRDefault="00460B4F" w:rsidP="00460B4F">
            <w:pPr>
              <w:rPr>
                <w:rFonts w:eastAsia="Calibri" w:cs="Arial"/>
                <w:szCs w:val="22"/>
              </w:rPr>
            </w:pPr>
            <w:r w:rsidRPr="00D27E6D">
              <w:rPr>
                <w:rFonts w:eastAsia="Calibri" w:cs="Arial"/>
                <w:b/>
                <w:bCs/>
                <w:szCs w:val="22"/>
              </w:rPr>
              <w:t>Exploring a Health Justice body in WA</w:t>
            </w:r>
          </w:p>
          <w:p w14:paraId="2F988812" w14:textId="77777777" w:rsidR="00460B4F" w:rsidRPr="00D27E6D" w:rsidRDefault="00460B4F" w:rsidP="00460B4F">
            <w:pPr>
              <w:rPr>
                <w:rFonts w:cs="Arial"/>
              </w:rPr>
            </w:pPr>
            <w:r w:rsidRPr="00D27E6D">
              <w:rPr>
                <w:rFonts w:cs="Arial"/>
              </w:rPr>
              <w:t xml:space="preserve">In August an inaugural meeting was held at HCC Board room and by teleconference to have an initial discussion on a WA Aboriginal Health Justice Body to meet up to four times per year to keep an eye on the health equity issues we know are falling through the cracks in our regulation.  </w:t>
            </w:r>
          </w:p>
          <w:p w14:paraId="09A8DCB4" w14:textId="77777777" w:rsidR="00460B4F" w:rsidRPr="00D27E6D" w:rsidRDefault="00460B4F" w:rsidP="00460B4F">
            <w:pPr>
              <w:rPr>
                <w:rFonts w:cs="Arial"/>
              </w:rPr>
            </w:pPr>
          </w:p>
          <w:p w14:paraId="2E27A7C7" w14:textId="3D8A1C6F" w:rsidR="00460B4F" w:rsidRPr="00D27E6D" w:rsidRDefault="00460B4F" w:rsidP="00460B4F">
            <w:pPr>
              <w:rPr>
                <w:rFonts w:eastAsia="Calibri" w:cs="Arial"/>
                <w:szCs w:val="24"/>
              </w:rPr>
            </w:pPr>
            <w:r w:rsidRPr="00D27E6D">
              <w:rPr>
                <w:rFonts w:cs="Arial"/>
              </w:rPr>
              <w:t xml:space="preserve">The meeting was attended by Wendy Casey (Aboriginal Health), Michael Mitchell (SAMHS), Selena Ward (EMHS), Ronda Clark (AHCWA), Mandy Wilson (CU) and Jocelyn Jones (UWA).  Pip Brennan and Tania Harris (HCC) also attended.  Topics such as Traditional Healing in the MH system, the need for more Aboriginal health staff, </w:t>
            </w:r>
            <w:r w:rsidR="00FC09BF" w:rsidRPr="00D27E6D">
              <w:rPr>
                <w:rFonts w:cs="Arial"/>
              </w:rPr>
              <w:t>and the</w:t>
            </w:r>
            <w:r w:rsidRPr="00D27E6D">
              <w:rPr>
                <w:rFonts w:cs="Arial"/>
              </w:rPr>
              <w:t xml:space="preserve"> health complaints strategy were discussed.  </w:t>
            </w:r>
          </w:p>
          <w:bookmarkEnd w:id="16"/>
          <w:p w14:paraId="425C5496" w14:textId="77777777" w:rsidR="00460B4F" w:rsidRPr="00D27E6D" w:rsidRDefault="00460B4F" w:rsidP="00460B4F">
            <w:pPr>
              <w:rPr>
                <w:rFonts w:eastAsia="Calibri" w:cs="Arial"/>
                <w:szCs w:val="24"/>
                <w:highlight w:val="yellow"/>
              </w:rPr>
            </w:pPr>
          </w:p>
          <w:p w14:paraId="6B25C96B" w14:textId="77777777" w:rsidR="00460B4F" w:rsidRPr="00D27E6D" w:rsidRDefault="00460B4F" w:rsidP="00460B4F">
            <w:pPr>
              <w:rPr>
                <w:rFonts w:eastAsia="Calibri" w:cs="Arial"/>
                <w:b/>
                <w:szCs w:val="24"/>
              </w:rPr>
            </w:pPr>
            <w:r w:rsidRPr="00D27E6D">
              <w:rPr>
                <w:rFonts w:eastAsia="Calibri" w:cs="Arial"/>
                <w:b/>
                <w:szCs w:val="24"/>
              </w:rPr>
              <w:t>Liaison with other Aboriginal Reference Groups</w:t>
            </w:r>
          </w:p>
          <w:p w14:paraId="23AD004A" w14:textId="77777777" w:rsidR="00460B4F" w:rsidRPr="00D27E6D" w:rsidRDefault="00460B4F" w:rsidP="00460B4F">
            <w:pPr>
              <w:rPr>
                <w:rFonts w:eastAsia="Calibri" w:cs="Arial"/>
                <w:szCs w:val="24"/>
              </w:rPr>
            </w:pPr>
            <w:r w:rsidRPr="00D27E6D">
              <w:rPr>
                <w:rFonts w:eastAsia="Calibri" w:cs="Arial"/>
                <w:szCs w:val="24"/>
              </w:rPr>
              <w:t>As reported previously, given that the members of the HCC Aboriginal Reference Group have many calls on their time, we continue to shift our focus to working with other Reference Groups. For example, Tania Harris presents and meets regularly with the North Metropolitan Health Service Aboriginal Peer Review Group, with around 50 attendees. Tania is also a member of the LAA Aboriginal Aged Care and Community Hub (AACCH), Community Reference Group (CRG).  Tania is also a member of the Murdoch University College of SHEE, Nursing Aboriginal and Torres Strait Islander Health Care Bachelor of Nursing Curriculum Content Reference Group, which looks at the new course curriculum and provides an Aboriginal perspective to the course coordinators.  Tania is also a participant in the EMHS Aboriginal Patient Journey Working Group and the EMHS Aboriginal Reference Group (RPH).</w:t>
            </w:r>
          </w:p>
          <w:p w14:paraId="3EF0D872" w14:textId="77777777" w:rsidR="00460B4F" w:rsidRPr="00D27E6D" w:rsidRDefault="00460B4F" w:rsidP="00460B4F">
            <w:pPr>
              <w:rPr>
                <w:rFonts w:eastAsia="Calibri" w:cs="Arial"/>
                <w:szCs w:val="24"/>
              </w:rPr>
            </w:pPr>
          </w:p>
          <w:p w14:paraId="38AC64C8" w14:textId="77777777" w:rsidR="00460B4F" w:rsidRPr="00D27E6D" w:rsidRDefault="00460B4F" w:rsidP="00460B4F">
            <w:pPr>
              <w:rPr>
                <w:rFonts w:eastAsia="Calibri" w:cs="Arial"/>
                <w:szCs w:val="24"/>
              </w:rPr>
            </w:pPr>
            <w:r w:rsidRPr="00D27E6D">
              <w:rPr>
                <w:rFonts w:eastAsia="Calibri" w:cs="Arial"/>
                <w:szCs w:val="24"/>
              </w:rPr>
              <w:t>We also met with Derbarl Yerrigan’s Engagement Team to see how we can work better together in the future.  They are starting a consumer group soon and so this would be an opportunity to develop a better relationship with this Aboriginal Community Controlled Healthcare Organisation.</w:t>
            </w:r>
          </w:p>
          <w:p w14:paraId="48A31E8D" w14:textId="77777777" w:rsidR="00460B4F" w:rsidRPr="00D27E6D" w:rsidRDefault="00460B4F" w:rsidP="00460B4F">
            <w:pPr>
              <w:rPr>
                <w:rFonts w:eastAsia="Calibri" w:cs="Arial"/>
                <w:szCs w:val="24"/>
              </w:rPr>
            </w:pPr>
          </w:p>
          <w:p w14:paraId="34D7F585" w14:textId="77777777" w:rsidR="00460B4F" w:rsidRPr="00D27E6D" w:rsidRDefault="00460B4F" w:rsidP="00460B4F">
            <w:pPr>
              <w:rPr>
                <w:rFonts w:eastAsia="Calibri" w:cs="Arial"/>
                <w:szCs w:val="24"/>
              </w:rPr>
            </w:pPr>
            <w:r w:rsidRPr="00D27E6D">
              <w:rPr>
                <w:rFonts w:eastAsia="Calibri" w:cs="Arial"/>
                <w:b/>
                <w:bCs/>
                <w:szCs w:val="24"/>
              </w:rPr>
              <w:t>Aboriginal Community Conversations</w:t>
            </w:r>
          </w:p>
          <w:p w14:paraId="5BF2B12D" w14:textId="77777777" w:rsidR="00460B4F" w:rsidRPr="00D27E6D" w:rsidRDefault="00460B4F" w:rsidP="00460B4F">
            <w:pPr>
              <w:rPr>
                <w:rFonts w:eastAsia="Calibri" w:cs="Arial"/>
                <w:szCs w:val="24"/>
              </w:rPr>
            </w:pPr>
            <w:r w:rsidRPr="00D27E6D">
              <w:rPr>
                <w:rFonts w:eastAsia="Calibri" w:cs="Arial"/>
                <w:szCs w:val="24"/>
              </w:rPr>
              <w:t xml:space="preserve">During this reporting period, we held three community conversations with Aboriginal community members. One was with a group of community Elders. The other was with attendees at a Mums and Bubs group. These were both held at Whadjuk Northside Aboriginal Corporation. The topic for both discussions was My Health Record and Advance Care Plans. </w:t>
            </w:r>
          </w:p>
          <w:p w14:paraId="0883FE97" w14:textId="77777777" w:rsidR="00460B4F" w:rsidRPr="00D27E6D" w:rsidRDefault="00460B4F" w:rsidP="00460B4F">
            <w:pPr>
              <w:rPr>
                <w:rFonts w:eastAsia="Calibri" w:cs="Arial"/>
                <w:szCs w:val="24"/>
              </w:rPr>
            </w:pPr>
          </w:p>
          <w:p w14:paraId="4ACAA844" w14:textId="77777777" w:rsidR="00460B4F" w:rsidRPr="00D27E6D" w:rsidRDefault="00460B4F" w:rsidP="00460B4F">
            <w:pPr>
              <w:rPr>
                <w:rFonts w:eastAsia="Calibri" w:cs="Arial"/>
                <w:szCs w:val="24"/>
              </w:rPr>
            </w:pPr>
            <w:r w:rsidRPr="00D27E6D">
              <w:rPr>
                <w:rFonts w:eastAsia="Calibri" w:cs="Arial"/>
                <w:szCs w:val="24"/>
              </w:rPr>
              <w:t xml:space="preserve">Feedback from both groups differed quite significantly. Older community members were less positive about My Health Record. Many people carry hard copies of care plans that they have. The younger group of community members were more open to using My Health Record, with more experience of using the MyGov platform for other activities. </w:t>
            </w:r>
          </w:p>
          <w:p w14:paraId="5BA6287F" w14:textId="77777777" w:rsidR="00460B4F" w:rsidRPr="00D27E6D" w:rsidRDefault="00460B4F" w:rsidP="00460B4F">
            <w:pPr>
              <w:rPr>
                <w:rFonts w:eastAsia="Calibri" w:cs="Arial"/>
                <w:szCs w:val="24"/>
              </w:rPr>
            </w:pPr>
          </w:p>
          <w:p w14:paraId="106C6A47" w14:textId="77777777" w:rsidR="00460B4F" w:rsidRPr="00D27E6D" w:rsidRDefault="00460B4F" w:rsidP="00460B4F">
            <w:pPr>
              <w:rPr>
                <w:rFonts w:eastAsia="Calibri" w:cs="Arial"/>
                <w:szCs w:val="24"/>
              </w:rPr>
            </w:pPr>
            <w:r w:rsidRPr="00D27E6D">
              <w:rPr>
                <w:rFonts w:eastAsia="Calibri" w:cs="Arial"/>
                <w:szCs w:val="24"/>
              </w:rPr>
              <w:t>The other community conversation was held during the NMHS Aboriginal Peer Review meeting in December. There was approximately 50 community members who attended.  We presented the year in review and upcoming sessions and events in 2020.  There was interest in the Datix session and the NJP training, as well as curiosity around the Traditional Healing sessions.</w:t>
            </w:r>
          </w:p>
          <w:p w14:paraId="2A35ECFA" w14:textId="77777777" w:rsidR="00460B4F" w:rsidRPr="00D27E6D" w:rsidRDefault="00460B4F" w:rsidP="00460B4F">
            <w:pPr>
              <w:rPr>
                <w:rFonts w:eastAsia="Calibri" w:cs="Arial"/>
                <w:szCs w:val="24"/>
                <w:highlight w:val="yellow"/>
              </w:rPr>
            </w:pPr>
          </w:p>
          <w:p w14:paraId="71D0FBB9" w14:textId="77777777" w:rsidR="00460B4F" w:rsidRPr="00D27E6D" w:rsidRDefault="00460B4F" w:rsidP="00460B4F">
            <w:pPr>
              <w:rPr>
                <w:rFonts w:eastAsia="Calibri" w:cs="Arial"/>
                <w:b/>
                <w:bCs/>
                <w:szCs w:val="24"/>
              </w:rPr>
            </w:pPr>
            <w:r w:rsidRPr="00D27E6D">
              <w:rPr>
                <w:rFonts w:eastAsia="Calibri" w:cs="Arial"/>
                <w:b/>
                <w:bCs/>
                <w:szCs w:val="24"/>
              </w:rPr>
              <w:t>Traditional healing</w:t>
            </w:r>
          </w:p>
          <w:p w14:paraId="7955DE4A" w14:textId="77777777" w:rsidR="00460B4F" w:rsidRPr="00D27E6D" w:rsidRDefault="00460B4F" w:rsidP="00460B4F">
            <w:pPr>
              <w:rPr>
                <w:rFonts w:eastAsia="Calibri" w:cs="Arial"/>
                <w:szCs w:val="24"/>
              </w:rPr>
            </w:pPr>
            <w:r w:rsidRPr="00D27E6D">
              <w:rPr>
                <w:rFonts w:eastAsia="Calibri" w:cs="Arial"/>
                <w:szCs w:val="24"/>
              </w:rPr>
              <w:t>HCC staff have coordinated a couple of meetings with staff from across WA health to map what traditional healing services are currently available to the WA community, and to explore opportunities for extending this access to more people. Access to traditional healing in WA health services is currently unclear and there is no consistent approach across Health Service Providers.</w:t>
            </w:r>
          </w:p>
          <w:p w14:paraId="6E3DC746" w14:textId="77777777" w:rsidR="00460B4F" w:rsidRPr="00D27E6D" w:rsidRDefault="00460B4F" w:rsidP="00460B4F">
            <w:pPr>
              <w:rPr>
                <w:rFonts w:eastAsia="Calibri" w:cs="Arial"/>
                <w:szCs w:val="24"/>
              </w:rPr>
            </w:pPr>
          </w:p>
          <w:p w14:paraId="5312B526" w14:textId="77777777" w:rsidR="00460B4F" w:rsidRPr="00D27E6D" w:rsidRDefault="00460B4F" w:rsidP="00460B4F">
            <w:pPr>
              <w:rPr>
                <w:rFonts w:eastAsia="Calibri" w:cs="Arial"/>
                <w:szCs w:val="24"/>
              </w:rPr>
            </w:pPr>
            <w:r w:rsidRPr="00D27E6D">
              <w:rPr>
                <w:rFonts w:eastAsia="Calibri" w:cs="Arial"/>
                <w:szCs w:val="24"/>
              </w:rPr>
              <w:t>Further work will be undertaken in 2020. One option being considered is a forum for community members where people can find out more and discuss traditional healing as an option.</w:t>
            </w:r>
          </w:p>
          <w:p w14:paraId="0FBC623A" w14:textId="77777777" w:rsidR="00460B4F" w:rsidRPr="00D27E6D" w:rsidRDefault="00460B4F" w:rsidP="00460B4F">
            <w:pPr>
              <w:rPr>
                <w:rFonts w:eastAsia="Calibri" w:cs="Arial"/>
                <w:szCs w:val="24"/>
              </w:rPr>
            </w:pPr>
          </w:p>
          <w:p w14:paraId="4911025E" w14:textId="77777777" w:rsidR="00460B4F" w:rsidRPr="00D27E6D" w:rsidRDefault="00460B4F" w:rsidP="00460B4F">
            <w:pPr>
              <w:rPr>
                <w:rFonts w:eastAsia="Calibri" w:cs="Arial"/>
                <w:szCs w:val="24"/>
              </w:rPr>
            </w:pPr>
            <w:r w:rsidRPr="00D27E6D">
              <w:rPr>
                <w:rFonts w:eastAsia="Calibri" w:cs="Arial"/>
                <w:b/>
                <w:bCs/>
                <w:szCs w:val="24"/>
              </w:rPr>
              <w:t xml:space="preserve">Mental Health Week community event “Drumming &amp; Yarning in the Park” – October </w:t>
            </w:r>
          </w:p>
          <w:p w14:paraId="2C94ABF0" w14:textId="77777777" w:rsidR="00460B4F" w:rsidRPr="00D27E6D" w:rsidRDefault="00460B4F" w:rsidP="00460B4F">
            <w:pPr>
              <w:rPr>
                <w:rFonts w:eastAsia="Calibri" w:cs="Arial"/>
                <w:szCs w:val="24"/>
              </w:rPr>
            </w:pPr>
            <w:r w:rsidRPr="00D27E6D">
              <w:rPr>
                <w:rFonts w:eastAsia="Calibri" w:cs="Arial"/>
                <w:szCs w:val="24"/>
              </w:rPr>
              <w:t xml:space="preserve">After the success of this event in 2018, we worked again in partnership to host a community event in Wellington Square as part of Mental Health Week. This year we were fortunate to receive funding to cover some of the costs of the event from the WA Association of Mental Health and City of Perth were again very helpful and waived the hire cost.  </w:t>
            </w:r>
          </w:p>
          <w:p w14:paraId="5E94DD38" w14:textId="77777777" w:rsidR="00460B4F" w:rsidRPr="00D27E6D" w:rsidRDefault="00460B4F" w:rsidP="00460B4F">
            <w:pPr>
              <w:rPr>
                <w:rFonts w:eastAsia="Calibri" w:cs="Arial"/>
                <w:szCs w:val="24"/>
              </w:rPr>
            </w:pPr>
          </w:p>
          <w:p w14:paraId="0FF78EAE" w14:textId="77777777" w:rsidR="00460B4F" w:rsidRPr="00D27E6D" w:rsidRDefault="00460B4F" w:rsidP="00460B4F">
            <w:pPr>
              <w:rPr>
                <w:rFonts w:eastAsia="Calibri" w:cs="Arial"/>
                <w:szCs w:val="24"/>
              </w:rPr>
            </w:pPr>
            <w:r w:rsidRPr="00D27E6D">
              <w:rPr>
                <w:rFonts w:eastAsia="Calibri" w:cs="Arial"/>
                <w:szCs w:val="24"/>
              </w:rPr>
              <w:t xml:space="preserve">We worked with </w:t>
            </w:r>
            <w:r w:rsidRPr="00D27E6D">
              <w:rPr>
                <w:rFonts w:cs="Arial"/>
                <w:bCs/>
              </w:rPr>
              <w:t xml:space="preserve">Derbarl Yerrigan Health Service, Yorgum and Yokai as partners. </w:t>
            </w:r>
          </w:p>
          <w:p w14:paraId="27295AD1" w14:textId="77777777" w:rsidR="00460B4F" w:rsidRPr="00D27E6D" w:rsidRDefault="00460B4F" w:rsidP="00460B4F">
            <w:pPr>
              <w:rPr>
                <w:rFonts w:eastAsia="Calibri" w:cs="Arial"/>
                <w:szCs w:val="24"/>
              </w:rPr>
            </w:pPr>
          </w:p>
          <w:p w14:paraId="788DC0D7" w14:textId="77777777" w:rsidR="00460B4F" w:rsidRPr="00D27E6D" w:rsidRDefault="00460B4F" w:rsidP="00460B4F">
            <w:pPr>
              <w:rPr>
                <w:rFonts w:eastAsia="Calibri" w:cs="Arial"/>
                <w:szCs w:val="24"/>
              </w:rPr>
            </w:pPr>
            <w:r w:rsidRPr="00D27E6D">
              <w:rPr>
                <w:rFonts w:eastAsia="Calibri" w:cs="Arial"/>
                <w:szCs w:val="24"/>
              </w:rPr>
              <w:t>The event was a success, with about 70 people from both the park and organisations around the park, attend.  We have all expressed interest in holding this event again in 2020, with a possible change in venue depending on the works in Wellington Park.</w:t>
            </w:r>
          </w:p>
          <w:p w14:paraId="712BEBCB" w14:textId="77777777" w:rsidR="00460B4F" w:rsidRPr="00D27E6D" w:rsidRDefault="00460B4F" w:rsidP="00460B4F">
            <w:pPr>
              <w:rPr>
                <w:rFonts w:eastAsia="Calibri" w:cs="Arial"/>
                <w:szCs w:val="24"/>
              </w:rPr>
            </w:pPr>
          </w:p>
          <w:p w14:paraId="3D01B5F8" w14:textId="77777777" w:rsidR="00460B4F" w:rsidRPr="00D27E6D" w:rsidRDefault="00460B4F" w:rsidP="00460B4F">
            <w:pPr>
              <w:rPr>
                <w:rFonts w:eastAsia="Calibri" w:cs="Arial"/>
                <w:b/>
                <w:bCs/>
                <w:szCs w:val="24"/>
              </w:rPr>
            </w:pPr>
            <w:r w:rsidRPr="00D27E6D">
              <w:rPr>
                <w:rFonts w:eastAsia="Calibri" w:cs="Arial"/>
                <w:b/>
                <w:bCs/>
                <w:szCs w:val="24"/>
              </w:rPr>
              <w:t>Looking to improve the experience and journey of patients from outside Perth</w:t>
            </w:r>
          </w:p>
          <w:p w14:paraId="6ADBBB76" w14:textId="31B59E0E" w:rsidR="00460B4F" w:rsidRPr="00D27E6D" w:rsidRDefault="00460B4F" w:rsidP="00460B4F">
            <w:pPr>
              <w:rPr>
                <w:rFonts w:eastAsia="Calibri" w:cs="Arial"/>
                <w:szCs w:val="24"/>
              </w:rPr>
            </w:pPr>
            <w:r w:rsidRPr="00D27E6D">
              <w:rPr>
                <w:rFonts w:eastAsia="Calibri" w:cs="Arial"/>
                <w:szCs w:val="24"/>
              </w:rPr>
              <w:t xml:space="preserve">Stemming from our work on Patient Experience Week 2019 (see last report), in this reporting period we held initial discussions with the WA Primary Health Alliance and with Moorditj Koort about creating a set of materials – for example, videos – which would help Aboriginal consumers from outside Perth to find out what to expect when visiting Perth for healthcare. We have discussed opportunities to use funding from the Integrated Team Care program – aimed at supporting Aboriginal consumers with chronic health conditions – to create these materials. The early discussions identified that there is a gap between an ideal patient experience and journey and the reality for most people. This is likely to be a complex project with multiple partners to consider. For example, it was suggested that it would be good to involve staff from Perth Airport in the development of these materials. This work will continue subject to other priorities in the next reporting period. </w:t>
            </w:r>
          </w:p>
          <w:p w14:paraId="0AB384F9" w14:textId="77777777" w:rsidR="00460B4F" w:rsidRPr="00D27E6D" w:rsidRDefault="00460B4F" w:rsidP="00460B4F">
            <w:pPr>
              <w:rPr>
                <w:rFonts w:eastAsia="Calibri" w:cs="Arial"/>
                <w:szCs w:val="24"/>
              </w:rPr>
            </w:pPr>
          </w:p>
          <w:p w14:paraId="2400F589" w14:textId="77777777" w:rsidR="00460B4F" w:rsidRPr="00D27E6D" w:rsidRDefault="00460B4F" w:rsidP="00460B4F">
            <w:pPr>
              <w:rPr>
                <w:rFonts w:eastAsia="Calibri" w:cs="Arial"/>
                <w:b/>
                <w:sz w:val="32"/>
                <w:szCs w:val="32"/>
              </w:rPr>
            </w:pPr>
            <w:r w:rsidRPr="00D27E6D">
              <w:rPr>
                <w:rFonts w:cs="Arial"/>
                <w:b/>
                <w:bCs/>
                <w:sz w:val="32"/>
              </w:rPr>
              <w:t>Patient Experience Week 2019</w:t>
            </w:r>
          </w:p>
          <w:p w14:paraId="53D861A2" w14:textId="77777777" w:rsidR="00460B4F" w:rsidRPr="00D27E6D" w:rsidRDefault="00460B4F" w:rsidP="00460B4F">
            <w:pPr>
              <w:rPr>
                <w:rFonts w:eastAsia="Calibri" w:cs="Arial"/>
                <w:bCs/>
                <w:szCs w:val="32"/>
              </w:rPr>
            </w:pPr>
            <w:r w:rsidRPr="00D27E6D">
              <w:rPr>
                <w:rFonts w:eastAsia="Calibri" w:cs="Arial"/>
                <w:bCs/>
                <w:szCs w:val="32"/>
              </w:rPr>
              <w:t>HCC led a number of events during Patient Experience Week 2019 (PXW2019). After a debrief session with HCC staff and health services staff, plans were initially developed for a larger scale program of activities for 2020 that aimed to extend the focus on patient experience beyond one week of activities. The intention was to gather stories from consumers and staff in the health system – based on the theme that the patient experience is the human experience.</w:t>
            </w:r>
          </w:p>
          <w:p w14:paraId="2F266E07" w14:textId="77777777" w:rsidR="00460B4F" w:rsidRPr="00D27E6D" w:rsidRDefault="00460B4F" w:rsidP="00460B4F">
            <w:pPr>
              <w:rPr>
                <w:rFonts w:eastAsia="Calibri" w:cs="Arial"/>
                <w:bCs/>
                <w:szCs w:val="32"/>
              </w:rPr>
            </w:pPr>
          </w:p>
          <w:p w14:paraId="7057C4C7" w14:textId="77777777" w:rsidR="00460B4F" w:rsidRPr="00D27E6D" w:rsidRDefault="00460B4F" w:rsidP="00460B4F">
            <w:pPr>
              <w:rPr>
                <w:rFonts w:eastAsia="Calibri" w:cs="Arial"/>
                <w:bCs/>
                <w:szCs w:val="32"/>
              </w:rPr>
            </w:pPr>
            <w:r w:rsidRPr="00D27E6D">
              <w:rPr>
                <w:rFonts w:eastAsia="Calibri" w:cs="Arial"/>
                <w:bCs/>
                <w:szCs w:val="32"/>
              </w:rPr>
              <w:t xml:space="preserve">In an initial informal discussion with LotteryWest, they indicated that this was unlikely to receive LotteryWest funding because the impact to the community – beyond the impact on the health system – was unclear. Without external funding HCC does not have the resources required to run this program. After internal discussions, we have reviewed our plans for Patient Experience Week 2020 (see below). </w:t>
            </w:r>
          </w:p>
          <w:p w14:paraId="7224F602" w14:textId="77777777" w:rsidR="00460B4F" w:rsidRPr="00D27E6D" w:rsidRDefault="00460B4F" w:rsidP="00460B4F">
            <w:pPr>
              <w:rPr>
                <w:rFonts w:eastAsia="Calibri" w:cs="Arial"/>
                <w:bCs/>
                <w:szCs w:val="32"/>
              </w:rPr>
            </w:pPr>
          </w:p>
          <w:p w14:paraId="0EFEA457" w14:textId="77777777" w:rsidR="00460B4F" w:rsidRPr="00D27E6D" w:rsidRDefault="00460B4F" w:rsidP="00460B4F">
            <w:pPr>
              <w:rPr>
                <w:rFonts w:eastAsia="Calibri" w:cs="Arial"/>
                <w:bCs/>
                <w:szCs w:val="32"/>
              </w:rPr>
            </w:pPr>
            <w:r w:rsidRPr="00D27E6D">
              <w:rPr>
                <w:rFonts w:eastAsia="Calibri" w:cs="Arial"/>
                <w:bCs/>
                <w:szCs w:val="32"/>
              </w:rPr>
              <w:t>One ongoing outcome from PXW2019 has been HCC’s involvement in discussions with Health Services about ways to extend access to traditional healing services within WA health services (see above). The other outcome that is ongoing is the emergent work HCC is scoping with WAPHA and Moorditj Koort with the aim of improving the experience of patients from outside Perth – this work is ongoing.</w:t>
            </w:r>
          </w:p>
          <w:p w14:paraId="59F34996" w14:textId="77777777" w:rsidR="00460B4F" w:rsidRPr="00D27E6D" w:rsidRDefault="00460B4F" w:rsidP="00460B4F">
            <w:pPr>
              <w:rPr>
                <w:rFonts w:eastAsia="Calibri" w:cs="Arial"/>
                <w:bCs/>
                <w:szCs w:val="32"/>
              </w:rPr>
            </w:pPr>
          </w:p>
          <w:p w14:paraId="655AF13B" w14:textId="77777777" w:rsidR="00460B4F" w:rsidRPr="00D27E6D" w:rsidRDefault="00460B4F" w:rsidP="00460B4F">
            <w:pPr>
              <w:rPr>
                <w:rFonts w:eastAsia="Calibri" w:cs="Arial"/>
                <w:b/>
                <w:sz w:val="32"/>
                <w:szCs w:val="32"/>
              </w:rPr>
            </w:pPr>
            <w:r w:rsidRPr="00D27E6D">
              <w:rPr>
                <w:rFonts w:cs="Arial"/>
                <w:b/>
                <w:bCs/>
                <w:sz w:val="32"/>
              </w:rPr>
              <w:t>Patient Experience Week 2020</w:t>
            </w:r>
          </w:p>
          <w:p w14:paraId="6CE55A4B" w14:textId="77777777" w:rsidR="00460B4F" w:rsidRPr="00D27E6D" w:rsidRDefault="00460B4F" w:rsidP="00460B4F">
            <w:pPr>
              <w:rPr>
                <w:rFonts w:eastAsia="Calibri" w:cs="Arial"/>
                <w:bCs/>
                <w:szCs w:val="32"/>
              </w:rPr>
            </w:pPr>
            <w:r w:rsidRPr="00D27E6D">
              <w:rPr>
                <w:rFonts w:eastAsia="Calibri" w:cs="Arial"/>
                <w:bCs/>
                <w:szCs w:val="32"/>
              </w:rPr>
              <w:t>During this reporting period, we have begun planning HCC’s activities for Patient Experience Week 2020 (PXW 2020).</w:t>
            </w:r>
          </w:p>
          <w:p w14:paraId="35C5E4BC" w14:textId="77777777" w:rsidR="00460B4F" w:rsidRPr="00D27E6D" w:rsidRDefault="00460B4F" w:rsidP="00460B4F">
            <w:pPr>
              <w:rPr>
                <w:rFonts w:eastAsia="Calibri" w:cs="Arial"/>
                <w:bCs/>
                <w:szCs w:val="32"/>
              </w:rPr>
            </w:pPr>
          </w:p>
          <w:p w14:paraId="03E4D2F2" w14:textId="77777777" w:rsidR="00460B4F" w:rsidRPr="00D27E6D" w:rsidRDefault="00460B4F" w:rsidP="00460B4F">
            <w:pPr>
              <w:rPr>
                <w:rFonts w:eastAsia="Calibri" w:cs="Arial"/>
                <w:bCs/>
                <w:szCs w:val="32"/>
              </w:rPr>
            </w:pPr>
            <w:r w:rsidRPr="00D27E6D">
              <w:rPr>
                <w:rFonts w:eastAsia="Calibri" w:cs="Arial"/>
                <w:bCs/>
                <w:szCs w:val="32"/>
              </w:rPr>
              <w:t>HCC opted not to organise a separate PXW event in 2020. This was because of the initial feedback from LotteryWest about HCC’s idea. It’s also because we believe now is a good time for HCC to focus our energies on different activities and support WA health service providers to run local Patient Experience Week activities.</w:t>
            </w:r>
          </w:p>
          <w:p w14:paraId="7C7D4ECC" w14:textId="77777777" w:rsidR="00460B4F" w:rsidRPr="00D27E6D" w:rsidRDefault="00460B4F" w:rsidP="00460B4F">
            <w:pPr>
              <w:rPr>
                <w:rFonts w:eastAsia="Calibri" w:cs="Arial"/>
                <w:bCs/>
                <w:szCs w:val="32"/>
              </w:rPr>
            </w:pPr>
          </w:p>
          <w:p w14:paraId="6E44F3D9" w14:textId="77777777" w:rsidR="00460B4F" w:rsidRPr="00D27E6D" w:rsidRDefault="00460B4F" w:rsidP="00460B4F">
            <w:pPr>
              <w:rPr>
                <w:rFonts w:eastAsia="Calibri" w:cs="Arial"/>
                <w:bCs/>
                <w:szCs w:val="32"/>
              </w:rPr>
            </w:pPr>
            <w:r w:rsidRPr="00D27E6D">
              <w:rPr>
                <w:rFonts w:eastAsia="Calibri" w:cs="Arial"/>
                <w:bCs/>
                <w:szCs w:val="32"/>
              </w:rPr>
              <w:t xml:space="preserve">This has included hosting planning sessions with WA health services to support them to exchange ideas and collaborate on planning local activity. </w:t>
            </w:r>
          </w:p>
          <w:p w14:paraId="664BC2E4" w14:textId="77777777" w:rsidR="00460B4F" w:rsidRPr="00D27E6D" w:rsidRDefault="00460B4F" w:rsidP="00460B4F">
            <w:pPr>
              <w:rPr>
                <w:rFonts w:eastAsia="Calibri" w:cs="Arial"/>
                <w:bCs/>
                <w:szCs w:val="32"/>
              </w:rPr>
            </w:pPr>
          </w:p>
          <w:p w14:paraId="68635641" w14:textId="3038894B" w:rsidR="00460B4F" w:rsidRPr="00D27E6D" w:rsidRDefault="00460B4F">
            <w:pPr>
              <w:rPr>
                <w:rFonts w:eastAsia="Calibri" w:cs="Arial"/>
                <w:bCs/>
                <w:szCs w:val="32"/>
              </w:rPr>
            </w:pPr>
            <w:r w:rsidRPr="00D27E6D">
              <w:rPr>
                <w:rFonts w:eastAsia="Calibri" w:cs="Arial"/>
                <w:bCs/>
                <w:szCs w:val="32"/>
              </w:rPr>
              <w:t xml:space="preserve">We have also offered health service providers and Community Advisory Council (CACs) Chairs the use of the PXW postcards that were produced in 2019. A number of the CACs have said they would like to involve committee members and other volunteers in using these within their health service sites to gather feedback from health consumers about their experience. </w:t>
            </w:r>
          </w:p>
        </w:tc>
      </w:tr>
    </w:tbl>
    <w:p w14:paraId="3CA2ED2B" w14:textId="77777777" w:rsidR="001A5F6A" w:rsidRPr="00D27E6D" w:rsidRDefault="001A5F6A">
      <w:pPr>
        <w:rPr>
          <w:rFonts w:cs="Arial"/>
          <w:b/>
          <w:szCs w:val="24"/>
        </w:rPr>
      </w:pPr>
    </w:p>
    <w:p w14:paraId="0416EC57" w14:textId="77777777" w:rsidR="001A5F6A" w:rsidRPr="00D27E6D" w:rsidRDefault="001A5F6A">
      <w:pPr>
        <w:rPr>
          <w:rFonts w:cs="Arial"/>
          <w:b/>
          <w:szCs w:val="24"/>
        </w:rPr>
      </w:pPr>
      <w:r w:rsidRPr="00D27E6D">
        <w:rPr>
          <w:rFonts w:cs="Arial"/>
          <w:b/>
          <w:szCs w:val="24"/>
        </w:rPr>
        <w:br w:type="page"/>
      </w:r>
    </w:p>
    <w:tbl>
      <w:tblPr>
        <w:tblStyle w:val="TableGrid"/>
        <w:tblW w:w="0" w:type="auto"/>
        <w:tblLook w:val="04A0" w:firstRow="1" w:lastRow="0" w:firstColumn="1" w:lastColumn="0" w:noHBand="0" w:noVBand="1"/>
      </w:tblPr>
      <w:tblGrid>
        <w:gridCol w:w="9629"/>
      </w:tblGrid>
      <w:tr w:rsidR="001A5F6A" w:rsidRPr="00D27E6D" w14:paraId="650106E8" w14:textId="77777777" w:rsidTr="001A5F6A">
        <w:tc>
          <w:tcPr>
            <w:tcW w:w="9629" w:type="dxa"/>
          </w:tcPr>
          <w:p w14:paraId="4BBE69E7" w14:textId="77777777" w:rsidR="00746BB0" w:rsidRPr="00D27E6D" w:rsidRDefault="00746BB0" w:rsidP="00746BB0">
            <w:pPr>
              <w:rPr>
                <w:rFonts w:eastAsia="Calibri" w:cs="Arial"/>
                <w:b/>
                <w:bCs/>
                <w:highlight w:val="yellow"/>
              </w:rPr>
            </w:pPr>
          </w:p>
          <w:p w14:paraId="209DCA85" w14:textId="77777777" w:rsidR="00050272" w:rsidRPr="00D27E6D" w:rsidRDefault="00050272" w:rsidP="00050272">
            <w:pPr>
              <w:rPr>
                <w:rFonts w:cs="Arial"/>
                <w:b/>
                <w:bCs/>
                <w:sz w:val="32"/>
              </w:rPr>
            </w:pPr>
            <w:r w:rsidRPr="00D27E6D">
              <w:rPr>
                <w:rFonts w:cs="Arial"/>
                <w:b/>
                <w:bCs/>
                <w:sz w:val="32"/>
              </w:rPr>
              <w:t>Consumer Representation – State Level</w:t>
            </w:r>
          </w:p>
          <w:p w14:paraId="606F0F8E" w14:textId="77777777" w:rsidR="00050272" w:rsidRPr="00D27E6D" w:rsidRDefault="00050272" w:rsidP="00050272">
            <w:pPr>
              <w:rPr>
                <w:rFonts w:cs="Arial"/>
                <w:b/>
                <w:bCs/>
                <w:highlight w:val="yellow"/>
              </w:rPr>
            </w:pPr>
          </w:p>
          <w:p w14:paraId="1FB4A01E" w14:textId="77777777" w:rsidR="00050272" w:rsidRPr="00D27E6D" w:rsidRDefault="00050272" w:rsidP="00050272">
            <w:pPr>
              <w:rPr>
                <w:rFonts w:cs="Arial"/>
                <w:b/>
                <w:bCs/>
              </w:rPr>
            </w:pPr>
            <w:r w:rsidRPr="00D27E6D">
              <w:rPr>
                <w:rFonts w:cs="Arial"/>
                <w:b/>
                <w:bCs/>
              </w:rPr>
              <w:t>Sexual Health and Blood Bourne Virus Advisory Committee (SHaBBVAC)</w:t>
            </w:r>
          </w:p>
          <w:p w14:paraId="6F6F5718" w14:textId="77777777" w:rsidR="00050272" w:rsidRPr="00D27E6D" w:rsidRDefault="00050272" w:rsidP="00050272">
            <w:pPr>
              <w:rPr>
                <w:rFonts w:cs="Arial"/>
                <w:bCs/>
              </w:rPr>
            </w:pPr>
            <w:r w:rsidRPr="00D27E6D">
              <w:rPr>
                <w:rFonts w:cs="Arial"/>
                <w:bCs/>
              </w:rPr>
              <w:t>The Executive Director continues on this Committee as Deputy Chair. The consumer members of this committee have now been appointed, and training has been undertaken with the three members with a view to developing a strategy in 2020 to ensure more consumer voices are brought into this arena, beyond these three appointed consumers.</w:t>
            </w:r>
          </w:p>
          <w:p w14:paraId="1D6D1667" w14:textId="77777777" w:rsidR="00050272" w:rsidRPr="00D27E6D" w:rsidRDefault="00050272" w:rsidP="00050272">
            <w:pPr>
              <w:rPr>
                <w:rFonts w:cs="Arial"/>
                <w:bCs/>
                <w:highlight w:val="yellow"/>
              </w:rPr>
            </w:pPr>
          </w:p>
          <w:p w14:paraId="7D01296F" w14:textId="77777777" w:rsidR="00050272" w:rsidRPr="00D27E6D" w:rsidRDefault="00050272" w:rsidP="00050272">
            <w:pPr>
              <w:rPr>
                <w:rFonts w:cs="Arial"/>
                <w:b/>
                <w:bCs/>
              </w:rPr>
            </w:pPr>
            <w:r w:rsidRPr="00D27E6D">
              <w:rPr>
                <w:rFonts w:cs="Arial"/>
                <w:b/>
                <w:bCs/>
              </w:rPr>
              <w:t>The Integrated Case Management Program (ICMP)</w:t>
            </w:r>
          </w:p>
          <w:p w14:paraId="309F741F" w14:textId="77777777" w:rsidR="00050272" w:rsidRPr="00D27E6D" w:rsidRDefault="00050272" w:rsidP="00050272">
            <w:pPr>
              <w:rPr>
                <w:rFonts w:eastAsia="Calibri" w:cs="Arial"/>
                <w:szCs w:val="22"/>
              </w:rPr>
            </w:pPr>
            <w:r w:rsidRPr="00D27E6D">
              <w:rPr>
                <w:rFonts w:eastAsia="Calibri" w:cs="Arial"/>
                <w:szCs w:val="22"/>
              </w:rPr>
              <w:t>The ICMP aims to reduce the risk of HIV transmission by people who place others at risk of infection through applying an integrated care approach and, where necessary, implementing public health interventions. HCC’s Aboriginal Engagement Coordinator participates on the Advisory Panel by invitation and reviews clients under consideration for a public health order, participates in decisions on whether a client needs to be changed to a new level of management and refers the case to the Chief Health Officer if appropriate.  HCC input to this process allows for a consumer perspective to be added to the conversation, an approach that the program finds valuable.</w:t>
            </w:r>
          </w:p>
          <w:p w14:paraId="70369935" w14:textId="77777777" w:rsidR="00050272" w:rsidRPr="00D27E6D" w:rsidRDefault="00050272" w:rsidP="00050272">
            <w:pPr>
              <w:rPr>
                <w:rFonts w:cs="Arial"/>
              </w:rPr>
            </w:pPr>
          </w:p>
          <w:p w14:paraId="79A07F2F" w14:textId="77777777" w:rsidR="00050272" w:rsidRPr="00D27E6D" w:rsidRDefault="00050272" w:rsidP="00050272">
            <w:pPr>
              <w:rPr>
                <w:rFonts w:cs="Arial"/>
              </w:rPr>
            </w:pPr>
            <w:r w:rsidRPr="00D27E6D">
              <w:rPr>
                <w:rFonts w:cs="Arial"/>
              </w:rPr>
              <w:t>The WA Case Management Advisory and Coordination Panel (the Advisory Panel) provides independent, expert advice to the Integrated Case Management Program on the management of cases classified as Level 2 or above and if required, provides advice and support to clinicians and service providers involved in the care of a client whose behaviour places others at risk of HIV infection.  The panel meets at least every six months, and extraordinary meetings are convened at the request of the Chairperson.  The panel’s role is to review the cases that the ICMP presents and determine whether a client should be escalated to a higher level or de-escalated to a lower level or discharged from the program.  Clear and appropriate documentation about the rationale for decisions made are maintained by the department at all times.  As a consumer advocate on this panel, HCC’s Aboriginal Engagement Officer’s role is to bring a consumer perspective to the discussions, to use her experience as a health consumer advocate to raise any concerns around the health rights of clients.  As a considerable number of the clients are often Aboriginal, it is important that an Aboriginal perspective can be brought to the panel through her membership.</w:t>
            </w:r>
          </w:p>
          <w:p w14:paraId="1D3C34DF" w14:textId="77777777" w:rsidR="00050272" w:rsidRPr="00D27E6D" w:rsidRDefault="00050272" w:rsidP="00050272">
            <w:pPr>
              <w:rPr>
                <w:rFonts w:eastAsia="Calibri" w:cs="Arial"/>
                <w:bCs/>
                <w:szCs w:val="24"/>
              </w:rPr>
            </w:pPr>
          </w:p>
          <w:p w14:paraId="29C52029" w14:textId="77777777" w:rsidR="00050272" w:rsidRPr="00D27E6D" w:rsidRDefault="00050272" w:rsidP="00050272">
            <w:pPr>
              <w:rPr>
                <w:rFonts w:eastAsia="Calibri" w:cs="Arial"/>
                <w:bCs/>
                <w:szCs w:val="24"/>
              </w:rPr>
            </w:pPr>
            <w:r w:rsidRPr="00D27E6D">
              <w:rPr>
                <w:rFonts w:eastAsia="Calibri" w:cs="Arial"/>
                <w:bCs/>
                <w:szCs w:val="24"/>
              </w:rPr>
              <w:t xml:space="preserve">HCC has provided advice that the program team should consider how to ensure that the program is culturally safe, particularly for Aboriginal people. Given that the numbers of people subject to the higher levels of management under the program are very low, many of the policy details are not clear as they have not had to be developed in detail. However, this means that the experience of people who are subject to that level of management is less than optimal. </w:t>
            </w:r>
          </w:p>
          <w:p w14:paraId="0A6F93DF" w14:textId="77777777" w:rsidR="00050272" w:rsidRPr="00D27E6D" w:rsidRDefault="00050272" w:rsidP="00050272">
            <w:pPr>
              <w:rPr>
                <w:rFonts w:eastAsia="Calibri" w:cs="Arial"/>
                <w:bCs/>
                <w:szCs w:val="24"/>
                <w:highlight w:val="yellow"/>
              </w:rPr>
            </w:pPr>
          </w:p>
          <w:p w14:paraId="758896B8" w14:textId="77777777" w:rsidR="00050272" w:rsidRPr="00D27E6D" w:rsidRDefault="00050272" w:rsidP="00050272">
            <w:pPr>
              <w:rPr>
                <w:rFonts w:eastAsia="Calibri" w:cs="Arial"/>
                <w:bCs/>
                <w:szCs w:val="24"/>
              </w:rPr>
            </w:pPr>
            <w:r w:rsidRPr="00D27E6D">
              <w:rPr>
                <w:rFonts w:eastAsia="Calibri" w:cs="Arial"/>
                <w:bCs/>
                <w:szCs w:val="24"/>
              </w:rPr>
              <w:t>During this period, the program team started to review the guidelines for the program, including discussing how to get consumer feedback on these. This is a complicated issue given community attitudes to HIV and low awareness and understanding of the issue in the general community. Also, the likely diverse views that may be held by people who are in the program and people in the community. The DoH public health team are managing the consumer consultation process themselves and held a consultation session on 31 July which staff from HCC attended. This work is continuing through the Sexual Health and Blood Borne Virus Committee, and liaison with community groups. There is a strong push to develop a de-criminalisation of HIV which would negate the need for this Committee at all.</w:t>
            </w:r>
          </w:p>
          <w:p w14:paraId="140B0057" w14:textId="77777777" w:rsidR="00050272" w:rsidRPr="00D27E6D" w:rsidRDefault="00050272" w:rsidP="00050272">
            <w:pPr>
              <w:rPr>
                <w:rFonts w:eastAsia="Calibri" w:cs="Arial"/>
                <w:bCs/>
                <w:szCs w:val="24"/>
                <w:highlight w:val="yellow"/>
              </w:rPr>
            </w:pPr>
          </w:p>
          <w:p w14:paraId="0518C7E0" w14:textId="77777777" w:rsidR="00050272" w:rsidRPr="00D27E6D" w:rsidRDefault="00050272" w:rsidP="00050272">
            <w:pPr>
              <w:rPr>
                <w:rFonts w:eastAsia="Calibri" w:cs="Arial"/>
                <w:bCs/>
                <w:szCs w:val="24"/>
              </w:rPr>
            </w:pPr>
            <w:r w:rsidRPr="00D27E6D">
              <w:rPr>
                <w:rFonts w:eastAsia="Calibri" w:cs="Arial"/>
                <w:bCs/>
                <w:szCs w:val="24"/>
              </w:rPr>
              <w:t xml:space="preserve">HCC has continued to actively engage with HIV related consumer groups to ensure they are adequately supported during the period of changes of leaders at the WA AIDS Council. The Consumer group, Positive Organisation in WA is holding its Board meetings at HCC and further work has been done helping members to better work with each other. </w:t>
            </w:r>
          </w:p>
          <w:p w14:paraId="22B88DAE" w14:textId="77777777" w:rsidR="00050272" w:rsidRPr="00D27E6D" w:rsidRDefault="00050272" w:rsidP="00050272">
            <w:pPr>
              <w:rPr>
                <w:rFonts w:eastAsia="Calibri" w:cs="Arial"/>
                <w:bCs/>
                <w:szCs w:val="24"/>
                <w:highlight w:val="yellow"/>
              </w:rPr>
            </w:pPr>
          </w:p>
          <w:p w14:paraId="1D20139F" w14:textId="77777777" w:rsidR="00050272" w:rsidRPr="00D27E6D" w:rsidRDefault="00050272" w:rsidP="00050272">
            <w:pPr>
              <w:rPr>
                <w:rFonts w:eastAsia="Calibri" w:cs="Arial"/>
                <w:b/>
                <w:szCs w:val="24"/>
              </w:rPr>
            </w:pPr>
            <w:r w:rsidRPr="00D27E6D">
              <w:rPr>
                <w:rFonts w:eastAsia="Calibri" w:cs="Arial"/>
                <w:b/>
                <w:szCs w:val="24"/>
              </w:rPr>
              <w:t>WA Women’s Health and Wellbeing Policy</w:t>
            </w:r>
          </w:p>
          <w:p w14:paraId="729D7235" w14:textId="77777777" w:rsidR="00050272" w:rsidRPr="00D27E6D" w:rsidRDefault="00050272" w:rsidP="00050272">
            <w:pPr>
              <w:rPr>
                <w:rFonts w:cs="Arial"/>
                <w:iCs/>
              </w:rPr>
            </w:pPr>
            <w:r w:rsidRPr="00D27E6D">
              <w:rPr>
                <w:rFonts w:cs="Arial"/>
                <w:iCs/>
              </w:rPr>
              <w:t>The Policy was reviewed via a Committee which was chaired by Health Networks, and HCC participated in this until the Committee was advised the policy had been finalised. There had been some changes in membership and the many iterations were becoming somewhat circular in nature. The policy was launched in September 2019.</w:t>
            </w:r>
          </w:p>
          <w:p w14:paraId="1D3344FB" w14:textId="77777777" w:rsidR="00050272" w:rsidRPr="00D27E6D" w:rsidRDefault="00050272" w:rsidP="00050272">
            <w:pPr>
              <w:rPr>
                <w:rFonts w:eastAsia="Calibri" w:cs="Arial"/>
                <w:b/>
                <w:szCs w:val="24"/>
                <w:highlight w:val="yellow"/>
              </w:rPr>
            </w:pPr>
          </w:p>
          <w:p w14:paraId="52EA100C" w14:textId="77777777" w:rsidR="00050272" w:rsidRPr="00D27E6D" w:rsidRDefault="00050272" w:rsidP="00050272">
            <w:pPr>
              <w:rPr>
                <w:rFonts w:eastAsia="Calibri" w:cs="Arial"/>
                <w:b/>
                <w:szCs w:val="24"/>
              </w:rPr>
            </w:pPr>
            <w:r w:rsidRPr="00D27E6D">
              <w:rPr>
                <w:rFonts w:eastAsia="Calibri" w:cs="Arial"/>
                <w:b/>
                <w:szCs w:val="24"/>
              </w:rPr>
              <w:t>Palliative Care</w:t>
            </w:r>
          </w:p>
          <w:p w14:paraId="78768568" w14:textId="77777777" w:rsidR="00050272" w:rsidRPr="00D27E6D" w:rsidRDefault="00050272" w:rsidP="00050272">
            <w:pPr>
              <w:rPr>
                <w:rFonts w:eastAsia="Calibri" w:cs="Arial"/>
                <w:bCs/>
                <w:szCs w:val="24"/>
              </w:rPr>
            </w:pPr>
            <w:r w:rsidRPr="00D27E6D">
              <w:rPr>
                <w:rFonts w:eastAsia="Calibri" w:cs="Arial"/>
                <w:bCs/>
                <w:szCs w:val="24"/>
              </w:rPr>
              <w:t xml:space="preserve">HCC continues to advocate for a strong consumer voice in the work on palliative care. Our work in this period has included attending and presenting at the Minister for Health’s Palliative Care Summit in August and coordinating and promoting a consumer forum in December 2019. </w:t>
            </w:r>
          </w:p>
          <w:p w14:paraId="75E8D9F1" w14:textId="77777777" w:rsidR="00050272" w:rsidRPr="00D27E6D" w:rsidRDefault="00050272" w:rsidP="00050272">
            <w:pPr>
              <w:rPr>
                <w:rFonts w:eastAsia="Calibri" w:cs="Arial"/>
                <w:bCs/>
                <w:szCs w:val="24"/>
              </w:rPr>
            </w:pPr>
          </w:p>
          <w:p w14:paraId="00FDF9CD" w14:textId="77777777" w:rsidR="00050272" w:rsidRPr="00D27E6D" w:rsidRDefault="00050272" w:rsidP="00050272">
            <w:pPr>
              <w:rPr>
                <w:rFonts w:eastAsia="Calibri" w:cs="Arial"/>
                <w:bCs/>
                <w:szCs w:val="24"/>
              </w:rPr>
            </w:pPr>
            <w:r w:rsidRPr="00D27E6D">
              <w:rPr>
                <w:rFonts w:eastAsia="Calibri" w:cs="Arial"/>
                <w:b/>
                <w:szCs w:val="24"/>
              </w:rPr>
              <w:t>WA Health Translation Network Data Linkage project</w:t>
            </w:r>
          </w:p>
          <w:p w14:paraId="2A64DBB4" w14:textId="77777777" w:rsidR="00050272" w:rsidRPr="00D27E6D" w:rsidRDefault="00050272" w:rsidP="00050272">
            <w:pPr>
              <w:rPr>
                <w:rFonts w:eastAsia="Calibri" w:cs="Arial"/>
                <w:bCs/>
                <w:szCs w:val="24"/>
              </w:rPr>
            </w:pPr>
            <w:r w:rsidRPr="00D27E6D">
              <w:rPr>
                <w:rFonts w:eastAsia="Calibri" w:cs="Arial"/>
                <w:bCs/>
                <w:szCs w:val="24"/>
              </w:rPr>
              <w:t xml:space="preserve">This project is funded by the WA Health Translation Network and is led by the WA Primary Health Alliance. It aims to test how data linkage between primary care providers can identify opportunities for improvements in service provision which could lead to a reduction in unnecessary hospitalisations for consumers with chronic disease. HCC staff are involved in the working group which has met once to date. </w:t>
            </w:r>
          </w:p>
          <w:p w14:paraId="7A4D6500" w14:textId="77777777" w:rsidR="00050272" w:rsidRPr="00D27E6D" w:rsidRDefault="00050272" w:rsidP="00050272">
            <w:pPr>
              <w:rPr>
                <w:rFonts w:eastAsia="Calibri" w:cs="Arial"/>
                <w:bCs/>
                <w:szCs w:val="24"/>
              </w:rPr>
            </w:pPr>
          </w:p>
          <w:p w14:paraId="0628A9D3" w14:textId="77777777" w:rsidR="00050272" w:rsidRPr="00D27E6D" w:rsidRDefault="00050272" w:rsidP="00050272">
            <w:pPr>
              <w:rPr>
                <w:rFonts w:eastAsia="Calibri" w:cs="Arial"/>
                <w:bCs/>
                <w:szCs w:val="24"/>
              </w:rPr>
            </w:pPr>
            <w:r w:rsidRPr="00D27E6D">
              <w:rPr>
                <w:rFonts w:eastAsia="Calibri" w:cs="Arial"/>
                <w:b/>
                <w:szCs w:val="24"/>
              </w:rPr>
              <w:t>Medical device – breast implant recall</w:t>
            </w:r>
          </w:p>
          <w:p w14:paraId="6107C669" w14:textId="77777777" w:rsidR="00050272" w:rsidRPr="00D27E6D" w:rsidRDefault="00050272" w:rsidP="00050272">
            <w:pPr>
              <w:rPr>
                <w:rFonts w:eastAsia="Calibri" w:cs="Arial"/>
                <w:bCs/>
                <w:szCs w:val="24"/>
              </w:rPr>
            </w:pPr>
            <w:r w:rsidRPr="00D27E6D">
              <w:rPr>
                <w:rFonts w:eastAsia="Calibri" w:cs="Arial"/>
                <w:bCs/>
                <w:szCs w:val="24"/>
              </w:rPr>
              <w:t>HCC staff were asked to provide input into consumer messages surrounding the recall of textured breast implants and tissue expanders by manufacturers Allergan, and subsequently the TGA. This advice was provided and ultimately communications have been provided to those women who have had implants in the public sector. While HCC understands that private providers have been asked to contact affected consumers, it is not clear if or when this has taken place. The vast majority of women will have had implant surgery in the private sector. Further work continues to link with grass roots consumer groups to ensure the consumer voices is part of the ongoing discussion, especially considering women experience many impacts from breast implants whether or not they are textured. A page on HCC’s website is being developed.</w:t>
            </w:r>
          </w:p>
          <w:p w14:paraId="0253A448" w14:textId="77777777" w:rsidR="00050272" w:rsidRPr="00D27E6D" w:rsidRDefault="00050272" w:rsidP="00050272">
            <w:pPr>
              <w:rPr>
                <w:rFonts w:eastAsia="Calibri" w:cs="Arial"/>
                <w:bCs/>
                <w:szCs w:val="24"/>
              </w:rPr>
            </w:pPr>
          </w:p>
          <w:p w14:paraId="5DD2147A" w14:textId="77777777" w:rsidR="00050272" w:rsidRPr="00D27E6D" w:rsidRDefault="00050272" w:rsidP="00050272">
            <w:pPr>
              <w:rPr>
                <w:rFonts w:eastAsia="Calibri" w:cs="Arial"/>
                <w:bCs/>
                <w:szCs w:val="24"/>
              </w:rPr>
            </w:pPr>
            <w:r w:rsidRPr="00D27E6D">
              <w:rPr>
                <w:rFonts w:eastAsia="Calibri" w:cs="Arial"/>
                <w:b/>
                <w:szCs w:val="24"/>
              </w:rPr>
              <w:t>People with disability – the gap between NDIS and the health system</w:t>
            </w:r>
          </w:p>
          <w:p w14:paraId="5F68809C" w14:textId="77777777" w:rsidR="00050272" w:rsidRPr="00D27E6D" w:rsidRDefault="00050272" w:rsidP="00050272">
            <w:pPr>
              <w:rPr>
                <w:rFonts w:eastAsia="Calibri" w:cs="Arial"/>
                <w:bCs/>
                <w:szCs w:val="24"/>
              </w:rPr>
            </w:pPr>
            <w:r w:rsidRPr="00D27E6D">
              <w:rPr>
                <w:rFonts w:eastAsia="Calibri" w:cs="Arial"/>
                <w:bCs/>
                <w:szCs w:val="24"/>
              </w:rPr>
              <w:t xml:space="preserve">HCC staff were invited to discuss the issue of some consumers with disability seeming to “fall between the gap” between the NDIS and the public health system. While the complexity of the NDIS is recognised, it is understood that some consumers are experiencing challenges in receiving services which should be available to them. </w:t>
            </w:r>
          </w:p>
          <w:p w14:paraId="471ACDEB" w14:textId="77777777" w:rsidR="00050272" w:rsidRPr="00D27E6D" w:rsidRDefault="00050272" w:rsidP="00050272">
            <w:pPr>
              <w:rPr>
                <w:rFonts w:eastAsia="Calibri" w:cs="Arial"/>
                <w:b/>
                <w:szCs w:val="24"/>
                <w:highlight w:val="yellow"/>
              </w:rPr>
            </w:pPr>
          </w:p>
          <w:p w14:paraId="6A5A83C4" w14:textId="77777777" w:rsidR="00050272" w:rsidRPr="00D27E6D" w:rsidRDefault="00050272" w:rsidP="00050272">
            <w:pPr>
              <w:rPr>
                <w:rFonts w:eastAsia="Calibri" w:cs="Arial"/>
                <w:b/>
                <w:sz w:val="32"/>
                <w:szCs w:val="32"/>
              </w:rPr>
            </w:pPr>
            <w:r w:rsidRPr="00D27E6D">
              <w:rPr>
                <w:rFonts w:eastAsia="Calibri" w:cs="Arial"/>
                <w:b/>
                <w:sz w:val="32"/>
                <w:szCs w:val="32"/>
              </w:rPr>
              <w:t>Interagency collaboration and policy advice</w:t>
            </w:r>
          </w:p>
          <w:p w14:paraId="2D7DD66A" w14:textId="77777777" w:rsidR="00050272" w:rsidRPr="00D27E6D" w:rsidRDefault="00050272" w:rsidP="00050272">
            <w:pPr>
              <w:rPr>
                <w:rFonts w:eastAsia="Calibri" w:cs="Arial"/>
                <w:highlight w:val="yellow"/>
              </w:rPr>
            </w:pPr>
          </w:p>
          <w:p w14:paraId="4F975CAD" w14:textId="77777777" w:rsidR="00050272" w:rsidRPr="00D27E6D" w:rsidRDefault="00050272" w:rsidP="00050272">
            <w:pPr>
              <w:rPr>
                <w:rFonts w:eastAsia="Calibri" w:cs="Arial"/>
              </w:rPr>
            </w:pPr>
            <w:r w:rsidRPr="00D27E6D">
              <w:rPr>
                <w:rFonts w:eastAsia="Calibri" w:cs="Arial"/>
                <w:b/>
                <w:bCs/>
              </w:rPr>
              <w:t>Community link booth at Fiona Stanley Hospital</w:t>
            </w:r>
          </w:p>
          <w:p w14:paraId="7CCB2D37" w14:textId="77777777" w:rsidR="00050272" w:rsidRPr="00D27E6D" w:rsidRDefault="00050272" w:rsidP="00050272">
            <w:pPr>
              <w:rPr>
                <w:rFonts w:eastAsia="Calibri" w:cs="Arial"/>
              </w:rPr>
            </w:pPr>
            <w:r w:rsidRPr="00D27E6D">
              <w:rPr>
                <w:rFonts w:eastAsia="Calibri" w:cs="Arial"/>
              </w:rPr>
              <w:t xml:space="preserve">HCC’s Executive Director has been a strong supporter of this initiative which is led by Connect Groups WA. The booth has been in place since January 2019 – but work has been required throughout the year to support the booth to become embedded as part of the hospital’s service provision to consumers. </w:t>
            </w:r>
          </w:p>
          <w:p w14:paraId="1992850E" w14:textId="77777777" w:rsidR="00050272" w:rsidRPr="00D27E6D" w:rsidRDefault="00050272" w:rsidP="00050272">
            <w:pPr>
              <w:rPr>
                <w:rFonts w:eastAsia="Calibri" w:cs="Arial"/>
              </w:rPr>
            </w:pPr>
          </w:p>
          <w:p w14:paraId="2507171F" w14:textId="77777777" w:rsidR="00050272" w:rsidRPr="00D27E6D" w:rsidRDefault="00050272" w:rsidP="00050272">
            <w:pPr>
              <w:rPr>
                <w:rFonts w:eastAsia="Calibri" w:cs="Arial"/>
              </w:rPr>
            </w:pPr>
            <w:r w:rsidRPr="00D27E6D">
              <w:rPr>
                <w:rFonts w:eastAsia="Calibri" w:cs="Arial"/>
                <w:b/>
                <w:bCs/>
              </w:rPr>
              <w:t>Consumer input to MHC procurement processes</w:t>
            </w:r>
          </w:p>
          <w:p w14:paraId="1C0EBA1C" w14:textId="77777777" w:rsidR="00050272" w:rsidRPr="00D27E6D" w:rsidRDefault="00050272" w:rsidP="00050272">
            <w:pPr>
              <w:rPr>
                <w:rFonts w:eastAsia="Calibri" w:cs="Arial"/>
              </w:rPr>
            </w:pPr>
            <w:r w:rsidRPr="00D27E6D">
              <w:rPr>
                <w:rFonts w:eastAsia="Calibri" w:cs="Arial"/>
              </w:rPr>
              <w:t xml:space="preserve">HCC staff were invited to participate alongside other NGOs and people with lived experience of mental health issues in a series of workshops. The output of these workshops will be used by the Mental Health Commission to inform their procurement of community-based mental health services in future. </w:t>
            </w:r>
          </w:p>
          <w:p w14:paraId="7C068056" w14:textId="77777777" w:rsidR="00050272" w:rsidRPr="00D27E6D" w:rsidRDefault="00050272" w:rsidP="00050272">
            <w:pPr>
              <w:rPr>
                <w:rFonts w:eastAsia="Calibri" w:cs="Arial"/>
                <w:highlight w:val="yellow"/>
              </w:rPr>
            </w:pPr>
          </w:p>
          <w:p w14:paraId="20765DFA" w14:textId="77777777" w:rsidR="00050272" w:rsidRPr="00D27E6D" w:rsidRDefault="00050272" w:rsidP="00050272">
            <w:pPr>
              <w:rPr>
                <w:rFonts w:eastAsia="Calibri" w:cs="Arial"/>
                <w:b/>
                <w:bCs/>
                <w:sz w:val="32"/>
              </w:rPr>
            </w:pPr>
            <w:r w:rsidRPr="00D27E6D">
              <w:rPr>
                <w:rFonts w:eastAsia="Calibri" w:cs="Arial"/>
                <w:b/>
                <w:bCs/>
                <w:sz w:val="32"/>
              </w:rPr>
              <w:t>Supporting the WA consumer voice at a national level</w:t>
            </w:r>
          </w:p>
          <w:p w14:paraId="780007AC" w14:textId="77777777" w:rsidR="00050272" w:rsidRPr="00D27E6D" w:rsidRDefault="00050272" w:rsidP="00050272">
            <w:pPr>
              <w:rPr>
                <w:rFonts w:eastAsia="Calibri" w:cs="Arial"/>
                <w:bCs/>
              </w:rPr>
            </w:pPr>
          </w:p>
          <w:p w14:paraId="3433591B" w14:textId="77777777" w:rsidR="00050272" w:rsidRPr="00D27E6D" w:rsidRDefault="00050272" w:rsidP="00050272">
            <w:pPr>
              <w:rPr>
                <w:rFonts w:cs="Arial"/>
                <w:b/>
                <w:bCs/>
              </w:rPr>
            </w:pPr>
            <w:r w:rsidRPr="00D27E6D">
              <w:rPr>
                <w:rFonts w:cs="Arial"/>
                <w:b/>
                <w:bCs/>
              </w:rPr>
              <w:t>Input to national digital health activities</w:t>
            </w:r>
          </w:p>
          <w:p w14:paraId="30EE31F5" w14:textId="77777777" w:rsidR="00050272" w:rsidRPr="00D27E6D" w:rsidRDefault="00050272" w:rsidP="00050272">
            <w:pPr>
              <w:rPr>
                <w:rFonts w:cs="Arial"/>
                <w:i/>
                <w:iCs/>
              </w:rPr>
            </w:pPr>
            <w:r w:rsidRPr="00D27E6D">
              <w:rPr>
                <w:rFonts w:cs="Arial"/>
                <w:i/>
                <w:iCs/>
              </w:rPr>
              <w:t>NT/ WA Child Digital Health Checks Initiative Committee</w:t>
            </w:r>
          </w:p>
          <w:p w14:paraId="3CFF52FB" w14:textId="77777777" w:rsidR="00050272" w:rsidRPr="00D27E6D" w:rsidRDefault="00050272" w:rsidP="00050272">
            <w:pPr>
              <w:rPr>
                <w:rFonts w:cs="Arial"/>
              </w:rPr>
            </w:pPr>
            <w:r w:rsidRPr="00D27E6D">
              <w:rPr>
                <w:rFonts w:cs="Arial"/>
              </w:rPr>
              <w:t xml:space="preserve">The Child Digital Health Record – CHDR - (5-14) (previously called the Child Digital Health Checks) commenced in October 2018 with the Northern Territory as the project lead and WA as the evaluation partner.    There was a change in direction for the project in 2019, with the project now focusing on defining the scope of the 5-14 year old records, what information it should contain (the National Data Model). The project is looking into what health checks are currently conducted for school age children and how these checks can be represented as part of the vision for a longitudinal child health record.  Tania Harris in the HCC team is the Consumer Representative on the working group whose role is to give a consumer perspective on the plan, suggest potential stakeholders, review and make suggestions to their consumer engagement plan and to contribute to discussion on what consumers may want from a record of this type.  </w:t>
            </w:r>
          </w:p>
          <w:p w14:paraId="2A1F2BE5" w14:textId="77777777" w:rsidR="00050272" w:rsidRPr="00D27E6D" w:rsidRDefault="00050272" w:rsidP="00050272">
            <w:pPr>
              <w:rPr>
                <w:rFonts w:cs="Arial"/>
              </w:rPr>
            </w:pPr>
          </w:p>
          <w:p w14:paraId="08E3B953" w14:textId="77777777" w:rsidR="00050272" w:rsidRPr="00D27E6D" w:rsidRDefault="00050272" w:rsidP="00050272">
            <w:pPr>
              <w:rPr>
                <w:rFonts w:cs="Arial"/>
              </w:rPr>
            </w:pPr>
            <w:r w:rsidRPr="00D27E6D">
              <w:rPr>
                <w:rFonts w:cs="Arial"/>
              </w:rPr>
              <w:t>The CDHR (5-14) is currently in the first stage, the Discovery Stage which includes a current state landscape analysis, developing clinical and consumer personas and evaluating the process.  These activities will be used to inform the future design and development, gain a high level understanding of the current landscape and form a National Clinical Information Analysis Document (CIAD) draft.</w:t>
            </w:r>
          </w:p>
          <w:p w14:paraId="2349636B" w14:textId="77777777" w:rsidR="00050272" w:rsidRPr="00D27E6D" w:rsidRDefault="00050272" w:rsidP="00050272">
            <w:pPr>
              <w:rPr>
                <w:rFonts w:cs="Arial"/>
              </w:rPr>
            </w:pPr>
          </w:p>
          <w:p w14:paraId="5177D789" w14:textId="77777777" w:rsidR="00050272" w:rsidRPr="00D27E6D" w:rsidRDefault="00050272" w:rsidP="00050272">
            <w:pPr>
              <w:rPr>
                <w:rFonts w:cs="Arial"/>
                <w:i/>
                <w:iCs/>
              </w:rPr>
            </w:pPr>
            <w:r w:rsidRPr="00D27E6D">
              <w:rPr>
                <w:rFonts w:cs="Arial"/>
                <w:i/>
                <w:iCs/>
              </w:rPr>
              <w:t>National Children’s Digital Health Collaborative – National Clinical and Community Advisory Group</w:t>
            </w:r>
          </w:p>
          <w:p w14:paraId="7D949089" w14:textId="77777777" w:rsidR="00050272" w:rsidRPr="00D27E6D" w:rsidRDefault="00050272" w:rsidP="00050272">
            <w:pPr>
              <w:rPr>
                <w:rFonts w:cs="Arial"/>
              </w:rPr>
            </w:pPr>
            <w:r w:rsidRPr="00D27E6D">
              <w:rPr>
                <w:rFonts w:cs="Arial"/>
              </w:rPr>
              <w:t>The NCCAG meets quarterly (Tania attends via teleconference usually) and is responsible for ensuring the NCDHC initiative Proof of Concepts is adequate in meeting the needs of consumers and clinicians across the national health sector.  The group provides advice and makes recommendations for all of the Collaboratives Initiative Governance Committees and provides advice on consumer and clinical engagement and consultation activities.  Like the CHDR(5-14), Tania’s role is to ensure a consumer perspective is considered when discussing the different Child Digital Health initiatives.  The consumer members of the group usually meet prior the meeting to discuss the agenda, to ensure we have an understanding of the technical aspects of the Initiatives and are able to raise concerns or questions from a consumer perspective and have those added to the agenda.  The outcomes of these meetings are shared with community and at CAC meetings.</w:t>
            </w:r>
          </w:p>
          <w:p w14:paraId="4779DBF1" w14:textId="77777777" w:rsidR="00050272" w:rsidRPr="00D27E6D" w:rsidRDefault="00050272" w:rsidP="00050272">
            <w:pPr>
              <w:rPr>
                <w:rFonts w:cs="Arial"/>
              </w:rPr>
            </w:pPr>
          </w:p>
          <w:p w14:paraId="28F79647" w14:textId="77777777" w:rsidR="00050272" w:rsidRPr="00D27E6D" w:rsidRDefault="00050272" w:rsidP="00050272">
            <w:pPr>
              <w:rPr>
                <w:rFonts w:cs="Arial"/>
              </w:rPr>
            </w:pPr>
            <w:r w:rsidRPr="00D27E6D">
              <w:rPr>
                <w:rFonts w:cs="Arial"/>
              </w:rPr>
              <w:t xml:space="preserve">This model – of pre/post contact with the project lead to talk through consumer perspectives on issues outside of the main committee discussion – is a valuable approach for getting the most from consumer participants in working groups at this level </w:t>
            </w:r>
          </w:p>
          <w:p w14:paraId="385388C2" w14:textId="5FAF2DD9" w:rsidR="00050272" w:rsidRPr="00D27E6D" w:rsidRDefault="00050272" w:rsidP="00050272">
            <w:pPr>
              <w:rPr>
                <w:rFonts w:eastAsia="Calibri" w:cs="Arial"/>
                <w:bCs/>
                <w:highlight w:val="yellow"/>
              </w:rPr>
            </w:pPr>
          </w:p>
          <w:p w14:paraId="77B2434E" w14:textId="77777777" w:rsidR="00050272" w:rsidRPr="00D27E6D" w:rsidRDefault="00050272" w:rsidP="00050272">
            <w:pPr>
              <w:rPr>
                <w:rFonts w:eastAsia="Calibri" w:cs="Arial"/>
                <w:b/>
                <w:bCs/>
              </w:rPr>
            </w:pPr>
            <w:r w:rsidRPr="00D27E6D">
              <w:rPr>
                <w:rFonts w:eastAsia="Calibri" w:cs="Arial"/>
                <w:b/>
                <w:bCs/>
              </w:rPr>
              <w:t>Australian Commission on Safety and Quality in Health Services</w:t>
            </w:r>
          </w:p>
          <w:p w14:paraId="0CCCF675" w14:textId="77777777" w:rsidR="00050272" w:rsidRPr="00D27E6D" w:rsidRDefault="00050272" w:rsidP="00050272">
            <w:pPr>
              <w:rPr>
                <w:rFonts w:eastAsia="Calibri" w:cs="Arial"/>
              </w:rPr>
            </w:pPr>
            <w:r w:rsidRPr="00D27E6D">
              <w:rPr>
                <w:rFonts w:eastAsia="Calibri" w:cs="Arial"/>
              </w:rPr>
              <w:t xml:space="preserve">In December of 2019, the Executive Director attended the Partnering with Consumers Committee meeting. This is always an important opportunity to gain insights into the latest developments on the Partnering with Consumers Standard. There is a clear interest from the consumer members to ensure short notice assessments are the norm. Including state consumer peaks more closely with assessment requirements could support HSPs better in reaching a “business as usual” approach to involving consumers. </w:t>
            </w:r>
          </w:p>
          <w:p w14:paraId="2E17A85E" w14:textId="77777777" w:rsidR="00050272" w:rsidRPr="00D27E6D" w:rsidRDefault="00050272" w:rsidP="00050272">
            <w:pPr>
              <w:rPr>
                <w:rFonts w:eastAsia="Calibri" w:cs="Arial"/>
                <w:highlight w:val="yellow"/>
              </w:rPr>
            </w:pPr>
          </w:p>
          <w:p w14:paraId="5CA2EB06" w14:textId="77777777" w:rsidR="00050272" w:rsidRPr="00D27E6D" w:rsidRDefault="00050272" w:rsidP="00050272">
            <w:pPr>
              <w:rPr>
                <w:rFonts w:eastAsia="Calibri" w:cs="Arial"/>
                <w:b/>
              </w:rPr>
            </w:pPr>
            <w:r w:rsidRPr="00D27E6D">
              <w:rPr>
                <w:rFonts w:eastAsia="Calibri" w:cs="Arial"/>
                <w:b/>
              </w:rPr>
              <w:t>Advanced Health Research Alliance (AHRA)</w:t>
            </w:r>
          </w:p>
          <w:p w14:paraId="711F2CF4" w14:textId="77777777" w:rsidR="00050272" w:rsidRPr="00D27E6D" w:rsidRDefault="00050272" w:rsidP="00050272">
            <w:pPr>
              <w:rPr>
                <w:rFonts w:eastAsia="Calibri" w:cs="Arial"/>
              </w:rPr>
            </w:pPr>
            <w:r w:rsidRPr="00D27E6D">
              <w:rPr>
                <w:rFonts w:eastAsia="Calibri" w:cs="Arial"/>
              </w:rPr>
              <w:t>HCC has continued to be part of the project on Involving Consumers in Research, which has now moved onto the next phase – developing a Best Practice Framework for involving consumers in research Australia. This phase of the project is being done in partnership with Monash Partners, Melbourne Academic Centre for Health (MACH), Sydney Health Partners (SHP), NSW Regional Health Partners (NSWRHP), Sydney Partnership for Health, Education, Research and Enterprise (SPHERE), WA Health Translation Network (WAHTN) and Health Translation South Australia (HTSA). WA is leading this body of work.</w:t>
            </w:r>
          </w:p>
          <w:p w14:paraId="540C7C6F" w14:textId="77777777" w:rsidR="00050272" w:rsidRPr="00D27E6D" w:rsidRDefault="00050272" w:rsidP="00050272">
            <w:pPr>
              <w:rPr>
                <w:rFonts w:eastAsia="Calibri" w:cs="Arial"/>
                <w:highlight w:val="yellow"/>
              </w:rPr>
            </w:pPr>
          </w:p>
          <w:p w14:paraId="7E0E8876" w14:textId="77777777" w:rsidR="00050272" w:rsidRPr="00D27E6D" w:rsidRDefault="00050272" w:rsidP="00050272">
            <w:pPr>
              <w:rPr>
                <w:rFonts w:eastAsia="Calibri" w:cs="Arial"/>
                <w:b/>
                <w:szCs w:val="24"/>
              </w:rPr>
            </w:pPr>
            <w:r w:rsidRPr="00D27E6D">
              <w:rPr>
                <w:rFonts w:eastAsia="Calibri" w:cs="Arial"/>
                <w:b/>
                <w:szCs w:val="24"/>
              </w:rPr>
              <w:t>WA Health Translation Network - Consumer and Community Health Research Network (CCHRN)</w:t>
            </w:r>
          </w:p>
          <w:p w14:paraId="0E96046A" w14:textId="77777777" w:rsidR="00050272" w:rsidRPr="00D27E6D" w:rsidRDefault="00050272" w:rsidP="00050272">
            <w:pPr>
              <w:rPr>
                <w:rFonts w:eastAsia="Calibri" w:cs="Arial"/>
                <w:bCs/>
                <w:szCs w:val="24"/>
              </w:rPr>
            </w:pPr>
            <w:r w:rsidRPr="00D27E6D">
              <w:rPr>
                <w:rFonts w:eastAsia="Calibri" w:cs="Arial"/>
                <w:bCs/>
                <w:szCs w:val="24"/>
              </w:rPr>
              <w:t xml:space="preserve">During this period, the HCC Executive Director has continued to work closely with the Head of the Consumer and Community Health Research Network (CCHRN) to support the Network achieve their aims. We believe it is essential to ensuring active consumer and community participation at all stage of the health and medical research process. The HCC Engagement Team has met with the CCHRN team to explore opportunities for closer collaboration as well as how to reduce any duplication, and leverage the work of each organisation – for example, both teams offer training for consumer reps but with a different focus. This collaboration will continue into 2020. </w:t>
            </w:r>
          </w:p>
          <w:p w14:paraId="2C341F90" w14:textId="77777777" w:rsidR="00050272" w:rsidRPr="00D27E6D" w:rsidRDefault="00050272" w:rsidP="00050272">
            <w:pPr>
              <w:rPr>
                <w:rFonts w:eastAsia="Calibri" w:cs="Arial"/>
                <w:highlight w:val="yellow"/>
              </w:rPr>
            </w:pPr>
          </w:p>
          <w:p w14:paraId="66ABB4F9" w14:textId="77777777" w:rsidR="00050272" w:rsidRPr="00D27E6D" w:rsidRDefault="00050272" w:rsidP="00050272">
            <w:pPr>
              <w:rPr>
                <w:rFonts w:eastAsia="Calibri" w:cs="Arial"/>
                <w:sz w:val="32"/>
              </w:rPr>
            </w:pPr>
            <w:r w:rsidRPr="00D27E6D">
              <w:rPr>
                <w:rFonts w:eastAsia="Calibri" w:cs="Arial"/>
                <w:b/>
                <w:bCs/>
                <w:sz w:val="32"/>
              </w:rPr>
              <w:t>Helping to connect the health system in WA</w:t>
            </w:r>
          </w:p>
          <w:p w14:paraId="644A903E" w14:textId="77777777" w:rsidR="00050272" w:rsidRPr="00D27E6D" w:rsidRDefault="00050272" w:rsidP="00050272">
            <w:pPr>
              <w:rPr>
                <w:rFonts w:eastAsia="Calibri" w:cs="Arial"/>
              </w:rPr>
            </w:pPr>
            <w:r w:rsidRPr="00D27E6D">
              <w:rPr>
                <w:rFonts w:eastAsia="Calibri" w:cs="Arial"/>
              </w:rPr>
              <w:t>It is in the interest of health consumers and the community that the health system in WA is coordinated and joined up. For this reason, HCC supports and facilitates a number of cross-system networks and groups which aim to facilitate shared learning, reduce duplication and enable a coordinated and consistent approach to issues facing the system.</w:t>
            </w:r>
          </w:p>
          <w:p w14:paraId="1B8C87EC" w14:textId="77777777" w:rsidR="00050272" w:rsidRPr="00D27E6D" w:rsidRDefault="00050272" w:rsidP="00050272">
            <w:pPr>
              <w:rPr>
                <w:rFonts w:eastAsia="Calibri" w:cs="Arial"/>
                <w:highlight w:val="yellow"/>
              </w:rPr>
            </w:pPr>
          </w:p>
          <w:p w14:paraId="794723B3" w14:textId="77777777" w:rsidR="00050272" w:rsidRPr="00D27E6D" w:rsidRDefault="00050272" w:rsidP="00050272">
            <w:pPr>
              <w:rPr>
                <w:rFonts w:eastAsia="Calibri" w:cs="Arial"/>
              </w:rPr>
            </w:pPr>
            <w:r w:rsidRPr="00D27E6D">
              <w:rPr>
                <w:rFonts w:eastAsia="Calibri" w:cs="Arial"/>
              </w:rPr>
              <w:t>In this reporting period we’ve coordinated discussions relating to:</w:t>
            </w:r>
          </w:p>
          <w:p w14:paraId="3931885B" w14:textId="77777777" w:rsidR="00050272" w:rsidRPr="00D27E6D" w:rsidRDefault="00050272" w:rsidP="00050272">
            <w:pPr>
              <w:rPr>
                <w:rFonts w:eastAsia="Calibri" w:cs="Arial"/>
              </w:rPr>
            </w:pPr>
          </w:p>
          <w:p w14:paraId="3C48EE7D" w14:textId="77777777" w:rsidR="00050272" w:rsidRPr="00D27E6D" w:rsidRDefault="00050272" w:rsidP="00050272">
            <w:pPr>
              <w:pStyle w:val="ListParagraph"/>
              <w:rPr>
                <w:sz w:val="24"/>
              </w:rPr>
            </w:pPr>
            <w:r w:rsidRPr="00D27E6D">
              <w:rPr>
                <w:sz w:val="24"/>
              </w:rPr>
              <w:t>Patient Opinion</w:t>
            </w:r>
          </w:p>
          <w:p w14:paraId="54F20CAC" w14:textId="77777777" w:rsidR="00050272" w:rsidRPr="00D27E6D" w:rsidRDefault="00050272" w:rsidP="00050272">
            <w:pPr>
              <w:pStyle w:val="ListParagraph"/>
              <w:rPr>
                <w:sz w:val="24"/>
              </w:rPr>
            </w:pPr>
            <w:r w:rsidRPr="00D27E6D">
              <w:rPr>
                <w:sz w:val="24"/>
              </w:rPr>
              <w:t xml:space="preserve">Patient Experience Week </w:t>
            </w:r>
          </w:p>
          <w:p w14:paraId="64DD0576" w14:textId="77777777" w:rsidR="00050272" w:rsidRPr="00D27E6D" w:rsidRDefault="00050272" w:rsidP="00050272">
            <w:pPr>
              <w:pStyle w:val="ListParagraph"/>
              <w:rPr>
                <w:sz w:val="24"/>
              </w:rPr>
            </w:pPr>
            <w:r w:rsidRPr="00D27E6D">
              <w:rPr>
                <w:sz w:val="24"/>
              </w:rPr>
              <w:t>Responses to the Sustainable Health Review</w:t>
            </w:r>
          </w:p>
          <w:p w14:paraId="0E277E0D" w14:textId="77777777" w:rsidR="00050272" w:rsidRPr="00D27E6D" w:rsidRDefault="00050272" w:rsidP="00050272">
            <w:pPr>
              <w:rPr>
                <w:rFonts w:eastAsia="Calibri" w:cs="Arial"/>
                <w:szCs w:val="24"/>
                <w:highlight w:val="yellow"/>
              </w:rPr>
            </w:pPr>
          </w:p>
          <w:p w14:paraId="1C1B67B5" w14:textId="77777777" w:rsidR="00050272" w:rsidRPr="00D27E6D" w:rsidRDefault="00050272" w:rsidP="00050272">
            <w:pPr>
              <w:rPr>
                <w:rFonts w:eastAsia="Calibri" w:cs="Arial"/>
                <w:szCs w:val="24"/>
              </w:rPr>
            </w:pPr>
            <w:r w:rsidRPr="00D27E6D">
              <w:rPr>
                <w:rFonts w:eastAsia="Calibri" w:cs="Arial"/>
                <w:szCs w:val="24"/>
              </w:rPr>
              <w:t>Participants in these groups regularly comment on the value of the opportunity to connect and share with colleagues across the system, and how it is challenging for them to facilitate these opportunities from within the system.</w:t>
            </w:r>
          </w:p>
          <w:p w14:paraId="626639F5" w14:textId="77777777" w:rsidR="00050272" w:rsidRPr="00D27E6D" w:rsidRDefault="00050272" w:rsidP="00050272">
            <w:pPr>
              <w:rPr>
                <w:rFonts w:eastAsia="Calibri" w:cs="Arial"/>
                <w:iCs/>
                <w:highlight w:val="yellow"/>
              </w:rPr>
            </w:pPr>
          </w:p>
          <w:p w14:paraId="06CA567B" w14:textId="77777777" w:rsidR="00050272" w:rsidRPr="00D27E6D" w:rsidRDefault="00050272" w:rsidP="00050272">
            <w:pPr>
              <w:rPr>
                <w:rFonts w:eastAsia="Calibri" w:cs="Arial"/>
                <w:bCs/>
                <w:szCs w:val="24"/>
              </w:rPr>
            </w:pPr>
            <w:r w:rsidRPr="00D27E6D">
              <w:rPr>
                <w:rFonts w:eastAsia="Calibri" w:cs="Arial"/>
                <w:b/>
                <w:szCs w:val="24"/>
              </w:rPr>
              <w:t>Health Engagement Network</w:t>
            </w:r>
          </w:p>
          <w:p w14:paraId="1B64646F" w14:textId="77777777" w:rsidR="00050272" w:rsidRPr="00D27E6D" w:rsidRDefault="00050272" w:rsidP="00050272">
            <w:pPr>
              <w:rPr>
                <w:rFonts w:eastAsia="Calibri" w:cs="Arial"/>
                <w:bCs/>
                <w:szCs w:val="24"/>
              </w:rPr>
            </w:pPr>
            <w:r w:rsidRPr="00D27E6D">
              <w:rPr>
                <w:rFonts w:eastAsia="Calibri" w:cs="Arial"/>
                <w:bCs/>
                <w:szCs w:val="24"/>
              </w:rPr>
              <w:t xml:space="preserve">This Network was established in 2018 with seed funding from the WA Primary Health Alliance. There are over 315 members registered with the online platform – </w:t>
            </w:r>
            <w:hyperlink r:id="rId27" w:history="1">
              <w:r w:rsidRPr="00D27E6D">
                <w:rPr>
                  <w:rStyle w:val="Hyperlink"/>
                  <w:rFonts w:eastAsia="Calibri" w:cs="Arial"/>
                  <w:bCs/>
                  <w:szCs w:val="24"/>
                </w:rPr>
                <w:t>www.healthengagement.org.au</w:t>
              </w:r>
            </w:hyperlink>
            <w:r w:rsidRPr="00D27E6D">
              <w:rPr>
                <w:rFonts w:eastAsia="Calibri" w:cs="Arial"/>
                <w:bCs/>
                <w:szCs w:val="24"/>
              </w:rPr>
              <w:t xml:space="preserve"> – and a number of other people who have expressed interest but have not joined up online. </w:t>
            </w:r>
          </w:p>
          <w:p w14:paraId="756DAF31" w14:textId="77777777" w:rsidR="00050272" w:rsidRPr="00D27E6D" w:rsidRDefault="00050272" w:rsidP="00050272">
            <w:pPr>
              <w:rPr>
                <w:rFonts w:eastAsia="Calibri" w:cs="Arial"/>
                <w:bCs/>
                <w:szCs w:val="24"/>
                <w:highlight w:val="yellow"/>
              </w:rPr>
            </w:pPr>
          </w:p>
          <w:p w14:paraId="0BE6E5D6" w14:textId="0D30677D" w:rsidR="00050272" w:rsidRPr="00D27E6D" w:rsidRDefault="00050272" w:rsidP="00050272">
            <w:pPr>
              <w:rPr>
                <w:rFonts w:eastAsia="Calibri" w:cs="Arial"/>
                <w:bCs/>
                <w:szCs w:val="24"/>
              </w:rPr>
            </w:pPr>
            <w:r w:rsidRPr="00D27E6D">
              <w:rPr>
                <w:rFonts w:eastAsia="Calibri" w:cs="Arial"/>
                <w:bCs/>
                <w:szCs w:val="24"/>
              </w:rPr>
              <w:t>One meeting was held during this reporting period on 31 July on the topic of “</w:t>
            </w:r>
            <w:r w:rsidRPr="00D27E6D">
              <w:rPr>
                <w:rFonts w:cs="Arial"/>
                <w:bCs/>
              </w:rPr>
              <w:t>Getting to the heart of the matter – what gets in the way of transformational dialogue?</w:t>
            </w:r>
            <w:r w:rsidR="00FC09BF" w:rsidRPr="00D27E6D">
              <w:rPr>
                <w:rFonts w:cs="Arial"/>
                <w:bCs/>
              </w:rPr>
              <w:t>”</w:t>
            </w:r>
            <w:r w:rsidRPr="00D27E6D">
              <w:rPr>
                <w:rFonts w:eastAsia="Calibri" w:cs="Arial"/>
                <w:bCs/>
                <w:szCs w:val="24"/>
              </w:rPr>
              <w:t xml:space="preserve"> </w:t>
            </w:r>
          </w:p>
          <w:p w14:paraId="340C001C" w14:textId="77777777" w:rsidR="00050272" w:rsidRPr="00D27E6D" w:rsidRDefault="00050272" w:rsidP="00050272">
            <w:pPr>
              <w:rPr>
                <w:rFonts w:eastAsia="Calibri" w:cs="Arial"/>
                <w:bCs/>
                <w:szCs w:val="24"/>
                <w:highlight w:val="yellow"/>
              </w:rPr>
            </w:pPr>
          </w:p>
          <w:p w14:paraId="4B6D02F2" w14:textId="77777777" w:rsidR="00050272" w:rsidRPr="00D27E6D" w:rsidRDefault="00050272" w:rsidP="00050272">
            <w:pPr>
              <w:rPr>
                <w:rFonts w:eastAsia="Calibri" w:cs="Arial"/>
                <w:bCs/>
                <w:szCs w:val="24"/>
              </w:rPr>
            </w:pPr>
            <w:r w:rsidRPr="00D27E6D">
              <w:rPr>
                <w:rFonts w:eastAsia="Calibri" w:cs="Arial"/>
                <w:bCs/>
                <w:szCs w:val="24"/>
              </w:rPr>
              <w:t xml:space="preserve">We also experimented with improving engagement with the online platform by circulating a regular email update about some of the recent updates to the site. We have distributed two of these emails – seeking people’s feedback each time. There has been limited responses or interaction to those emails and so we have decided to allocate our limited staff time elsewhere. </w:t>
            </w:r>
          </w:p>
          <w:p w14:paraId="3016D069" w14:textId="77777777" w:rsidR="00050272" w:rsidRPr="00D27E6D" w:rsidRDefault="00050272" w:rsidP="00050272">
            <w:pPr>
              <w:rPr>
                <w:rFonts w:eastAsia="Calibri" w:cs="Arial"/>
                <w:bCs/>
                <w:szCs w:val="24"/>
                <w:highlight w:val="yellow"/>
              </w:rPr>
            </w:pPr>
          </w:p>
          <w:p w14:paraId="76462575" w14:textId="77777777" w:rsidR="00050272" w:rsidRPr="00D27E6D" w:rsidRDefault="00050272" w:rsidP="00050272">
            <w:pPr>
              <w:rPr>
                <w:rFonts w:eastAsia="Calibri" w:cs="Arial"/>
                <w:bCs/>
                <w:szCs w:val="24"/>
              </w:rPr>
            </w:pPr>
            <w:r w:rsidRPr="00D27E6D">
              <w:rPr>
                <w:rFonts w:eastAsia="Calibri" w:cs="Arial"/>
                <w:bCs/>
                <w:szCs w:val="24"/>
              </w:rPr>
              <w:t xml:space="preserve">Membership of the network continues to grow without any proactive promotion from HCC staff, which suggests that there is demand and interest for practical information about consumer and community engagement. We believe there is an opportunity to impact positively on how consumer engagement activities are implemented across health services through this avenue. However, this continues to be a challenge without dedicated resources to support Network activities. </w:t>
            </w:r>
          </w:p>
          <w:p w14:paraId="7C17E71F" w14:textId="77777777" w:rsidR="00050272" w:rsidRPr="00D27E6D" w:rsidRDefault="00050272" w:rsidP="00050272">
            <w:pPr>
              <w:rPr>
                <w:rFonts w:eastAsia="Calibri" w:cs="Arial"/>
                <w:bCs/>
                <w:szCs w:val="24"/>
                <w:highlight w:val="yellow"/>
              </w:rPr>
            </w:pPr>
          </w:p>
          <w:p w14:paraId="3C0A8693" w14:textId="77777777" w:rsidR="00050272" w:rsidRPr="00D27E6D" w:rsidRDefault="00050272" w:rsidP="00050272">
            <w:pPr>
              <w:rPr>
                <w:rFonts w:eastAsia="Calibri" w:cs="Arial"/>
                <w:bCs/>
                <w:szCs w:val="24"/>
              </w:rPr>
            </w:pPr>
            <w:r w:rsidRPr="00D27E6D">
              <w:rPr>
                <w:rFonts w:eastAsia="Calibri" w:cs="Arial"/>
                <w:bCs/>
                <w:szCs w:val="24"/>
              </w:rPr>
              <w:t>According to the Mighty Networks analytics (the platform that is used to host the Health Engagement Network), HEN has a good rate of contribution from Network members, an excellent returning rate, and an excellent member retention rate (when compared with other networks that use the platform).</w:t>
            </w:r>
          </w:p>
          <w:p w14:paraId="66D2ECFF" w14:textId="406448E4" w:rsidR="00050272" w:rsidRPr="00D27E6D" w:rsidRDefault="00050272" w:rsidP="00746BB0">
            <w:pPr>
              <w:rPr>
                <w:rFonts w:cs="Arial"/>
                <w:noProof/>
              </w:rPr>
            </w:pPr>
          </w:p>
          <w:p w14:paraId="642786D7" w14:textId="77777777" w:rsidR="00050272" w:rsidRPr="00D27E6D" w:rsidRDefault="00050272" w:rsidP="00746BB0">
            <w:pPr>
              <w:rPr>
                <w:rFonts w:cs="Arial"/>
                <w:noProof/>
              </w:rPr>
            </w:pPr>
          </w:p>
          <w:p w14:paraId="0CFDDDD9" w14:textId="26A6FD16" w:rsidR="00746BB0" w:rsidRPr="00D27E6D" w:rsidRDefault="00050272" w:rsidP="00746BB0">
            <w:pPr>
              <w:rPr>
                <w:rFonts w:eastAsia="Calibri" w:cs="Arial"/>
                <w:bCs/>
                <w:szCs w:val="24"/>
              </w:rPr>
            </w:pPr>
            <w:r w:rsidRPr="00D27E6D">
              <w:rPr>
                <w:rFonts w:cs="Arial"/>
                <w:noProof/>
              </w:rPr>
              <w:drawing>
                <wp:inline distT="0" distB="0" distL="0" distR="0" wp14:anchorId="526E0B31" wp14:editId="1D1CC985">
                  <wp:extent cx="5358063" cy="3181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59216" cy="3182035"/>
                          </a:xfrm>
                          <a:prstGeom prst="rect">
                            <a:avLst/>
                          </a:prstGeom>
                        </pic:spPr>
                      </pic:pic>
                    </a:graphicData>
                  </a:graphic>
                </wp:inline>
              </w:drawing>
            </w:r>
          </w:p>
          <w:p w14:paraId="668FE6A8" w14:textId="666DF529" w:rsidR="001A5F6A" w:rsidRPr="00D27E6D" w:rsidRDefault="00050272">
            <w:pPr>
              <w:rPr>
                <w:rFonts w:cs="Arial"/>
                <w:b/>
                <w:szCs w:val="24"/>
              </w:rPr>
            </w:pPr>
            <w:r w:rsidRPr="00D27E6D">
              <w:rPr>
                <w:rFonts w:cs="Arial"/>
                <w:noProof/>
              </w:rPr>
              <w:drawing>
                <wp:inline distT="0" distB="0" distL="0" distR="0" wp14:anchorId="68434B0C" wp14:editId="7C05B6EE">
                  <wp:extent cx="5438775" cy="32165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45199" cy="3220372"/>
                          </a:xfrm>
                          <a:prstGeom prst="rect">
                            <a:avLst/>
                          </a:prstGeom>
                        </pic:spPr>
                      </pic:pic>
                    </a:graphicData>
                  </a:graphic>
                </wp:inline>
              </w:drawing>
            </w:r>
          </w:p>
          <w:p w14:paraId="23630E46" w14:textId="77777777" w:rsidR="00050272" w:rsidRPr="00D27E6D" w:rsidRDefault="00050272">
            <w:pPr>
              <w:rPr>
                <w:rFonts w:cs="Arial"/>
                <w:b/>
                <w:szCs w:val="24"/>
              </w:rPr>
            </w:pPr>
          </w:p>
          <w:p w14:paraId="2134FEE9" w14:textId="77777777" w:rsidR="00050272" w:rsidRPr="00D27E6D" w:rsidRDefault="00050272">
            <w:pPr>
              <w:rPr>
                <w:rFonts w:cs="Arial"/>
                <w:b/>
                <w:szCs w:val="24"/>
              </w:rPr>
            </w:pPr>
            <w:r w:rsidRPr="00D27E6D">
              <w:rPr>
                <w:rFonts w:cs="Arial"/>
                <w:noProof/>
              </w:rPr>
              <w:drawing>
                <wp:inline distT="0" distB="0" distL="0" distR="0" wp14:anchorId="795AF6C3" wp14:editId="31B98177">
                  <wp:extent cx="3467100" cy="2374927"/>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84163" cy="2386615"/>
                          </a:xfrm>
                          <a:prstGeom prst="rect">
                            <a:avLst/>
                          </a:prstGeom>
                        </pic:spPr>
                      </pic:pic>
                    </a:graphicData>
                  </a:graphic>
                </wp:inline>
              </w:drawing>
            </w:r>
          </w:p>
          <w:p w14:paraId="19A65507" w14:textId="64F05A04" w:rsidR="00050272" w:rsidRPr="00D27E6D" w:rsidRDefault="00050272" w:rsidP="00050272">
            <w:pPr>
              <w:rPr>
                <w:rFonts w:eastAsia="Calibri" w:cs="Arial"/>
                <w:bCs/>
                <w:szCs w:val="24"/>
              </w:rPr>
            </w:pPr>
            <w:r w:rsidRPr="00D27E6D">
              <w:rPr>
                <w:rFonts w:eastAsia="Calibri" w:cs="Arial"/>
                <w:b/>
                <w:szCs w:val="24"/>
              </w:rPr>
              <w:t>Empowering health consumers with disabilities</w:t>
            </w:r>
          </w:p>
          <w:p w14:paraId="1D18AA9D" w14:textId="77777777" w:rsidR="00050272" w:rsidRPr="00D27E6D" w:rsidRDefault="00050272" w:rsidP="00050272">
            <w:pPr>
              <w:rPr>
                <w:rFonts w:eastAsia="Calibri" w:cs="Arial"/>
                <w:bCs/>
                <w:szCs w:val="24"/>
              </w:rPr>
            </w:pPr>
            <w:bookmarkStart w:id="17" w:name="_Hlk14768300"/>
            <w:r w:rsidRPr="00D27E6D">
              <w:rPr>
                <w:rFonts w:eastAsia="Calibri" w:cs="Arial"/>
                <w:bCs/>
                <w:szCs w:val="24"/>
              </w:rPr>
              <w:t>During this reporting period, HCC completed our work with People With disabilities WA on a joint project which aimed to empower consumers with disability to have a more positive experience when accessing the health system. The majority of HCC’s contribution to this project has been partially funded by an Information, Linkages and Capacity Building grant as part of the NDIS program. The remaining contribution by HCC has come from the DoH grant as it aligns with the grant’s purposes and outcomes.</w:t>
            </w:r>
          </w:p>
          <w:p w14:paraId="5655FDEF" w14:textId="77777777" w:rsidR="00050272" w:rsidRPr="00D27E6D" w:rsidRDefault="00050272" w:rsidP="00050272">
            <w:pPr>
              <w:rPr>
                <w:rFonts w:eastAsia="Calibri" w:cs="Arial"/>
                <w:bCs/>
                <w:szCs w:val="24"/>
              </w:rPr>
            </w:pPr>
          </w:p>
          <w:p w14:paraId="3BFB9CCE" w14:textId="77777777" w:rsidR="00050272" w:rsidRPr="00D27E6D" w:rsidRDefault="00050272" w:rsidP="00050272">
            <w:pPr>
              <w:rPr>
                <w:rFonts w:eastAsia="Calibri" w:cs="Arial"/>
                <w:bCs/>
                <w:szCs w:val="24"/>
              </w:rPr>
            </w:pPr>
            <w:r w:rsidRPr="00D27E6D">
              <w:rPr>
                <w:rFonts w:eastAsia="Calibri" w:cs="Arial"/>
                <w:bCs/>
                <w:szCs w:val="24"/>
              </w:rPr>
              <w:t>During this project a diverse group of people with disability, their carers and families provided suggestions, advice and expertise on the communication, training needs and formats of people with disability to Health Consumers’ Council trainers. Training sessions were delivered to people with disability, their carers and families, and health information resources were provided and distributed in user-friendly ways to improve knowledge on healthcare needs and available services. In this reporting period, we delivered three seminars to health service staff to increase their knowledge of the needs and rights of people with disability in the form of Disability Diversity Dialogues.</w:t>
            </w:r>
          </w:p>
          <w:p w14:paraId="3EBB62A7" w14:textId="77777777" w:rsidR="00050272" w:rsidRPr="00D27E6D" w:rsidRDefault="00050272" w:rsidP="00050272">
            <w:pPr>
              <w:rPr>
                <w:rFonts w:eastAsia="Calibri" w:cs="Arial"/>
                <w:bCs/>
                <w:szCs w:val="24"/>
              </w:rPr>
            </w:pPr>
          </w:p>
          <w:bookmarkEnd w:id="17"/>
          <w:p w14:paraId="35C47603" w14:textId="77777777" w:rsidR="00050272" w:rsidRPr="00D27E6D" w:rsidRDefault="00050272" w:rsidP="00050272">
            <w:pPr>
              <w:rPr>
                <w:rFonts w:eastAsia="Calibri" w:cs="Arial"/>
                <w:bCs/>
                <w:szCs w:val="24"/>
              </w:rPr>
            </w:pPr>
            <w:r w:rsidRPr="00D27E6D">
              <w:rPr>
                <w:rFonts w:eastAsia="Calibri" w:cs="Arial"/>
                <w:bCs/>
                <w:szCs w:val="24"/>
              </w:rPr>
              <w:t xml:space="preserve">The resources developed as part of this project are on the HCC website at </w:t>
            </w:r>
            <w:hyperlink r:id="rId31" w:history="1">
              <w:r w:rsidRPr="00D27E6D">
                <w:rPr>
                  <w:rStyle w:val="Hyperlink"/>
                  <w:rFonts w:eastAsia="Calibri" w:cs="Arial"/>
                  <w:bCs/>
                  <w:szCs w:val="24"/>
                </w:rPr>
                <w:t>https://www.hconc.org.au/projects/empowering-consumers-with-a-disability/</w:t>
              </w:r>
            </w:hyperlink>
            <w:r w:rsidRPr="00D27E6D">
              <w:rPr>
                <w:rFonts w:eastAsia="Calibri" w:cs="Arial"/>
                <w:bCs/>
                <w:szCs w:val="24"/>
              </w:rPr>
              <w:t xml:space="preserve"> </w:t>
            </w:r>
          </w:p>
          <w:p w14:paraId="4CF026A8" w14:textId="77777777" w:rsidR="00050272" w:rsidRPr="00D27E6D" w:rsidRDefault="00050272" w:rsidP="00050272">
            <w:pPr>
              <w:rPr>
                <w:rFonts w:eastAsia="Calibri" w:cs="Arial"/>
                <w:bCs/>
                <w:szCs w:val="24"/>
                <w:highlight w:val="yellow"/>
              </w:rPr>
            </w:pPr>
          </w:p>
          <w:p w14:paraId="3407E581" w14:textId="77777777" w:rsidR="00050272" w:rsidRPr="00D27E6D" w:rsidRDefault="00050272" w:rsidP="00050272">
            <w:pPr>
              <w:rPr>
                <w:rFonts w:eastAsia="Calibri" w:cs="Arial"/>
                <w:bCs/>
                <w:szCs w:val="24"/>
              </w:rPr>
            </w:pPr>
            <w:r w:rsidRPr="00D27E6D">
              <w:rPr>
                <w:rFonts w:eastAsia="Calibri" w:cs="Arial"/>
                <w:b/>
                <w:szCs w:val="24"/>
              </w:rPr>
              <w:t>Promoting consumer representative opportunities to consumers</w:t>
            </w:r>
          </w:p>
          <w:p w14:paraId="2DFC63FA" w14:textId="77777777" w:rsidR="00050272" w:rsidRPr="00D27E6D" w:rsidRDefault="00050272" w:rsidP="00050272">
            <w:pPr>
              <w:rPr>
                <w:rFonts w:eastAsia="Calibri" w:cs="Arial"/>
                <w:bCs/>
                <w:szCs w:val="24"/>
              </w:rPr>
            </w:pPr>
            <w:r w:rsidRPr="00D27E6D">
              <w:rPr>
                <w:rFonts w:eastAsia="Calibri" w:cs="Arial"/>
                <w:bCs/>
                <w:szCs w:val="24"/>
              </w:rPr>
              <w:t xml:space="preserve">HCC is often approached by public and private health services to provide “help finding a consumer rep”. As this is a resource intensive activity it is not possible for HCC, unless separately funded, to identify suitable candidates. However, where time and resources permit we do promote these opportunities in a range of ways including circulating vacancies to our mailing list of consumer reps, on the HCC website, via the Source Facebook page, and where appropriate, via direct email to consumers who have indicated the topic is an area of interest. </w:t>
            </w:r>
          </w:p>
          <w:p w14:paraId="469426B1" w14:textId="77777777" w:rsidR="00050272" w:rsidRPr="00D27E6D" w:rsidRDefault="00050272" w:rsidP="00050272">
            <w:pPr>
              <w:rPr>
                <w:rFonts w:eastAsia="Calibri" w:cs="Arial"/>
                <w:bCs/>
                <w:szCs w:val="24"/>
              </w:rPr>
            </w:pPr>
          </w:p>
          <w:p w14:paraId="55E8F0B1" w14:textId="159F5364" w:rsidR="008A6C9D" w:rsidRPr="00D27E6D" w:rsidRDefault="00050272" w:rsidP="00050272">
            <w:pPr>
              <w:rPr>
                <w:rFonts w:eastAsia="Calibri" w:cs="Arial"/>
                <w:bCs/>
                <w:szCs w:val="24"/>
              </w:rPr>
            </w:pPr>
            <w:r w:rsidRPr="00D27E6D">
              <w:rPr>
                <w:rFonts w:eastAsia="Calibri" w:cs="Arial"/>
                <w:bCs/>
                <w:szCs w:val="24"/>
              </w:rPr>
              <w:t>During this reporting period, HCC has advertised 25 consumer rep opportunities, of which 9 were for WA health services or organisations.</w:t>
            </w:r>
          </w:p>
          <w:p w14:paraId="1C4ED9CE" w14:textId="268C8F2E" w:rsidR="008A6C9D" w:rsidRPr="00D27E6D" w:rsidRDefault="008A6C9D" w:rsidP="00050272">
            <w:pPr>
              <w:rPr>
                <w:rFonts w:eastAsia="Calibri" w:cs="Arial"/>
                <w:bCs/>
                <w:szCs w:val="24"/>
              </w:rPr>
            </w:pPr>
          </w:p>
          <w:p w14:paraId="05FBCEC7" w14:textId="77777777" w:rsidR="008A6C9D" w:rsidRPr="00D27E6D" w:rsidRDefault="008A6C9D" w:rsidP="008A6C9D">
            <w:pPr>
              <w:rPr>
                <w:rFonts w:eastAsia="Calibri" w:cs="Arial"/>
                <w:b/>
                <w:bCs/>
                <w:sz w:val="28"/>
                <w:szCs w:val="24"/>
              </w:rPr>
            </w:pPr>
            <w:r w:rsidRPr="00D27E6D">
              <w:rPr>
                <w:rFonts w:eastAsia="Calibri" w:cs="Arial"/>
                <w:b/>
                <w:bCs/>
                <w:sz w:val="28"/>
                <w:szCs w:val="24"/>
              </w:rPr>
              <w:t>Sustainable Health Review</w:t>
            </w:r>
          </w:p>
          <w:p w14:paraId="28385DCB" w14:textId="3794A349" w:rsidR="008A6C9D" w:rsidRPr="00D27E6D" w:rsidRDefault="008A6C9D" w:rsidP="008A6C9D">
            <w:pPr>
              <w:rPr>
                <w:rFonts w:eastAsia="Calibri" w:cs="Arial"/>
                <w:bCs/>
                <w:szCs w:val="24"/>
              </w:rPr>
            </w:pPr>
            <w:r w:rsidRPr="00D27E6D">
              <w:rPr>
                <w:rFonts w:eastAsia="Calibri" w:cs="Arial"/>
                <w:bCs/>
                <w:szCs w:val="24"/>
              </w:rPr>
              <w:t>Towards the end of 2019, the Health Consumers Council Executive Director met with Sustainable Health Review Implementation Support Unit (SHISU) staff to progress the implementation of Recommendation 4, New Ways of Engaging with Consumers. A paper was prepared for SHISU with some framing thoughts for the Recommendation, and updates as to where some of the priorities were, for example, the expansion of the Patient Opinion platform. While HCC has been waiting for a forum date to link with NGO and consumer peak partners, this was not available before the end of the year, so will be actioned as soon as possible in 2020.</w:t>
            </w:r>
          </w:p>
          <w:p w14:paraId="157302C0" w14:textId="77777777" w:rsidR="008A6C9D" w:rsidRPr="00D27E6D" w:rsidRDefault="008A6C9D" w:rsidP="008A6C9D">
            <w:pPr>
              <w:rPr>
                <w:rFonts w:eastAsia="Calibri" w:cs="Arial"/>
                <w:bCs/>
                <w:szCs w:val="24"/>
                <w:highlight w:val="yellow"/>
              </w:rPr>
            </w:pPr>
          </w:p>
          <w:p w14:paraId="783D3698" w14:textId="77777777" w:rsidR="008A6C9D" w:rsidRPr="00D27E6D" w:rsidRDefault="008A6C9D" w:rsidP="008A6C9D">
            <w:pPr>
              <w:rPr>
                <w:rFonts w:eastAsia="Calibri" w:cs="Arial"/>
                <w:bCs/>
                <w:szCs w:val="24"/>
              </w:rPr>
            </w:pPr>
            <w:r w:rsidRPr="00D27E6D">
              <w:rPr>
                <w:rFonts w:eastAsia="Calibri" w:cs="Arial"/>
                <w:bCs/>
                <w:szCs w:val="24"/>
              </w:rPr>
              <w:t>As reported elsewhere, the SHR was the topic for the Consumer Rep Networking session in July 2019.</w:t>
            </w:r>
          </w:p>
          <w:p w14:paraId="5F6463EC" w14:textId="77777777" w:rsidR="008A6C9D" w:rsidRPr="00D27E6D" w:rsidRDefault="008A6C9D" w:rsidP="008A6C9D">
            <w:pPr>
              <w:rPr>
                <w:rFonts w:eastAsia="Calibri" w:cs="Arial"/>
                <w:bCs/>
                <w:szCs w:val="24"/>
              </w:rPr>
            </w:pPr>
          </w:p>
          <w:p w14:paraId="295A3492" w14:textId="77777777" w:rsidR="008A6C9D" w:rsidRPr="00D27E6D" w:rsidRDefault="00376144" w:rsidP="008A6C9D">
            <w:pPr>
              <w:rPr>
                <w:rFonts w:eastAsia="Calibri" w:cs="Arial"/>
                <w:bCs/>
                <w:szCs w:val="24"/>
              </w:rPr>
            </w:pPr>
            <w:hyperlink r:id="rId32" w:history="1">
              <w:r w:rsidR="008A6C9D" w:rsidRPr="00D27E6D">
                <w:rPr>
                  <w:rStyle w:val="Hyperlink"/>
                  <w:rFonts w:cs="Arial"/>
                </w:rPr>
                <w:t>https://www.hconc.org.au/what-we-do/policy-development/sustainable-health-review-consumer-view/</w:t>
              </w:r>
            </w:hyperlink>
          </w:p>
          <w:p w14:paraId="795D9752" w14:textId="77777777" w:rsidR="008A6C9D" w:rsidRPr="00D27E6D" w:rsidRDefault="008A6C9D" w:rsidP="00050272">
            <w:pPr>
              <w:rPr>
                <w:rFonts w:eastAsia="Calibri" w:cs="Arial"/>
                <w:bCs/>
                <w:szCs w:val="24"/>
              </w:rPr>
            </w:pPr>
          </w:p>
          <w:p w14:paraId="3E72824E" w14:textId="77777777" w:rsidR="00050272" w:rsidRPr="00D27E6D" w:rsidRDefault="00050272">
            <w:pPr>
              <w:rPr>
                <w:rFonts w:cs="Arial"/>
                <w:b/>
                <w:szCs w:val="24"/>
              </w:rPr>
            </w:pPr>
          </w:p>
          <w:p w14:paraId="6424709C" w14:textId="2C1BB81A" w:rsidR="00050272" w:rsidRPr="00D27E6D" w:rsidRDefault="00050272">
            <w:pPr>
              <w:rPr>
                <w:rFonts w:cs="Arial"/>
                <w:b/>
                <w:szCs w:val="24"/>
              </w:rPr>
            </w:pPr>
          </w:p>
        </w:tc>
      </w:tr>
    </w:tbl>
    <w:p w14:paraId="4AB7ED39" w14:textId="77777777" w:rsidR="000E17E4" w:rsidRPr="00D27E6D" w:rsidRDefault="00460B4F">
      <w:pPr>
        <w:rPr>
          <w:rFonts w:cs="Arial"/>
          <w:b/>
          <w:szCs w:val="24"/>
        </w:rPr>
      </w:pPr>
      <w:r w:rsidRPr="00D27E6D">
        <w:rPr>
          <w:rFonts w:cs="Arial"/>
          <w:b/>
          <w:szCs w:val="24"/>
        </w:rPr>
        <w:br w:type="page"/>
      </w:r>
    </w:p>
    <w:tbl>
      <w:tblPr>
        <w:tblStyle w:val="TableGrid"/>
        <w:tblW w:w="0" w:type="auto"/>
        <w:tblLook w:val="04A0" w:firstRow="1" w:lastRow="0" w:firstColumn="1" w:lastColumn="0" w:noHBand="0" w:noVBand="1"/>
      </w:tblPr>
      <w:tblGrid>
        <w:gridCol w:w="9629"/>
      </w:tblGrid>
      <w:tr w:rsidR="000E17E4" w:rsidRPr="00D27E6D" w14:paraId="2166D1F3" w14:textId="77777777" w:rsidTr="000E17E4">
        <w:tc>
          <w:tcPr>
            <w:tcW w:w="9629" w:type="dxa"/>
          </w:tcPr>
          <w:p w14:paraId="088EB7E1" w14:textId="77777777" w:rsidR="000E17E4" w:rsidRPr="00D27E6D" w:rsidRDefault="000E17E4" w:rsidP="000E17E4">
            <w:pPr>
              <w:rPr>
                <w:rFonts w:eastAsia="Calibri" w:cs="Arial"/>
                <w:b/>
                <w:bCs/>
                <w:sz w:val="32"/>
                <w:szCs w:val="22"/>
              </w:rPr>
            </w:pPr>
            <w:r w:rsidRPr="00D27E6D">
              <w:rPr>
                <w:rFonts w:eastAsia="Calibri" w:cs="Arial"/>
                <w:b/>
                <w:bCs/>
                <w:sz w:val="32"/>
                <w:szCs w:val="22"/>
              </w:rPr>
              <w:t>Fee for Service work</w:t>
            </w:r>
          </w:p>
          <w:p w14:paraId="51C8FADD" w14:textId="77777777" w:rsidR="000E17E4" w:rsidRPr="00D27E6D" w:rsidRDefault="000E17E4" w:rsidP="000E17E4">
            <w:pPr>
              <w:rPr>
                <w:rFonts w:eastAsia="Calibri" w:cs="Arial"/>
                <w:szCs w:val="22"/>
              </w:rPr>
            </w:pPr>
          </w:p>
          <w:p w14:paraId="6630E4B7" w14:textId="6E371261" w:rsidR="000E17E4" w:rsidRPr="00D27E6D" w:rsidRDefault="000E17E4" w:rsidP="000E17E4">
            <w:pPr>
              <w:rPr>
                <w:rFonts w:eastAsia="Calibri" w:cs="Arial"/>
                <w:bCs/>
                <w:szCs w:val="24"/>
              </w:rPr>
            </w:pPr>
            <w:r w:rsidRPr="00D27E6D">
              <w:rPr>
                <w:rFonts w:eastAsia="Calibri" w:cs="Arial"/>
                <w:szCs w:val="22"/>
              </w:rPr>
              <w:t xml:space="preserve">During this reporting period, </w:t>
            </w:r>
            <w:r w:rsidRPr="00D27E6D">
              <w:rPr>
                <w:rFonts w:eastAsia="Calibri" w:cs="Arial"/>
                <w:bCs/>
                <w:szCs w:val="24"/>
              </w:rPr>
              <w:t>HCC was approached to submit quotes to work with a number of organisations in the public, private and non-government sectors to support them for their consumer engagement and partnership activities.</w:t>
            </w:r>
          </w:p>
          <w:p w14:paraId="7CC3203C" w14:textId="77777777" w:rsidR="000E17E4" w:rsidRPr="00D27E6D" w:rsidRDefault="000E17E4" w:rsidP="000E17E4">
            <w:pPr>
              <w:rPr>
                <w:rFonts w:eastAsia="Calibri" w:cs="Arial"/>
                <w:bCs/>
                <w:szCs w:val="28"/>
              </w:rPr>
            </w:pPr>
          </w:p>
          <w:p w14:paraId="64B8A33E" w14:textId="77777777" w:rsidR="000E17E4" w:rsidRPr="00D27E6D" w:rsidRDefault="000E17E4" w:rsidP="000E17E4">
            <w:pPr>
              <w:rPr>
                <w:rFonts w:eastAsia="Calibri" w:cs="Arial"/>
                <w:bCs/>
                <w:szCs w:val="28"/>
              </w:rPr>
            </w:pPr>
            <w:r w:rsidRPr="00D27E6D">
              <w:rPr>
                <w:rFonts w:eastAsia="Calibri" w:cs="Arial"/>
                <w:bCs/>
                <w:szCs w:val="28"/>
              </w:rPr>
              <w:t>We completed work for:</w:t>
            </w:r>
          </w:p>
          <w:p w14:paraId="1A5B6EB2" w14:textId="77777777" w:rsidR="000E17E4" w:rsidRPr="00D27E6D" w:rsidRDefault="000E17E4" w:rsidP="000E17E4">
            <w:pPr>
              <w:rPr>
                <w:rFonts w:eastAsia="Calibri" w:cs="Arial"/>
                <w:bCs/>
                <w:szCs w:val="28"/>
              </w:rPr>
            </w:pPr>
          </w:p>
          <w:p w14:paraId="40B26F17" w14:textId="77777777" w:rsidR="000E17E4" w:rsidRPr="00D27E6D" w:rsidRDefault="000E17E4" w:rsidP="000E17E4">
            <w:pPr>
              <w:pStyle w:val="ListParagraph"/>
              <w:numPr>
                <w:ilvl w:val="0"/>
                <w:numId w:val="23"/>
              </w:numPr>
              <w:rPr>
                <w:bCs/>
                <w:sz w:val="24"/>
                <w:szCs w:val="28"/>
              </w:rPr>
            </w:pPr>
            <w:r w:rsidRPr="00D27E6D">
              <w:rPr>
                <w:bCs/>
                <w:sz w:val="24"/>
                <w:szCs w:val="28"/>
              </w:rPr>
              <w:t>WACHS and St John of God Geraldton</w:t>
            </w:r>
          </w:p>
          <w:p w14:paraId="185CA9B0" w14:textId="77777777" w:rsidR="000E17E4" w:rsidRPr="00D27E6D" w:rsidRDefault="000E17E4" w:rsidP="000E17E4">
            <w:pPr>
              <w:pStyle w:val="ListParagraph"/>
              <w:numPr>
                <w:ilvl w:val="0"/>
                <w:numId w:val="23"/>
              </w:numPr>
              <w:rPr>
                <w:bCs/>
                <w:sz w:val="24"/>
                <w:szCs w:val="28"/>
              </w:rPr>
            </w:pPr>
            <w:r w:rsidRPr="00D27E6D">
              <w:rPr>
                <w:bCs/>
                <w:sz w:val="24"/>
                <w:szCs w:val="28"/>
              </w:rPr>
              <w:t>Anglicare</w:t>
            </w:r>
          </w:p>
          <w:p w14:paraId="35E680BB" w14:textId="77777777" w:rsidR="000E17E4" w:rsidRPr="00D27E6D" w:rsidRDefault="000E17E4" w:rsidP="000E17E4">
            <w:pPr>
              <w:pStyle w:val="ListParagraph"/>
              <w:numPr>
                <w:ilvl w:val="0"/>
                <w:numId w:val="23"/>
              </w:numPr>
              <w:rPr>
                <w:bCs/>
                <w:sz w:val="24"/>
                <w:szCs w:val="28"/>
              </w:rPr>
            </w:pPr>
            <w:r w:rsidRPr="00D27E6D">
              <w:rPr>
                <w:bCs/>
                <w:sz w:val="24"/>
                <w:szCs w:val="28"/>
              </w:rPr>
              <w:t>Foodbank</w:t>
            </w:r>
          </w:p>
          <w:p w14:paraId="66E55DD3" w14:textId="77777777" w:rsidR="000E17E4" w:rsidRPr="00D27E6D" w:rsidRDefault="000E17E4" w:rsidP="000E17E4">
            <w:pPr>
              <w:pStyle w:val="ListParagraph"/>
              <w:numPr>
                <w:ilvl w:val="0"/>
                <w:numId w:val="23"/>
              </w:numPr>
              <w:rPr>
                <w:bCs/>
                <w:sz w:val="24"/>
                <w:szCs w:val="28"/>
              </w:rPr>
            </w:pPr>
            <w:r w:rsidRPr="00D27E6D">
              <w:rPr>
                <w:bCs/>
                <w:sz w:val="24"/>
                <w:szCs w:val="28"/>
              </w:rPr>
              <w:t>WA Department of Health</w:t>
            </w:r>
          </w:p>
          <w:p w14:paraId="084D43F8" w14:textId="77777777" w:rsidR="000E17E4" w:rsidRPr="00D27E6D" w:rsidRDefault="000E17E4" w:rsidP="000E17E4">
            <w:pPr>
              <w:pStyle w:val="ListParagraph"/>
              <w:numPr>
                <w:ilvl w:val="0"/>
                <w:numId w:val="12"/>
              </w:numPr>
              <w:ind w:left="1071" w:hanging="357"/>
              <w:rPr>
                <w:bCs/>
                <w:sz w:val="24"/>
                <w:szCs w:val="28"/>
              </w:rPr>
            </w:pPr>
            <w:r w:rsidRPr="00D27E6D">
              <w:rPr>
                <w:bCs/>
                <w:sz w:val="24"/>
                <w:szCs w:val="28"/>
              </w:rPr>
              <w:t>Ambulance procurement team</w:t>
            </w:r>
          </w:p>
          <w:p w14:paraId="17352C2E" w14:textId="77777777" w:rsidR="000E17E4" w:rsidRPr="00D27E6D" w:rsidRDefault="000E17E4" w:rsidP="000E17E4">
            <w:pPr>
              <w:pStyle w:val="ListParagraph"/>
              <w:numPr>
                <w:ilvl w:val="0"/>
                <w:numId w:val="12"/>
              </w:numPr>
              <w:ind w:left="1071" w:hanging="357"/>
              <w:rPr>
                <w:bCs/>
                <w:sz w:val="24"/>
                <w:szCs w:val="28"/>
              </w:rPr>
            </w:pPr>
            <w:r w:rsidRPr="00D27E6D">
              <w:rPr>
                <w:bCs/>
                <w:sz w:val="24"/>
                <w:szCs w:val="28"/>
              </w:rPr>
              <w:t>Climate Change and Health enquiry</w:t>
            </w:r>
          </w:p>
          <w:p w14:paraId="6DECA531" w14:textId="77777777" w:rsidR="000E17E4" w:rsidRPr="00D27E6D" w:rsidRDefault="000E17E4" w:rsidP="000E17E4">
            <w:pPr>
              <w:pStyle w:val="ListParagraph"/>
              <w:numPr>
                <w:ilvl w:val="0"/>
                <w:numId w:val="12"/>
              </w:numPr>
              <w:ind w:left="1071" w:hanging="357"/>
              <w:rPr>
                <w:bCs/>
                <w:sz w:val="24"/>
                <w:szCs w:val="28"/>
              </w:rPr>
            </w:pPr>
            <w:r w:rsidRPr="00D27E6D">
              <w:rPr>
                <w:bCs/>
                <w:sz w:val="24"/>
                <w:szCs w:val="28"/>
              </w:rPr>
              <w:t>Cancer and Palliative Care Network</w:t>
            </w:r>
          </w:p>
          <w:p w14:paraId="2A8A49C1" w14:textId="77777777" w:rsidR="000E17E4" w:rsidRPr="00D27E6D" w:rsidRDefault="000E17E4" w:rsidP="000E17E4">
            <w:pPr>
              <w:pStyle w:val="ListParagraph"/>
              <w:numPr>
                <w:ilvl w:val="0"/>
                <w:numId w:val="24"/>
              </w:numPr>
              <w:rPr>
                <w:bCs/>
                <w:sz w:val="24"/>
                <w:szCs w:val="28"/>
              </w:rPr>
            </w:pPr>
            <w:r w:rsidRPr="00D27E6D">
              <w:rPr>
                <w:bCs/>
                <w:sz w:val="24"/>
                <w:szCs w:val="28"/>
              </w:rPr>
              <w:t>State Cancer Plan</w:t>
            </w:r>
          </w:p>
          <w:p w14:paraId="163C3BD2" w14:textId="77777777" w:rsidR="000E17E4" w:rsidRPr="00D27E6D" w:rsidRDefault="000E17E4" w:rsidP="000E17E4">
            <w:pPr>
              <w:pStyle w:val="ListParagraph"/>
              <w:numPr>
                <w:ilvl w:val="0"/>
                <w:numId w:val="24"/>
              </w:numPr>
              <w:rPr>
                <w:bCs/>
                <w:sz w:val="24"/>
                <w:szCs w:val="28"/>
              </w:rPr>
            </w:pPr>
            <w:r w:rsidRPr="00D27E6D">
              <w:rPr>
                <w:bCs/>
                <w:sz w:val="24"/>
                <w:szCs w:val="28"/>
              </w:rPr>
              <w:t>National Goals of Care/Advance Care Plan/My Health Record project</w:t>
            </w:r>
          </w:p>
          <w:p w14:paraId="1FCF9E70" w14:textId="77777777" w:rsidR="000E17E4" w:rsidRPr="00D27E6D" w:rsidRDefault="000E17E4" w:rsidP="000E17E4">
            <w:pPr>
              <w:pStyle w:val="ListParagraph"/>
              <w:numPr>
                <w:ilvl w:val="0"/>
                <w:numId w:val="23"/>
              </w:numPr>
              <w:rPr>
                <w:sz w:val="24"/>
                <w:szCs w:val="22"/>
              </w:rPr>
            </w:pPr>
            <w:r w:rsidRPr="00D27E6D">
              <w:rPr>
                <w:sz w:val="24"/>
                <w:szCs w:val="22"/>
              </w:rPr>
              <w:t>Rockingham General Hospital</w:t>
            </w:r>
          </w:p>
          <w:p w14:paraId="7AFDFC89" w14:textId="77777777" w:rsidR="000E17E4" w:rsidRPr="00D27E6D" w:rsidRDefault="000E17E4" w:rsidP="000E17E4">
            <w:pPr>
              <w:pStyle w:val="ListParagraph"/>
              <w:numPr>
                <w:ilvl w:val="0"/>
                <w:numId w:val="23"/>
              </w:numPr>
              <w:rPr>
                <w:sz w:val="24"/>
                <w:szCs w:val="22"/>
              </w:rPr>
            </w:pPr>
            <w:r w:rsidRPr="00D27E6D">
              <w:rPr>
                <w:sz w:val="24"/>
                <w:szCs w:val="22"/>
              </w:rPr>
              <w:t>WACHS and Department of Health – My Baby WA app</w:t>
            </w:r>
          </w:p>
          <w:p w14:paraId="7CCE0967" w14:textId="77777777" w:rsidR="000E17E4" w:rsidRPr="00D27E6D" w:rsidRDefault="000E17E4" w:rsidP="000E17E4">
            <w:pPr>
              <w:pStyle w:val="ListParagraph"/>
              <w:numPr>
                <w:ilvl w:val="0"/>
                <w:numId w:val="23"/>
              </w:numPr>
              <w:rPr>
                <w:sz w:val="24"/>
                <w:szCs w:val="22"/>
              </w:rPr>
            </w:pPr>
            <w:r w:rsidRPr="00D27E6D">
              <w:rPr>
                <w:sz w:val="24"/>
                <w:szCs w:val="22"/>
              </w:rPr>
              <w:t>Australian Digital Health Agency</w:t>
            </w:r>
          </w:p>
          <w:p w14:paraId="074BBB84" w14:textId="77777777" w:rsidR="000E17E4" w:rsidRPr="00D27E6D" w:rsidRDefault="000E17E4" w:rsidP="000E17E4">
            <w:pPr>
              <w:rPr>
                <w:rFonts w:eastAsia="Calibri" w:cs="Arial"/>
                <w:szCs w:val="22"/>
              </w:rPr>
            </w:pPr>
          </w:p>
          <w:p w14:paraId="7F657D9B" w14:textId="77777777" w:rsidR="000E17E4" w:rsidRPr="00D27E6D" w:rsidRDefault="000E17E4" w:rsidP="000E17E4">
            <w:pPr>
              <w:rPr>
                <w:rFonts w:eastAsia="Calibri" w:cs="Arial"/>
                <w:szCs w:val="22"/>
                <w:u w:val="single"/>
              </w:rPr>
            </w:pPr>
            <w:r w:rsidRPr="00D27E6D">
              <w:rPr>
                <w:rFonts w:eastAsia="Calibri" w:cs="Arial"/>
                <w:szCs w:val="22"/>
                <w:u w:val="single"/>
              </w:rPr>
              <w:t>Lessons learned from fee for service work</w:t>
            </w:r>
          </w:p>
          <w:p w14:paraId="7390AE86" w14:textId="77777777" w:rsidR="000E17E4" w:rsidRPr="00D27E6D" w:rsidRDefault="000E17E4" w:rsidP="000E17E4">
            <w:pPr>
              <w:rPr>
                <w:rFonts w:eastAsia="Calibri" w:cs="Arial"/>
                <w:szCs w:val="22"/>
              </w:rPr>
            </w:pPr>
            <w:r w:rsidRPr="00D27E6D">
              <w:rPr>
                <w:rFonts w:eastAsia="Calibri" w:cs="Arial"/>
                <w:szCs w:val="22"/>
              </w:rPr>
              <w:t xml:space="preserve">HCC was commissioned to deliver consumer rep training for WA Country Health Service and St John of God Geraldton. </w:t>
            </w:r>
          </w:p>
          <w:p w14:paraId="10843767" w14:textId="77777777" w:rsidR="000E17E4" w:rsidRPr="00D27E6D" w:rsidRDefault="000E17E4" w:rsidP="000E17E4">
            <w:pPr>
              <w:rPr>
                <w:rFonts w:eastAsia="Calibri" w:cs="Arial"/>
                <w:szCs w:val="22"/>
                <w:highlight w:val="yellow"/>
              </w:rPr>
            </w:pPr>
          </w:p>
          <w:p w14:paraId="3B4E3379" w14:textId="77777777" w:rsidR="000E17E4" w:rsidRPr="00D27E6D" w:rsidRDefault="000E17E4" w:rsidP="000E17E4">
            <w:pPr>
              <w:rPr>
                <w:rFonts w:eastAsia="Calibri" w:cs="Arial"/>
                <w:szCs w:val="22"/>
              </w:rPr>
            </w:pPr>
            <w:r w:rsidRPr="00D27E6D">
              <w:rPr>
                <w:rFonts w:eastAsia="Calibri" w:cs="Arial"/>
                <w:szCs w:val="22"/>
              </w:rPr>
              <w:t>We ran sessions based on tailored workshop content which were delivered:</w:t>
            </w:r>
          </w:p>
          <w:p w14:paraId="4219869E" w14:textId="77777777" w:rsidR="000E17E4" w:rsidRPr="00D27E6D" w:rsidRDefault="000E17E4" w:rsidP="000E17E4">
            <w:pPr>
              <w:rPr>
                <w:rFonts w:eastAsia="Calibri" w:cs="Arial"/>
                <w:szCs w:val="22"/>
              </w:rPr>
            </w:pPr>
          </w:p>
          <w:p w14:paraId="684E372F" w14:textId="77777777" w:rsidR="000E17E4" w:rsidRPr="00D27E6D" w:rsidRDefault="000E17E4" w:rsidP="000E17E4">
            <w:pPr>
              <w:pStyle w:val="ListParagraph"/>
              <w:numPr>
                <w:ilvl w:val="0"/>
                <w:numId w:val="23"/>
              </w:numPr>
              <w:rPr>
                <w:sz w:val="24"/>
                <w:szCs w:val="22"/>
              </w:rPr>
            </w:pPr>
            <w:r w:rsidRPr="00D27E6D">
              <w:rPr>
                <w:sz w:val="24"/>
                <w:szCs w:val="22"/>
              </w:rPr>
              <w:t>to the consumer members with the staff supporting them</w:t>
            </w:r>
          </w:p>
          <w:p w14:paraId="1BA7F379" w14:textId="77777777" w:rsidR="000E17E4" w:rsidRPr="00D27E6D" w:rsidRDefault="000E17E4" w:rsidP="000E17E4">
            <w:pPr>
              <w:pStyle w:val="ListParagraph"/>
              <w:numPr>
                <w:ilvl w:val="0"/>
                <w:numId w:val="23"/>
              </w:numPr>
              <w:rPr>
                <w:sz w:val="24"/>
                <w:szCs w:val="22"/>
              </w:rPr>
            </w:pPr>
            <w:r w:rsidRPr="00D27E6D">
              <w:rPr>
                <w:sz w:val="24"/>
                <w:szCs w:val="22"/>
              </w:rPr>
              <w:t xml:space="preserve">to a broader group of health service staff. </w:t>
            </w:r>
          </w:p>
          <w:p w14:paraId="153423EE" w14:textId="77777777" w:rsidR="000E17E4" w:rsidRPr="00D27E6D" w:rsidRDefault="000E17E4" w:rsidP="000E17E4">
            <w:pPr>
              <w:rPr>
                <w:rFonts w:cs="Arial"/>
                <w:szCs w:val="22"/>
              </w:rPr>
            </w:pPr>
          </w:p>
          <w:p w14:paraId="0C531311" w14:textId="77777777" w:rsidR="000E17E4" w:rsidRPr="00D27E6D" w:rsidRDefault="000E17E4" w:rsidP="000E17E4">
            <w:pPr>
              <w:rPr>
                <w:rFonts w:eastAsia="Calibri" w:cs="Arial"/>
                <w:szCs w:val="22"/>
              </w:rPr>
            </w:pPr>
            <w:r w:rsidRPr="00D27E6D">
              <w:rPr>
                <w:rFonts w:eastAsia="Calibri" w:cs="Arial"/>
                <w:szCs w:val="22"/>
              </w:rPr>
              <w:t>As with other health services, delivering a session to both consumer reps and staff gave each group an opportunity to hear each other’s perspectives on the same content. From the session with the broader group of staff in the afternoon, it is clear there is a high level of interest in better understanding how to work with consumers, carers and community members. This is an area that HCC would like to do more work in.</w:t>
            </w:r>
          </w:p>
          <w:p w14:paraId="6A0F3017" w14:textId="77777777" w:rsidR="000E17E4" w:rsidRPr="00D27E6D" w:rsidRDefault="000E17E4" w:rsidP="000E17E4">
            <w:pPr>
              <w:rPr>
                <w:rFonts w:eastAsia="Calibri" w:cs="Arial"/>
                <w:szCs w:val="22"/>
              </w:rPr>
            </w:pPr>
          </w:p>
          <w:p w14:paraId="63B4D60B" w14:textId="77777777" w:rsidR="000E17E4" w:rsidRPr="00D27E6D" w:rsidRDefault="000E17E4" w:rsidP="000E17E4">
            <w:pPr>
              <w:rPr>
                <w:rFonts w:eastAsia="Calibri" w:cs="Arial"/>
                <w:i/>
                <w:iCs/>
                <w:szCs w:val="22"/>
              </w:rPr>
            </w:pPr>
            <w:r w:rsidRPr="00D27E6D">
              <w:rPr>
                <w:rFonts w:eastAsia="Calibri" w:cs="Arial"/>
                <w:i/>
                <w:iCs/>
                <w:szCs w:val="22"/>
              </w:rPr>
              <w:t>Informing procurement of Ambulance Services</w:t>
            </w:r>
          </w:p>
          <w:p w14:paraId="2B844F38" w14:textId="77777777" w:rsidR="000E17E4" w:rsidRPr="00D27E6D" w:rsidRDefault="000E17E4" w:rsidP="000E17E4">
            <w:pPr>
              <w:rPr>
                <w:rFonts w:eastAsia="Calibri" w:cs="Arial"/>
                <w:szCs w:val="22"/>
              </w:rPr>
            </w:pPr>
            <w:r w:rsidRPr="00D27E6D">
              <w:rPr>
                <w:rFonts w:eastAsia="Calibri" w:cs="Arial"/>
                <w:szCs w:val="22"/>
              </w:rPr>
              <w:t>HCC was also commissioned by the Department of Health to run consumer engagement activities to inform the Department’s future procurement of ambulance services. A key target objective for this team was to learn about the experiences of consumer of mental health services. HCC partnered with Consumers of Mental Health WA who ran a tailored consultation session for this cohort. HCC found this to be a positive experience – it meant that this group of consumers were well supported in giving feedback which may relate to an experience, the recounting of which could have caused some distress.</w:t>
            </w:r>
          </w:p>
          <w:p w14:paraId="0DDFEE6A" w14:textId="77777777" w:rsidR="000E17E4" w:rsidRPr="00D27E6D" w:rsidRDefault="000E17E4" w:rsidP="000E17E4">
            <w:pPr>
              <w:rPr>
                <w:rFonts w:eastAsia="Calibri" w:cs="Arial"/>
                <w:szCs w:val="22"/>
              </w:rPr>
            </w:pPr>
          </w:p>
          <w:p w14:paraId="62CA0E88" w14:textId="77777777" w:rsidR="000E17E4" w:rsidRPr="00D27E6D" w:rsidRDefault="000E17E4" w:rsidP="000E17E4">
            <w:pPr>
              <w:rPr>
                <w:rFonts w:eastAsia="Calibri" w:cs="Arial"/>
                <w:i/>
                <w:iCs/>
                <w:szCs w:val="22"/>
              </w:rPr>
            </w:pPr>
            <w:r w:rsidRPr="00D27E6D">
              <w:rPr>
                <w:rFonts w:eastAsia="Calibri" w:cs="Arial"/>
                <w:i/>
                <w:iCs/>
                <w:szCs w:val="22"/>
              </w:rPr>
              <w:t>Seeking consumer insights to inform the development of the WA Cancer Plan</w:t>
            </w:r>
          </w:p>
          <w:p w14:paraId="7C9C4FD1" w14:textId="77777777" w:rsidR="000E17E4" w:rsidRPr="00D27E6D" w:rsidRDefault="000E17E4" w:rsidP="000E17E4">
            <w:pPr>
              <w:rPr>
                <w:rFonts w:eastAsia="Calibri" w:cs="Arial"/>
                <w:szCs w:val="22"/>
              </w:rPr>
            </w:pPr>
            <w:r w:rsidRPr="00D27E6D">
              <w:rPr>
                <w:rFonts w:eastAsia="Calibri" w:cs="Arial"/>
                <w:szCs w:val="22"/>
              </w:rPr>
              <w:t>During this period, HCC were commissioned by the DoH Cancer and Palliative Care Network to support them to seek consumer input to the WA Cancer Plan. HCC did this by recruiting a consumer to participate in the project working group, producing a number of consumer insight videos, distributing and analysing a consumer survey, and reviewing the draft policy document. A key lesson was ensuring that consumer representatives who are providing input at senior committees receive sufficient support from HCC – the consumer rep in question was proactive at seeking support, and there are opportunities for HCC to ensure this support is in place in future.</w:t>
            </w:r>
          </w:p>
          <w:p w14:paraId="13AF1205" w14:textId="77777777" w:rsidR="000E17E4" w:rsidRPr="00D27E6D" w:rsidRDefault="000E17E4" w:rsidP="000E17E4">
            <w:pPr>
              <w:rPr>
                <w:rFonts w:eastAsia="Calibri" w:cs="Arial"/>
                <w:szCs w:val="22"/>
              </w:rPr>
            </w:pPr>
          </w:p>
          <w:p w14:paraId="3E52FE7E" w14:textId="77777777" w:rsidR="000E17E4" w:rsidRPr="00D27E6D" w:rsidRDefault="000E17E4" w:rsidP="000E17E4">
            <w:pPr>
              <w:rPr>
                <w:rFonts w:eastAsia="Calibri" w:cs="Arial"/>
                <w:szCs w:val="22"/>
              </w:rPr>
            </w:pPr>
            <w:r w:rsidRPr="00D27E6D">
              <w:rPr>
                <w:rFonts w:eastAsia="Calibri" w:cs="Arial"/>
                <w:i/>
                <w:iCs/>
                <w:szCs w:val="22"/>
              </w:rPr>
              <w:t>Providing consumer information on My Health Record</w:t>
            </w:r>
          </w:p>
          <w:p w14:paraId="10F9F5DA" w14:textId="77777777" w:rsidR="000E17E4" w:rsidRPr="00D27E6D" w:rsidRDefault="000E17E4" w:rsidP="000E17E4">
            <w:pPr>
              <w:rPr>
                <w:rFonts w:eastAsia="Calibri" w:cs="Arial"/>
                <w:szCs w:val="22"/>
              </w:rPr>
            </w:pPr>
            <w:r w:rsidRPr="00D27E6D">
              <w:rPr>
                <w:rFonts w:eastAsia="Calibri" w:cs="Arial"/>
                <w:szCs w:val="22"/>
              </w:rPr>
              <w:t xml:space="preserve">HCC were commissioned by the Australian Digital Health Agency to provide information to consumers about My Health Record (MHR) and also to undertake a survey of consumer feedback about MHR. </w:t>
            </w:r>
          </w:p>
          <w:p w14:paraId="60596A02" w14:textId="77777777" w:rsidR="000E17E4" w:rsidRPr="00D27E6D" w:rsidRDefault="000E17E4" w:rsidP="000E17E4">
            <w:pPr>
              <w:rPr>
                <w:rFonts w:eastAsia="Calibri" w:cs="Arial"/>
                <w:szCs w:val="22"/>
              </w:rPr>
            </w:pPr>
          </w:p>
          <w:p w14:paraId="6144C94F" w14:textId="77777777" w:rsidR="000E17E4" w:rsidRPr="00D27E6D" w:rsidRDefault="000E17E4" w:rsidP="000E17E4">
            <w:pPr>
              <w:rPr>
                <w:rFonts w:eastAsia="Calibri" w:cs="Arial"/>
                <w:szCs w:val="22"/>
              </w:rPr>
            </w:pPr>
            <w:r w:rsidRPr="00D27E6D">
              <w:rPr>
                <w:rFonts w:eastAsia="Calibri" w:cs="Arial"/>
                <w:szCs w:val="22"/>
              </w:rPr>
              <w:t xml:space="preserve">A full report from this contract is included with this report. In summary, Much of the feedback received was quite evenly split between those who saw benefits of the My Health Record, and those who saw risks and dangers. In social media posts, there were a number of negative comments relating to people’s concerns about privacy and security of information. </w:t>
            </w:r>
          </w:p>
          <w:p w14:paraId="26EBBBD6" w14:textId="77777777" w:rsidR="000E17E4" w:rsidRPr="00D27E6D" w:rsidRDefault="000E17E4" w:rsidP="000E17E4">
            <w:pPr>
              <w:rPr>
                <w:rFonts w:eastAsia="Calibri" w:cs="Arial"/>
                <w:szCs w:val="22"/>
                <w:highlight w:val="yellow"/>
              </w:rPr>
            </w:pPr>
          </w:p>
          <w:p w14:paraId="3C91B5F1" w14:textId="77777777" w:rsidR="000E17E4" w:rsidRPr="00D27E6D" w:rsidRDefault="000E17E4" w:rsidP="000E17E4">
            <w:pPr>
              <w:rPr>
                <w:rFonts w:eastAsia="Calibri" w:cs="Arial"/>
                <w:szCs w:val="22"/>
              </w:rPr>
            </w:pPr>
            <w:r w:rsidRPr="00D27E6D">
              <w:rPr>
                <w:rFonts w:eastAsia="Calibri" w:cs="Arial"/>
                <w:i/>
                <w:iCs/>
                <w:szCs w:val="22"/>
              </w:rPr>
              <w:t>Health consumers’ view on climate change and health</w:t>
            </w:r>
          </w:p>
          <w:p w14:paraId="3CFDB70B" w14:textId="77777777" w:rsidR="000E17E4" w:rsidRPr="00D27E6D" w:rsidRDefault="000E17E4" w:rsidP="000E17E4">
            <w:pPr>
              <w:rPr>
                <w:rFonts w:eastAsia="Calibri" w:cs="Arial"/>
                <w:szCs w:val="22"/>
              </w:rPr>
            </w:pPr>
            <w:r w:rsidRPr="00D27E6D">
              <w:rPr>
                <w:rFonts w:eastAsia="Calibri" w:cs="Arial"/>
                <w:szCs w:val="22"/>
              </w:rPr>
              <w:t>HCC ran a focus group for consumers on this topic. Staff also participated in the public hearings. In our work with consumers, we identified that while many people in the community have strong views about climate change and health – there are limited numbers of comments relating to this issue through current feedback mechanisms (for example, Patient Opinion). We believe this is due to the fact that consumers are focused on their health when engaging with health services. Feedback from consumers through the focus group did highlight the impact of climate change on physical and mental health.</w:t>
            </w:r>
          </w:p>
          <w:p w14:paraId="64440AFF" w14:textId="77777777" w:rsidR="000E17E4" w:rsidRPr="00D27E6D" w:rsidRDefault="000E17E4">
            <w:pPr>
              <w:rPr>
                <w:rFonts w:cs="Arial"/>
                <w:b/>
                <w:szCs w:val="24"/>
              </w:rPr>
            </w:pPr>
          </w:p>
        </w:tc>
      </w:tr>
    </w:tbl>
    <w:p w14:paraId="490B243D" w14:textId="49408194" w:rsidR="000E17E4" w:rsidRPr="00D27E6D" w:rsidRDefault="000E17E4">
      <w:pPr>
        <w:rPr>
          <w:rFonts w:cs="Arial"/>
          <w:b/>
          <w:szCs w:val="24"/>
        </w:rPr>
      </w:pPr>
      <w:r w:rsidRPr="00D27E6D">
        <w:rPr>
          <w:rFonts w:cs="Arial"/>
          <w:b/>
          <w:szCs w:val="24"/>
        </w:rPr>
        <w:br w:type="page"/>
      </w:r>
    </w:p>
    <w:p w14:paraId="438EFDCA" w14:textId="77777777" w:rsidR="007D423D" w:rsidRPr="00D27E6D" w:rsidRDefault="007D423D">
      <w:pPr>
        <w:rPr>
          <w:rFonts w:cs="Arial"/>
          <w:b/>
          <w:szCs w:val="24"/>
        </w:rPr>
      </w:pPr>
    </w:p>
    <w:p w14:paraId="6FA97938" w14:textId="77777777" w:rsidR="007D423D" w:rsidRPr="00D27E6D" w:rsidRDefault="007D423D" w:rsidP="007D423D">
      <w:pPr>
        <w:rPr>
          <w:rFonts w:cs="Arial"/>
          <w:b/>
          <w:szCs w:val="24"/>
        </w:rPr>
      </w:pPr>
    </w:p>
    <w:p w14:paraId="539C435E" w14:textId="77777777" w:rsidR="007D423D" w:rsidRPr="00D27E6D" w:rsidRDefault="007D423D" w:rsidP="007D423D">
      <w:pPr>
        <w:pStyle w:val="h1"/>
        <w:pBdr>
          <w:top w:val="single" w:sz="6" w:space="1" w:color="auto"/>
          <w:left w:val="single" w:sz="6" w:space="0" w:color="auto"/>
          <w:bottom w:val="single" w:sz="6" w:space="1" w:color="auto"/>
          <w:right w:val="single" w:sz="6" w:space="1" w:color="auto"/>
        </w:pBdr>
        <w:shd w:val="clear" w:color="auto" w:fill="595959"/>
        <w:spacing w:before="0"/>
        <w:jc w:val="center"/>
        <w:rPr>
          <w:rFonts w:ascii="Arial" w:hAnsi="Arial" w:cs="Arial"/>
          <w:b/>
          <w:color w:val="FFFFFF"/>
          <w:sz w:val="10"/>
          <w:szCs w:val="10"/>
        </w:rPr>
      </w:pPr>
    </w:p>
    <w:p w14:paraId="2CD147E3" w14:textId="77777777" w:rsidR="007D423D" w:rsidRPr="00D27E6D" w:rsidRDefault="007D423D" w:rsidP="007D423D">
      <w:pPr>
        <w:pStyle w:val="h1"/>
        <w:pBdr>
          <w:top w:val="single" w:sz="6" w:space="1" w:color="auto"/>
          <w:left w:val="single" w:sz="6" w:space="0" w:color="auto"/>
          <w:bottom w:val="single" w:sz="6" w:space="1" w:color="auto"/>
          <w:right w:val="single" w:sz="6" w:space="1" w:color="auto"/>
        </w:pBdr>
        <w:shd w:val="clear" w:color="auto" w:fill="595959"/>
        <w:spacing w:before="0"/>
        <w:jc w:val="center"/>
        <w:rPr>
          <w:rFonts w:ascii="Arial" w:hAnsi="Arial" w:cs="Arial"/>
          <w:b/>
          <w:color w:val="FFFFFF"/>
        </w:rPr>
      </w:pPr>
      <w:r w:rsidRPr="00D27E6D">
        <w:rPr>
          <w:rFonts w:ascii="Arial" w:hAnsi="Arial" w:cs="Arial"/>
          <w:b/>
          <w:color w:val="FFFFFF"/>
        </w:rPr>
        <w:t>SECTION 2: OUTCOME PROGRESS REPORT</w:t>
      </w:r>
    </w:p>
    <w:p w14:paraId="73BFA807" w14:textId="77777777" w:rsidR="007D423D" w:rsidRPr="00D27E6D" w:rsidRDefault="007D423D" w:rsidP="007D423D">
      <w:pPr>
        <w:pStyle w:val="h1"/>
        <w:pBdr>
          <w:top w:val="single" w:sz="6" w:space="1" w:color="auto"/>
          <w:left w:val="single" w:sz="6" w:space="0" w:color="auto"/>
          <w:bottom w:val="single" w:sz="6" w:space="1" w:color="auto"/>
          <w:right w:val="single" w:sz="6" w:space="1" w:color="auto"/>
        </w:pBdr>
        <w:shd w:val="clear" w:color="auto" w:fill="595959"/>
        <w:spacing w:before="0"/>
        <w:jc w:val="center"/>
        <w:rPr>
          <w:rFonts w:ascii="Arial" w:hAnsi="Arial" w:cs="Arial"/>
          <w:b/>
          <w:color w:val="FFFFFF"/>
        </w:rPr>
      </w:pPr>
      <w:r w:rsidRPr="00D27E6D">
        <w:rPr>
          <w:rFonts w:ascii="Arial" w:hAnsi="Arial" w:cs="Arial"/>
          <w:b/>
          <w:color w:val="FFFFFF"/>
        </w:rPr>
        <w:t>QUALITATIVE FEEDBACK ON OUTCOME MEASURES</w:t>
      </w:r>
    </w:p>
    <w:p w14:paraId="1A9E0935" w14:textId="77777777" w:rsidR="007D423D" w:rsidRPr="00D27E6D" w:rsidRDefault="007D423D" w:rsidP="007D423D">
      <w:pPr>
        <w:rPr>
          <w:rFonts w:cs="Arial"/>
          <w:b/>
          <w:szCs w:val="24"/>
        </w:rPr>
      </w:pPr>
    </w:p>
    <w:p w14:paraId="3BD4090D" w14:textId="77777777" w:rsidR="007D423D" w:rsidRPr="00D27E6D" w:rsidRDefault="007D423D" w:rsidP="007D423D">
      <w:pPr>
        <w:jc w:val="both"/>
        <w:rPr>
          <w:rFonts w:cs="Arial"/>
          <w:b/>
          <w:sz w:val="28"/>
          <w:szCs w:val="28"/>
          <w:u w:val="single"/>
        </w:rPr>
      </w:pPr>
      <w:bookmarkStart w:id="18" w:name="outcomes_service_2"/>
      <w:bookmarkEnd w:id="18"/>
      <w:r w:rsidRPr="00D27E6D">
        <w:rPr>
          <w:rFonts w:cs="Arial"/>
          <w:b/>
          <w:sz w:val="28"/>
          <w:szCs w:val="28"/>
          <w:u w:val="single"/>
        </w:rPr>
        <w:t>SERVICE TWO - HEALTH CONSUMER: SECTOR SUPPORT</w:t>
      </w:r>
    </w:p>
    <w:p w14:paraId="506C068C" w14:textId="77777777" w:rsidR="007D423D" w:rsidRPr="00D27E6D" w:rsidRDefault="007D423D" w:rsidP="007D423D">
      <w:pPr>
        <w:jc w:val="both"/>
        <w:rPr>
          <w:rFonts w:cs="Arial"/>
          <w:b/>
          <w:lang w:val="en-US" w:eastAsia="en-US"/>
        </w:rPr>
      </w:pPr>
    </w:p>
    <w:p w14:paraId="5B4405FE" w14:textId="77777777" w:rsidR="007D423D" w:rsidRPr="00D27E6D" w:rsidRDefault="007D423D" w:rsidP="007D423D">
      <w:pPr>
        <w:pStyle w:val="Heading1"/>
        <w:spacing w:before="0"/>
        <w:ind w:left="720" w:hanging="720"/>
        <w:rPr>
          <w:rFonts w:ascii="Arial" w:hAnsi="Arial" w:cs="Arial"/>
          <w:szCs w:val="24"/>
          <w:lang w:val="en-US"/>
        </w:rPr>
      </w:pPr>
      <w:r w:rsidRPr="00D27E6D">
        <w:rPr>
          <w:rFonts w:ascii="Arial" w:hAnsi="Arial" w:cs="Arial"/>
          <w:szCs w:val="24"/>
          <w:lang w:val="en-US"/>
        </w:rPr>
        <w:t>7</w:t>
      </w:r>
      <w:r w:rsidRPr="00D27E6D">
        <w:rPr>
          <w:rFonts w:ascii="Arial" w:hAnsi="Arial" w:cs="Arial"/>
          <w:szCs w:val="24"/>
          <w:lang w:val="en-US"/>
        </w:rPr>
        <w:tab/>
        <w:t>Health consumers have the opportunity to be supported and linked to health consumer networks and partnerships in the Western Australian health system</w:t>
      </w:r>
    </w:p>
    <w:p w14:paraId="5BA6D902" w14:textId="77777777" w:rsidR="007D423D" w:rsidRPr="00D27E6D" w:rsidRDefault="007D423D" w:rsidP="007D423D">
      <w:pPr>
        <w:rPr>
          <w:rFonts w:cs="Arial"/>
          <w:lang w:val="en-US" w:eastAsia="en-US"/>
        </w:rPr>
      </w:pPr>
    </w:p>
    <w:p w14:paraId="2AE0059C" w14:textId="77777777" w:rsidR="007D423D" w:rsidRPr="00D27E6D" w:rsidRDefault="007D423D" w:rsidP="007D423D">
      <w:pPr>
        <w:pStyle w:val="Heading1"/>
        <w:spacing w:before="0" w:after="0"/>
        <w:ind w:left="720" w:hanging="720"/>
        <w:rPr>
          <w:rFonts w:ascii="Arial" w:hAnsi="Arial" w:cs="Arial"/>
          <w:b w:val="0"/>
          <w:szCs w:val="24"/>
        </w:rPr>
      </w:pPr>
      <w:r w:rsidRPr="00D27E6D">
        <w:rPr>
          <w:rFonts w:ascii="Arial" w:hAnsi="Arial" w:cs="Arial"/>
          <w:b w:val="0"/>
          <w:szCs w:val="24"/>
        </w:rPr>
        <w:t>7.1</w:t>
      </w:r>
      <w:r w:rsidRPr="00D27E6D">
        <w:rPr>
          <w:rFonts w:ascii="Arial" w:hAnsi="Arial" w:cs="Arial"/>
          <w:szCs w:val="24"/>
        </w:rPr>
        <w:tab/>
      </w:r>
      <w:r w:rsidRPr="00D27E6D">
        <w:rPr>
          <w:rFonts w:ascii="Arial" w:hAnsi="Arial" w:cs="Arial"/>
          <w:b w:val="0"/>
          <w:szCs w:val="24"/>
        </w:rPr>
        <w:t>The extent to which health consumers have the opportunity to be supported and linked to health consumer networks and partnerships in the Western Australian health system.</w:t>
      </w:r>
    </w:p>
    <w:p w14:paraId="6F43EA04" w14:textId="77777777" w:rsidR="007D423D" w:rsidRPr="00D27E6D" w:rsidRDefault="007D423D" w:rsidP="007D423D">
      <w:pPr>
        <w:jc w:val="both"/>
        <w:rPr>
          <w:rFonts w:cs="Arial"/>
          <w:lang w:val="en-US"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423D" w:rsidRPr="00D27E6D" w14:paraId="3B986F56" w14:textId="77777777" w:rsidTr="003119B1">
        <w:trPr>
          <w:trHeight w:val="1606"/>
        </w:trPr>
        <w:tc>
          <w:tcPr>
            <w:tcW w:w="9498" w:type="dxa"/>
            <w:shd w:val="clear" w:color="auto" w:fill="auto"/>
          </w:tcPr>
          <w:p w14:paraId="1B758C13" w14:textId="77777777" w:rsidR="007D423D" w:rsidRPr="00D27E6D" w:rsidRDefault="007D423D" w:rsidP="003119B1">
            <w:pPr>
              <w:rPr>
                <w:rFonts w:cs="Arial"/>
                <w:b/>
                <w:sz w:val="32"/>
                <w:szCs w:val="32"/>
              </w:rPr>
            </w:pPr>
            <w:r w:rsidRPr="00D27E6D">
              <w:rPr>
                <w:rFonts w:cs="Arial"/>
                <w:b/>
                <w:sz w:val="32"/>
                <w:szCs w:val="32"/>
              </w:rPr>
              <w:t>Workshops for Consumer Representatives</w:t>
            </w:r>
          </w:p>
          <w:p w14:paraId="078B68AE" w14:textId="77777777" w:rsidR="007D423D" w:rsidRPr="00D27E6D" w:rsidRDefault="007D423D" w:rsidP="003119B1">
            <w:pPr>
              <w:rPr>
                <w:rFonts w:cs="Arial"/>
                <w:b/>
                <w:sz w:val="32"/>
                <w:szCs w:val="32"/>
              </w:rPr>
            </w:pPr>
          </w:p>
          <w:p w14:paraId="0A3BA265" w14:textId="77777777" w:rsidR="007D423D" w:rsidRPr="00D27E6D" w:rsidRDefault="007D423D" w:rsidP="003119B1">
            <w:pPr>
              <w:rPr>
                <w:rFonts w:cs="Arial"/>
                <w:b/>
                <w:szCs w:val="32"/>
                <w:u w:val="single"/>
              </w:rPr>
            </w:pPr>
            <w:r w:rsidRPr="00D27E6D">
              <w:rPr>
                <w:rFonts w:cs="Arial"/>
                <w:b/>
                <w:szCs w:val="32"/>
                <w:u w:val="single"/>
              </w:rPr>
              <w:t>Introduction to consumer representation</w:t>
            </w:r>
          </w:p>
          <w:p w14:paraId="2CD1C599" w14:textId="77777777" w:rsidR="007D423D" w:rsidRPr="00D27E6D" w:rsidRDefault="007D423D" w:rsidP="003119B1">
            <w:pPr>
              <w:rPr>
                <w:rFonts w:cs="Arial"/>
                <w:szCs w:val="24"/>
              </w:rPr>
            </w:pPr>
            <w:r w:rsidRPr="00D27E6D">
              <w:rPr>
                <w:rFonts w:cs="Arial"/>
                <w:szCs w:val="24"/>
              </w:rPr>
              <w:t xml:space="preserve">In this period, we ran one Introductory Consumer Representative Training Workshop. All consumers either agreed or strongly agreed that they had been supported to build their skills and knowledge by attending the session. All consumers indicated they agreed that they were supported to better engage and work effectively in their roles. </w:t>
            </w:r>
          </w:p>
          <w:p w14:paraId="06964E4F" w14:textId="77777777" w:rsidR="007D423D" w:rsidRPr="00D27E6D" w:rsidRDefault="007D423D" w:rsidP="003119B1">
            <w:pPr>
              <w:rPr>
                <w:rFonts w:cs="Arial"/>
                <w:szCs w:val="24"/>
              </w:rPr>
            </w:pPr>
          </w:p>
          <w:p w14:paraId="4F46EA5D" w14:textId="77777777" w:rsidR="007D423D" w:rsidRPr="00D27E6D" w:rsidRDefault="007D423D" w:rsidP="003119B1">
            <w:pPr>
              <w:rPr>
                <w:rFonts w:cs="Arial"/>
                <w:szCs w:val="24"/>
              </w:rPr>
            </w:pPr>
            <w:r w:rsidRPr="00D27E6D">
              <w:rPr>
                <w:rFonts w:cs="Arial"/>
                <w:noProof/>
              </w:rPr>
              <w:drawing>
                <wp:inline distT="0" distB="0" distL="0" distR="0" wp14:anchorId="172EE0AE" wp14:editId="7C6E3D9D">
                  <wp:extent cx="5400000" cy="3240000"/>
                  <wp:effectExtent l="0" t="0" r="10795" b="17780"/>
                  <wp:docPr id="25" name="Chart 2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E99DE6E" w14:textId="77777777" w:rsidR="007D423D" w:rsidRPr="00D27E6D" w:rsidRDefault="007D423D" w:rsidP="003119B1">
            <w:pPr>
              <w:rPr>
                <w:rFonts w:cs="Arial"/>
                <w:szCs w:val="24"/>
                <w:highlight w:val="yellow"/>
              </w:rPr>
            </w:pPr>
          </w:p>
          <w:p w14:paraId="1FF70A57" w14:textId="77777777" w:rsidR="007D423D" w:rsidRPr="00D27E6D" w:rsidRDefault="007D423D" w:rsidP="003119B1">
            <w:pPr>
              <w:jc w:val="center"/>
              <w:rPr>
                <w:rFonts w:cs="Arial"/>
                <w:b/>
                <w:sz w:val="32"/>
                <w:szCs w:val="32"/>
                <w:highlight w:val="yellow"/>
              </w:rPr>
            </w:pPr>
            <w:r w:rsidRPr="00D27E6D">
              <w:rPr>
                <w:rFonts w:cs="Arial"/>
                <w:noProof/>
              </w:rPr>
              <w:drawing>
                <wp:inline distT="0" distB="0" distL="0" distR="0" wp14:anchorId="2C3E980A" wp14:editId="785B6F9A">
                  <wp:extent cx="5400000" cy="3240000"/>
                  <wp:effectExtent l="0" t="0" r="10795" b="17780"/>
                  <wp:docPr id="23" name="Chart 23">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3546021" w14:textId="77777777" w:rsidR="007D423D" w:rsidRPr="00D27E6D" w:rsidRDefault="007D423D" w:rsidP="003119B1">
            <w:pPr>
              <w:rPr>
                <w:rFonts w:cs="Arial"/>
                <w:b/>
                <w:sz w:val="32"/>
                <w:szCs w:val="32"/>
                <w:highlight w:val="yellow"/>
              </w:rPr>
            </w:pPr>
          </w:p>
          <w:p w14:paraId="36F8B87E" w14:textId="77777777" w:rsidR="007D423D" w:rsidRPr="00D27E6D" w:rsidRDefault="007D423D" w:rsidP="003119B1">
            <w:pPr>
              <w:rPr>
                <w:rFonts w:cs="Arial"/>
                <w:bCs/>
                <w:szCs w:val="32"/>
              </w:rPr>
            </w:pPr>
            <w:r w:rsidRPr="00D27E6D">
              <w:rPr>
                <w:rFonts w:cs="Arial"/>
                <w:bCs/>
                <w:szCs w:val="32"/>
              </w:rPr>
              <w:t>Some of the things people found most helpful were:</w:t>
            </w:r>
          </w:p>
          <w:p w14:paraId="7ECA7FD4" w14:textId="77777777" w:rsidR="007D423D" w:rsidRPr="00D27E6D" w:rsidRDefault="007D423D" w:rsidP="003119B1">
            <w:pPr>
              <w:rPr>
                <w:rFonts w:cs="Arial"/>
                <w:bCs/>
                <w:szCs w:val="32"/>
              </w:rPr>
            </w:pPr>
          </w:p>
          <w:p w14:paraId="3996E1DA" w14:textId="77777777" w:rsidR="007D423D" w:rsidRPr="00376144" w:rsidRDefault="007D423D" w:rsidP="003119B1">
            <w:pPr>
              <w:pStyle w:val="ListParagraph"/>
              <w:rPr>
                <w:sz w:val="24"/>
              </w:rPr>
            </w:pPr>
            <w:bookmarkStart w:id="19" w:name="_GoBack"/>
            <w:r w:rsidRPr="00376144">
              <w:rPr>
                <w:sz w:val="24"/>
              </w:rPr>
              <w:t>“Role definition…”</w:t>
            </w:r>
          </w:p>
          <w:p w14:paraId="6C632928" w14:textId="77777777" w:rsidR="007D423D" w:rsidRPr="00376144" w:rsidRDefault="007D423D" w:rsidP="003119B1">
            <w:pPr>
              <w:pStyle w:val="ListParagraph"/>
              <w:rPr>
                <w:sz w:val="24"/>
              </w:rPr>
            </w:pPr>
            <w:r w:rsidRPr="00376144">
              <w:rPr>
                <w:sz w:val="24"/>
              </w:rPr>
              <w:t>“All of it, the interaction with others was so beneficial and I learned a lot from others experience.”</w:t>
            </w:r>
          </w:p>
          <w:p w14:paraId="332ECFE1" w14:textId="77777777" w:rsidR="007D423D" w:rsidRPr="00376144" w:rsidRDefault="007D423D" w:rsidP="003119B1">
            <w:pPr>
              <w:pStyle w:val="ListParagraph"/>
              <w:rPr>
                <w:sz w:val="24"/>
              </w:rPr>
            </w:pPr>
            <w:r w:rsidRPr="00376144">
              <w:rPr>
                <w:sz w:val="24"/>
              </w:rPr>
              <w:t>“[content on] Resilience and resistance”</w:t>
            </w:r>
          </w:p>
          <w:bookmarkEnd w:id="19"/>
          <w:p w14:paraId="25E9B764" w14:textId="77777777" w:rsidR="007D423D" w:rsidRPr="00D27E6D" w:rsidRDefault="007D423D" w:rsidP="003119B1">
            <w:pPr>
              <w:rPr>
                <w:rFonts w:cs="Arial"/>
                <w:b/>
                <w:sz w:val="32"/>
                <w:szCs w:val="32"/>
                <w:highlight w:val="yellow"/>
              </w:rPr>
            </w:pPr>
          </w:p>
          <w:p w14:paraId="122D4A34" w14:textId="77777777" w:rsidR="007D423D" w:rsidRPr="00D27E6D" w:rsidRDefault="007D423D" w:rsidP="003119B1">
            <w:pPr>
              <w:rPr>
                <w:rFonts w:cs="Arial"/>
                <w:bCs/>
                <w:szCs w:val="32"/>
                <w:u w:val="single"/>
              </w:rPr>
            </w:pPr>
            <w:r w:rsidRPr="00D27E6D">
              <w:rPr>
                <w:rFonts w:cs="Arial"/>
                <w:bCs/>
                <w:szCs w:val="32"/>
                <w:u w:val="single"/>
              </w:rPr>
              <w:t>Advanced Consumer Representation training</w:t>
            </w:r>
          </w:p>
          <w:p w14:paraId="6E845C51" w14:textId="77777777" w:rsidR="007D423D" w:rsidRPr="00D27E6D" w:rsidRDefault="007D423D" w:rsidP="003119B1">
            <w:pPr>
              <w:rPr>
                <w:rFonts w:cs="Arial"/>
                <w:szCs w:val="24"/>
              </w:rPr>
            </w:pPr>
            <w:r w:rsidRPr="00D27E6D">
              <w:rPr>
                <w:rFonts w:cs="Arial"/>
                <w:szCs w:val="24"/>
              </w:rPr>
              <w:t xml:space="preserve">In this period, we ran one Advanced Consumer Representation training course. </w:t>
            </w:r>
          </w:p>
          <w:p w14:paraId="66D68ECD" w14:textId="77777777" w:rsidR="007D423D" w:rsidRPr="00D27E6D" w:rsidRDefault="007D423D" w:rsidP="003119B1">
            <w:pPr>
              <w:rPr>
                <w:rFonts w:cs="Arial"/>
                <w:b/>
                <w:szCs w:val="24"/>
                <w:highlight w:val="yellow"/>
              </w:rPr>
            </w:pPr>
          </w:p>
          <w:p w14:paraId="50314695" w14:textId="77777777" w:rsidR="007D423D" w:rsidRPr="00D27E6D" w:rsidRDefault="007D423D" w:rsidP="003119B1">
            <w:pPr>
              <w:rPr>
                <w:rFonts w:cs="Arial"/>
                <w:bCs/>
                <w:szCs w:val="24"/>
              </w:rPr>
            </w:pPr>
            <w:r w:rsidRPr="00D27E6D">
              <w:rPr>
                <w:rFonts w:cs="Arial"/>
                <w:bCs/>
                <w:szCs w:val="24"/>
              </w:rPr>
              <w:t>Over 92% attendees (all but one) agreed or strongly agreed that they are better able to engage and work effectively in their role as a result of attending. The same number of people agreed or strongly agreed that they identified ways to build on [their] current skills and knowledge.</w:t>
            </w:r>
          </w:p>
          <w:p w14:paraId="0D6DA27D" w14:textId="77777777" w:rsidR="007D423D" w:rsidRPr="00D27E6D" w:rsidRDefault="007D423D" w:rsidP="003119B1">
            <w:pPr>
              <w:rPr>
                <w:rFonts w:cs="Arial"/>
                <w:bCs/>
                <w:szCs w:val="24"/>
              </w:rPr>
            </w:pPr>
          </w:p>
          <w:p w14:paraId="41FF5F84" w14:textId="77777777" w:rsidR="007D423D" w:rsidRPr="00D27E6D" w:rsidRDefault="007D423D" w:rsidP="003119B1">
            <w:pPr>
              <w:rPr>
                <w:rFonts w:cs="Arial"/>
                <w:b/>
                <w:sz w:val="32"/>
                <w:szCs w:val="32"/>
                <w:highlight w:val="yellow"/>
              </w:rPr>
            </w:pPr>
            <w:r w:rsidRPr="00D27E6D">
              <w:rPr>
                <w:rFonts w:cs="Arial"/>
                <w:noProof/>
              </w:rPr>
              <w:drawing>
                <wp:inline distT="0" distB="0" distL="0" distR="0" wp14:anchorId="66D55B15" wp14:editId="22142373">
                  <wp:extent cx="5400000" cy="3240000"/>
                  <wp:effectExtent l="0" t="0" r="10795" b="17780"/>
                  <wp:docPr id="26" name="Chart 2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001714" w14:textId="77777777" w:rsidR="007D423D" w:rsidRPr="00D27E6D" w:rsidRDefault="007D423D" w:rsidP="003119B1">
            <w:pPr>
              <w:rPr>
                <w:rFonts w:cs="Arial"/>
                <w:b/>
                <w:sz w:val="32"/>
                <w:szCs w:val="32"/>
                <w:highlight w:val="yellow"/>
              </w:rPr>
            </w:pPr>
          </w:p>
          <w:p w14:paraId="07824917" w14:textId="77777777" w:rsidR="007D423D" w:rsidRPr="00D27E6D" w:rsidRDefault="007D423D" w:rsidP="003119B1">
            <w:pPr>
              <w:rPr>
                <w:rFonts w:cs="Arial"/>
                <w:b/>
                <w:sz w:val="32"/>
                <w:szCs w:val="32"/>
                <w:highlight w:val="yellow"/>
              </w:rPr>
            </w:pPr>
            <w:r w:rsidRPr="00D27E6D">
              <w:rPr>
                <w:rFonts w:cs="Arial"/>
                <w:noProof/>
              </w:rPr>
              <w:drawing>
                <wp:inline distT="0" distB="0" distL="0" distR="0" wp14:anchorId="79A0BF0D" wp14:editId="26CE527B">
                  <wp:extent cx="5400000" cy="3240000"/>
                  <wp:effectExtent l="0" t="0" r="10795" b="17780"/>
                  <wp:docPr id="27" name="Chart 2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3A9D58" w14:textId="77777777" w:rsidR="007D423D" w:rsidRPr="00D27E6D" w:rsidRDefault="007D423D" w:rsidP="003119B1">
            <w:pPr>
              <w:rPr>
                <w:rFonts w:cs="Arial"/>
                <w:b/>
                <w:sz w:val="32"/>
                <w:szCs w:val="32"/>
                <w:highlight w:val="yellow"/>
              </w:rPr>
            </w:pPr>
          </w:p>
          <w:p w14:paraId="5FB31654" w14:textId="77777777" w:rsidR="007D423D" w:rsidRPr="00D27E6D" w:rsidRDefault="007D423D" w:rsidP="003119B1">
            <w:pPr>
              <w:rPr>
                <w:rFonts w:cs="Arial"/>
                <w:bCs/>
                <w:szCs w:val="32"/>
              </w:rPr>
            </w:pPr>
            <w:r w:rsidRPr="00D27E6D">
              <w:rPr>
                <w:rFonts w:cs="Arial"/>
                <w:bCs/>
                <w:szCs w:val="32"/>
              </w:rPr>
              <w:t>Some of the things people found most helpful were:</w:t>
            </w:r>
          </w:p>
          <w:p w14:paraId="746C7ACA" w14:textId="77777777" w:rsidR="007D423D" w:rsidRPr="00D27E6D" w:rsidRDefault="007D423D" w:rsidP="003119B1">
            <w:pPr>
              <w:rPr>
                <w:rFonts w:cs="Arial"/>
                <w:b/>
                <w:sz w:val="32"/>
                <w:szCs w:val="32"/>
                <w:highlight w:val="yellow"/>
              </w:rPr>
            </w:pPr>
          </w:p>
          <w:p w14:paraId="00AF9544" w14:textId="77777777" w:rsidR="007D423D" w:rsidRPr="00376144" w:rsidRDefault="007D423D" w:rsidP="003119B1">
            <w:pPr>
              <w:pStyle w:val="ListParagraph"/>
              <w:rPr>
                <w:sz w:val="24"/>
              </w:rPr>
            </w:pPr>
            <w:r w:rsidRPr="00376144">
              <w:rPr>
                <w:sz w:val="24"/>
              </w:rPr>
              <w:t>“Understanding resistance of stakeholders”</w:t>
            </w:r>
          </w:p>
          <w:p w14:paraId="6AFE0B2C" w14:textId="77777777" w:rsidR="007D423D" w:rsidRPr="00376144" w:rsidRDefault="007D423D" w:rsidP="003119B1">
            <w:pPr>
              <w:pStyle w:val="ListParagraph"/>
              <w:rPr>
                <w:sz w:val="24"/>
              </w:rPr>
            </w:pPr>
            <w:r w:rsidRPr="00376144">
              <w:rPr>
                <w:sz w:val="24"/>
              </w:rPr>
              <w:t>“Finding out about policy levers to be used”</w:t>
            </w:r>
          </w:p>
          <w:p w14:paraId="2EFF7D0A" w14:textId="77777777" w:rsidR="007D423D" w:rsidRPr="00376144" w:rsidRDefault="007D423D" w:rsidP="003119B1">
            <w:pPr>
              <w:pStyle w:val="ListParagraph"/>
              <w:jc w:val="left"/>
              <w:rPr>
                <w:sz w:val="24"/>
              </w:rPr>
            </w:pPr>
            <w:r w:rsidRPr="00376144">
              <w:rPr>
                <w:sz w:val="24"/>
              </w:rPr>
              <w:t>“Networking chance to learn from others. [Presenter’s] knowledge and presentation skills great.”</w:t>
            </w:r>
          </w:p>
          <w:p w14:paraId="1A6CB6C9" w14:textId="2317AC33" w:rsidR="007D423D" w:rsidRPr="00D27E6D" w:rsidRDefault="007D423D" w:rsidP="003119B1">
            <w:pPr>
              <w:rPr>
                <w:rFonts w:cs="Arial"/>
                <w:b/>
                <w:sz w:val="32"/>
                <w:szCs w:val="32"/>
                <w:highlight w:val="yellow"/>
              </w:rPr>
            </w:pPr>
          </w:p>
          <w:p w14:paraId="5E35EC5A" w14:textId="7210EBD7" w:rsidR="007D423D" w:rsidRPr="00D27E6D" w:rsidRDefault="007D423D" w:rsidP="003119B1">
            <w:pPr>
              <w:rPr>
                <w:rFonts w:cs="Arial"/>
                <w:b/>
                <w:sz w:val="32"/>
                <w:szCs w:val="32"/>
                <w:highlight w:val="yellow"/>
              </w:rPr>
            </w:pPr>
          </w:p>
          <w:p w14:paraId="0E3484F4" w14:textId="06F2EF2D" w:rsidR="007D423D" w:rsidRPr="00D27E6D" w:rsidRDefault="007D423D" w:rsidP="003119B1">
            <w:pPr>
              <w:rPr>
                <w:rFonts w:cs="Arial"/>
                <w:b/>
                <w:sz w:val="32"/>
                <w:szCs w:val="32"/>
                <w:highlight w:val="yellow"/>
              </w:rPr>
            </w:pPr>
          </w:p>
          <w:p w14:paraId="30CE3624" w14:textId="78E27002" w:rsidR="007D423D" w:rsidRPr="00D27E6D" w:rsidRDefault="007D423D" w:rsidP="003119B1">
            <w:pPr>
              <w:rPr>
                <w:rFonts w:cs="Arial"/>
                <w:b/>
                <w:sz w:val="32"/>
                <w:szCs w:val="32"/>
                <w:highlight w:val="yellow"/>
              </w:rPr>
            </w:pPr>
          </w:p>
          <w:p w14:paraId="21EFE3E8" w14:textId="77777777" w:rsidR="007D423D" w:rsidRPr="00D27E6D" w:rsidRDefault="007D423D" w:rsidP="003119B1">
            <w:pPr>
              <w:rPr>
                <w:rFonts w:cs="Arial"/>
                <w:b/>
                <w:sz w:val="32"/>
                <w:szCs w:val="32"/>
                <w:highlight w:val="yellow"/>
              </w:rPr>
            </w:pPr>
          </w:p>
          <w:p w14:paraId="57AD01CD" w14:textId="77777777" w:rsidR="007D423D" w:rsidRPr="00D27E6D" w:rsidRDefault="007D423D" w:rsidP="003119B1">
            <w:pPr>
              <w:rPr>
                <w:rFonts w:cs="Arial"/>
                <w:bCs/>
                <w:sz w:val="32"/>
                <w:szCs w:val="32"/>
              </w:rPr>
            </w:pPr>
            <w:r w:rsidRPr="00D27E6D">
              <w:rPr>
                <w:rFonts w:cs="Arial"/>
                <w:b/>
                <w:sz w:val="32"/>
                <w:szCs w:val="32"/>
              </w:rPr>
              <w:t>School for Change Agents</w:t>
            </w:r>
          </w:p>
          <w:p w14:paraId="27CBA1E5" w14:textId="77777777" w:rsidR="00646927" w:rsidRPr="00D27E6D" w:rsidRDefault="00646927" w:rsidP="003119B1">
            <w:pPr>
              <w:rPr>
                <w:rFonts w:cs="Arial"/>
                <w:bCs/>
                <w:szCs w:val="32"/>
              </w:rPr>
            </w:pPr>
          </w:p>
          <w:p w14:paraId="232B0BF0" w14:textId="4BE83F27" w:rsidR="007D423D" w:rsidRPr="00D27E6D" w:rsidRDefault="007D423D" w:rsidP="003119B1">
            <w:pPr>
              <w:rPr>
                <w:rFonts w:cs="Arial"/>
                <w:bCs/>
                <w:szCs w:val="32"/>
              </w:rPr>
            </w:pPr>
            <w:r w:rsidRPr="00D27E6D">
              <w:rPr>
                <w:rFonts w:cs="Arial"/>
                <w:bCs/>
                <w:szCs w:val="32"/>
              </w:rPr>
              <w:t xml:space="preserve">During this period, we hosted the WA branch of the School for Change Agents. In this reporting period, we hosted the final session of six with 34 people registered to participate across the six sessions, some of those for multiple sessions. We invited participation from consumer representatives and staff across the system. </w:t>
            </w:r>
          </w:p>
          <w:p w14:paraId="4575B055" w14:textId="77777777" w:rsidR="007D423D" w:rsidRPr="00D27E6D" w:rsidRDefault="007D423D" w:rsidP="003119B1">
            <w:pPr>
              <w:rPr>
                <w:rFonts w:cs="Arial"/>
                <w:bCs/>
                <w:szCs w:val="32"/>
                <w:highlight w:val="yellow"/>
              </w:rPr>
            </w:pPr>
          </w:p>
          <w:p w14:paraId="4EFA84EB" w14:textId="77777777" w:rsidR="007D423D" w:rsidRPr="00D27E6D" w:rsidRDefault="007D423D" w:rsidP="003119B1">
            <w:pPr>
              <w:rPr>
                <w:rFonts w:cs="Arial"/>
                <w:bCs/>
                <w:szCs w:val="32"/>
              </w:rPr>
            </w:pPr>
            <w:r w:rsidRPr="00D27E6D">
              <w:rPr>
                <w:rFonts w:cs="Arial"/>
                <w:bCs/>
                <w:szCs w:val="32"/>
              </w:rPr>
              <w:t>We invited feedback after the first session. At that point, over 85% of attendees felt they had the opportunity to learn from others, and 50% of people said they would find it easier to reach out to others involved in positive change in the WA health system. Over 57% of respondents said there were opportunities to build their network through HCC’s School of Change Agents.</w:t>
            </w:r>
          </w:p>
          <w:p w14:paraId="7BCA159E" w14:textId="77777777" w:rsidR="007D423D" w:rsidRPr="00D27E6D" w:rsidRDefault="007D423D" w:rsidP="003119B1">
            <w:pPr>
              <w:rPr>
                <w:rFonts w:cs="Arial"/>
                <w:bCs/>
                <w:szCs w:val="32"/>
              </w:rPr>
            </w:pPr>
          </w:p>
          <w:p w14:paraId="12AC3DF8" w14:textId="77777777" w:rsidR="007D423D" w:rsidRPr="00D27E6D" w:rsidRDefault="007D423D" w:rsidP="003119B1">
            <w:pPr>
              <w:rPr>
                <w:rFonts w:cs="Arial"/>
                <w:bCs/>
                <w:szCs w:val="32"/>
              </w:rPr>
            </w:pPr>
            <w:r w:rsidRPr="00D27E6D">
              <w:rPr>
                <w:rFonts w:cs="Arial"/>
                <w:bCs/>
                <w:szCs w:val="32"/>
              </w:rPr>
              <w:t xml:space="preserve">We invited everyone who had registered to attend a debrief session to provide feedback and got 8 responses. Most people (7/8) noted these had met their expectations. </w:t>
            </w:r>
          </w:p>
          <w:p w14:paraId="74D21866" w14:textId="77777777" w:rsidR="007D423D" w:rsidRPr="00D27E6D" w:rsidRDefault="007D423D" w:rsidP="003119B1">
            <w:pPr>
              <w:rPr>
                <w:rFonts w:cs="Arial"/>
                <w:bCs/>
                <w:szCs w:val="32"/>
              </w:rPr>
            </w:pPr>
          </w:p>
          <w:p w14:paraId="3AFF01EF" w14:textId="77777777" w:rsidR="007D423D" w:rsidRPr="00D27E6D" w:rsidRDefault="007D423D" w:rsidP="003119B1">
            <w:pPr>
              <w:rPr>
                <w:rFonts w:cs="Arial"/>
                <w:bCs/>
                <w:szCs w:val="32"/>
              </w:rPr>
            </w:pPr>
            <w:r w:rsidRPr="00D27E6D">
              <w:rPr>
                <w:rFonts w:cs="Arial"/>
                <w:bCs/>
                <w:szCs w:val="32"/>
              </w:rPr>
              <w:t>Actions that people intended to take after participation included:</w:t>
            </w:r>
          </w:p>
          <w:p w14:paraId="63F9F17C" w14:textId="77777777" w:rsidR="007D423D" w:rsidRPr="00D27E6D" w:rsidRDefault="007D423D" w:rsidP="003119B1">
            <w:pPr>
              <w:rPr>
                <w:rFonts w:cs="Arial"/>
                <w:bCs/>
                <w:szCs w:val="32"/>
              </w:rPr>
            </w:pPr>
          </w:p>
          <w:p w14:paraId="06B1FCB7" w14:textId="77777777" w:rsidR="007D423D" w:rsidRPr="00D27E6D" w:rsidRDefault="007D423D" w:rsidP="003119B1">
            <w:pPr>
              <w:pStyle w:val="ListParagraph"/>
              <w:ind w:left="714"/>
              <w:rPr>
                <w:sz w:val="24"/>
              </w:rPr>
            </w:pPr>
            <w:r w:rsidRPr="00D27E6D">
              <w:rPr>
                <w:sz w:val="24"/>
              </w:rPr>
              <w:t>use information to further community involvement</w:t>
            </w:r>
          </w:p>
          <w:p w14:paraId="7538A3B6" w14:textId="77777777" w:rsidR="007D423D" w:rsidRPr="00D27E6D" w:rsidRDefault="007D423D" w:rsidP="003119B1">
            <w:pPr>
              <w:pStyle w:val="ListParagraph"/>
              <w:ind w:left="714"/>
              <w:rPr>
                <w:sz w:val="24"/>
              </w:rPr>
            </w:pPr>
            <w:r w:rsidRPr="00D27E6D">
              <w:rPr>
                <w:sz w:val="24"/>
              </w:rPr>
              <w:t>I think after watching some of the webinars I am more confident to speak out and share my ideas for change.</w:t>
            </w:r>
          </w:p>
          <w:p w14:paraId="18ED75E8" w14:textId="77777777" w:rsidR="007D423D" w:rsidRPr="00D27E6D" w:rsidRDefault="007D423D" w:rsidP="003119B1">
            <w:pPr>
              <w:pStyle w:val="ListParagraph"/>
              <w:ind w:left="714"/>
              <w:rPr>
                <w:sz w:val="24"/>
              </w:rPr>
            </w:pPr>
            <w:r w:rsidRPr="00D27E6D">
              <w:rPr>
                <w:sz w:val="24"/>
              </w:rPr>
              <w:t>Connect more with a school of fish / passionate change agents rather than being a single fish / lone wolf.</w:t>
            </w:r>
          </w:p>
          <w:p w14:paraId="68D0F143" w14:textId="77777777" w:rsidR="007D423D" w:rsidRPr="00D27E6D" w:rsidRDefault="007D423D" w:rsidP="003119B1">
            <w:pPr>
              <w:rPr>
                <w:rFonts w:cs="Arial"/>
                <w:bCs/>
                <w:szCs w:val="32"/>
              </w:rPr>
            </w:pPr>
          </w:p>
          <w:p w14:paraId="32C48915" w14:textId="77777777" w:rsidR="007D423D" w:rsidRPr="00D27E6D" w:rsidRDefault="007D423D" w:rsidP="003119B1">
            <w:pPr>
              <w:rPr>
                <w:rFonts w:cs="Arial"/>
                <w:bCs/>
                <w:szCs w:val="32"/>
              </w:rPr>
            </w:pPr>
            <w:r w:rsidRPr="00D27E6D">
              <w:rPr>
                <w:rFonts w:cs="Arial"/>
                <w:bCs/>
                <w:szCs w:val="32"/>
              </w:rPr>
              <w:t>The things that people commented they found useful were:</w:t>
            </w:r>
          </w:p>
          <w:p w14:paraId="38CBBA21" w14:textId="77777777" w:rsidR="007D423D" w:rsidRPr="00D27E6D" w:rsidRDefault="007D423D" w:rsidP="003119B1">
            <w:pPr>
              <w:rPr>
                <w:rFonts w:cs="Arial"/>
                <w:bCs/>
                <w:szCs w:val="32"/>
              </w:rPr>
            </w:pPr>
          </w:p>
          <w:p w14:paraId="7AB0531C" w14:textId="17490574" w:rsidR="007D423D" w:rsidRPr="00D27E6D" w:rsidRDefault="007D423D" w:rsidP="003119B1">
            <w:pPr>
              <w:pStyle w:val="ListParagraph"/>
              <w:ind w:left="714"/>
              <w:rPr>
                <w:sz w:val="24"/>
              </w:rPr>
            </w:pPr>
            <w:r w:rsidRPr="00D27E6D">
              <w:rPr>
                <w:sz w:val="24"/>
              </w:rPr>
              <w:t>Inter-sectoral connections</w:t>
            </w:r>
          </w:p>
          <w:p w14:paraId="5971522E" w14:textId="77777777" w:rsidR="007D423D" w:rsidRPr="00D27E6D" w:rsidRDefault="007D423D" w:rsidP="003119B1">
            <w:pPr>
              <w:pStyle w:val="ListParagraph"/>
              <w:ind w:left="714"/>
              <w:rPr>
                <w:sz w:val="24"/>
              </w:rPr>
            </w:pPr>
            <w:r w:rsidRPr="00D27E6D">
              <w:rPr>
                <w:sz w:val="24"/>
              </w:rPr>
              <w:t>diversity of backgrounds, views, perspectives and interests</w:t>
            </w:r>
          </w:p>
          <w:p w14:paraId="6B6A9609" w14:textId="77777777" w:rsidR="007D423D" w:rsidRPr="00D27E6D" w:rsidRDefault="007D423D" w:rsidP="003119B1">
            <w:pPr>
              <w:pStyle w:val="ListParagraph"/>
              <w:ind w:left="714"/>
              <w:rPr>
                <w:sz w:val="24"/>
              </w:rPr>
            </w:pPr>
            <w:r w:rsidRPr="00D27E6D">
              <w:rPr>
                <w:sz w:val="24"/>
              </w:rPr>
              <w:t>Hearing what is happening elsewhere, Networking opportunities</w:t>
            </w:r>
          </w:p>
          <w:p w14:paraId="730AC39D" w14:textId="77777777" w:rsidR="007D423D" w:rsidRPr="00D27E6D" w:rsidRDefault="007D423D" w:rsidP="003119B1">
            <w:pPr>
              <w:pStyle w:val="ListParagraph"/>
              <w:ind w:left="714"/>
              <w:rPr>
                <w:sz w:val="24"/>
              </w:rPr>
            </w:pPr>
            <w:r w:rsidRPr="00D27E6D">
              <w:rPr>
                <w:sz w:val="24"/>
              </w:rPr>
              <w:t>You can’t be a change agent on your own.</w:t>
            </w:r>
          </w:p>
          <w:p w14:paraId="7EFF510C" w14:textId="77777777" w:rsidR="007D423D" w:rsidRPr="00D27E6D" w:rsidRDefault="007D423D" w:rsidP="003119B1">
            <w:pPr>
              <w:rPr>
                <w:rFonts w:cs="Arial"/>
                <w:bCs/>
                <w:szCs w:val="32"/>
                <w:highlight w:val="yellow"/>
              </w:rPr>
            </w:pPr>
          </w:p>
          <w:p w14:paraId="23D532AC" w14:textId="77777777" w:rsidR="007D423D" w:rsidRPr="00D27E6D" w:rsidRDefault="007D423D" w:rsidP="003119B1">
            <w:pPr>
              <w:rPr>
                <w:rFonts w:cs="Arial"/>
                <w:bCs/>
                <w:szCs w:val="32"/>
              </w:rPr>
            </w:pPr>
            <w:r w:rsidRPr="00D27E6D">
              <w:rPr>
                <w:rFonts w:cs="Arial"/>
                <w:bCs/>
                <w:szCs w:val="32"/>
              </w:rPr>
              <w:t>With regards to impact:</w:t>
            </w:r>
          </w:p>
          <w:p w14:paraId="4505A6F5" w14:textId="77777777" w:rsidR="007D423D" w:rsidRPr="00D27E6D" w:rsidRDefault="007D423D" w:rsidP="003119B1">
            <w:pPr>
              <w:rPr>
                <w:rFonts w:cs="Arial"/>
                <w:bCs/>
                <w:szCs w:val="32"/>
              </w:rPr>
            </w:pPr>
          </w:p>
          <w:p w14:paraId="04E2E0DF" w14:textId="77777777" w:rsidR="007D423D" w:rsidRPr="00D27E6D" w:rsidRDefault="007D423D" w:rsidP="003119B1">
            <w:pPr>
              <w:pStyle w:val="ListParagraph"/>
              <w:ind w:left="714"/>
              <w:rPr>
                <w:sz w:val="24"/>
              </w:rPr>
            </w:pPr>
            <w:r w:rsidRPr="00D27E6D">
              <w:rPr>
                <w:sz w:val="24"/>
              </w:rPr>
              <w:t>75% of attendees (6/8) agreed or strongly agreed that “I have acquired new skills which will allow me to generate change in the WA health system”</w:t>
            </w:r>
          </w:p>
          <w:p w14:paraId="0ED972A7" w14:textId="77777777" w:rsidR="007D423D" w:rsidRPr="00D27E6D" w:rsidRDefault="007D423D" w:rsidP="003119B1">
            <w:pPr>
              <w:pStyle w:val="ListParagraph"/>
              <w:ind w:left="714"/>
              <w:rPr>
                <w:sz w:val="24"/>
              </w:rPr>
            </w:pPr>
            <w:r w:rsidRPr="00D27E6D">
              <w:rPr>
                <w:sz w:val="24"/>
              </w:rPr>
              <w:t>62.5% (5/8) agreed or strongly agreed that “This program had a positive impact on my ability to participate, engage and partner with the WA health care system”</w:t>
            </w:r>
          </w:p>
          <w:p w14:paraId="47102784" w14:textId="77777777" w:rsidR="007D423D" w:rsidRPr="00D27E6D" w:rsidRDefault="007D423D" w:rsidP="003119B1">
            <w:pPr>
              <w:pStyle w:val="ListParagraph"/>
              <w:ind w:left="714"/>
              <w:rPr>
                <w:sz w:val="24"/>
              </w:rPr>
            </w:pPr>
            <w:r w:rsidRPr="00D27E6D">
              <w:rPr>
                <w:sz w:val="24"/>
              </w:rPr>
              <w:t>100% agreed or strongly agreed that “I had the opportunity to learn from others”</w:t>
            </w:r>
          </w:p>
          <w:p w14:paraId="51C8CB4B" w14:textId="77777777" w:rsidR="007D423D" w:rsidRPr="00D27E6D" w:rsidRDefault="007D423D" w:rsidP="003119B1">
            <w:pPr>
              <w:pStyle w:val="ListParagraph"/>
              <w:ind w:left="714"/>
              <w:rPr>
                <w:sz w:val="24"/>
              </w:rPr>
            </w:pPr>
            <w:r w:rsidRPr="00D27E6D">
              <w:rPr>
                <w:sz w:val="24"/>
              </w:rPr>
              <w:t>87.5% agreed or strongly agreed that “I will now find it easier to reach out to others involved in positive change in the WA health system”</w:t>
            </w:r>
          </w:p>
          <w:p w14:paraId="1F2BDC02" w14:textId="77777777" w:rsidR="007D423D" w:rsidRPr="00D27E6D" w:rsidRDefault="007D423D" w:rsidP="003119B1">
            <w:pPr>
              <w:rPr>
                <w:rFonts w:cs="Arial"/>
              </w:rPr>
            </w:pPr>
          </w:p>
          <w:p w14:paraId="70A3F172" w14:textId="77777777" w:rsidR="007D423D" w:rsidRPr="00D27E6D" w:rsidRDefault="007D423D" w:rsidP="003119B1">
            <w:pPr>
              <w:rPr>
                <w:rFonts w:cs="Arial"/>
              </w:rPr>
            </w:pPr>
            <w:r w:rsidRPr="00D27E6D">
              <w:rPr>
                <w:rFonts w:cs="Arial"/>
              </w:rPr>
              <w:t xml:space="preserve">We had a number of comments regarding the logistics of the session, including the sound quality and the timing of the sessions. These sessions were offered as an experiment to the WA health engagement community. Given the investment of staff time (in promoting and organising the sessions, including managing the technology to allow people to view the content and participate in the discussion), we would ideally see more people participating in the sessions and providing their feedback. </w:t>
            </w:r>
          </w:p>
          <w:p w14:paraId="5C728F82" w14:textId="77777777" w:rsidR="007D423D" w:rsidRPr="00D27E6D" w:rsidRDefault="007D423D" w:rsidP="003119B1">
            <w:pPr>
              <w:rPr>
                <w:rFonts w:cs="Arial"/>
              </w:rPr>
            </w:pPr>
          </w:p>
          <w:p w14:paraId="31F85A0D" w14:textId="77777777" w:rsidR="007D423D" w:rsidRPr="00D27E6D" w:rsidRDefault="007D423D" w:rsidP="003119B1">
            <w:pPr>
              <w:rPr>
                <w:rFonts w:cs="Arial"/>
              </w:rPr>
            </w:pPr>
            <w:r w:rsidRPr="00D27E6D">
              <w:rPr>
                <w:rFonts w:cs="Arial"/>
              </w:rPr>
              <w:t>While HCC staff will continue to access these sessions, we will review ways of offering this content to the WA health engagement community that are less resource-intensive for the organisation.</w:t>
            </w:r>
          </w:p>
          <w:p w14:paraId="1FA366D0" w14:textId="77777777" w:rsidR="007D423D" w:rsidRPr="00D27E6D" w:rsidRDefault="007D423D" w:rsidP="003119B1">
            <w:pPr>
              <w:rPr>
                <w:rFonts w:cs="Arial"/>
              </w:rPr>
            </w:pPr>
          </w:p>
          <w:p w14:paraId="5AABF4FB" w14:textId="77777777" w:rsidR="007D423D" w:rsidRPr="00D27E6D" w:rsidRDefault="007D423D" w:rsidP="003119B1">
            <w:pPr>
              <w:rPr>
                <w:rFonts w:cs="Arial"/>
                <w:bCs/>
                <w:sz w:val="32"/>
                <w:szCs w:val="32"/>
              </w:rPr>
            </w:pPr>
            <w:r w:rsidRPr="00D27E6D">
              <w:rPr>
                <w:rFonts w:cs="Arial"/>
                <w:b/>
                <w:sz w:val="32"/>
                <w:szCs w:val="32"/>
              </w:rPr>
              <w:t>Consumer representative networking session</w:t>
            </w:r>
          </w:p>
          <w:p w14:paraId="11E21C99" w14:textId="77777777" w:rsidR="007D423D" w:rsidRPr="00D27E6D" w:rsidRDefault="007D423D" w:rsidP="003119B1">
            <w:pPr>
              <w:rPr>
                <w:rFonts w:cs="Arial"/>
                <w:bCs/>
                <w:szCs w:val="32"/>
                <w:highlight w:val="yellow"/>
              </w:rPr>
            </w:pPr>
          </w:p>
          <w:p w14:paraId="2A6FE423" w14:textId="77777777" w:rsidR="007D423D" w:rsidRPr="00D27E6D" w:rsidRDefault="007D423D" w:rsidP="003119B1">
            <w:pPr>
              <w:rPr>
                <w:rFonts w:cs="Arial"/>
                <w:bCs/>
                <w:szCs w:val="32"/>
              </w:rPr>
            </w:pPr>
            <w:r w:rsidRPr="00D27E6D">
              <w:rPr>
                <w:rFonts w:cs="Arial"/>
                <w:bCs/>
                <w:szCs w:val="32"/>
              </w:rPr>
              <w:t>During this period we ran two networking sessions for consumer representatives.</w:t>
            </w:r>
          </w:p>
          <w:p w14:paraId="218FE24A" w14:textId="77777777" w:rsidR="007D423D" w:rsidRPr="00D27E6D" w:rsidRDefault="007D423D" w:rsidP="003119B1">
            <w:pPr>
              <w:rPr>
                <w:rFonts w:cs="Arial"/>
                <w:bCs/>
                <w:szCs w:val="32"/>
                <w:highlight w:val="yellow"/>
              </w:rPr>
            </w:pPr>
          </w:p>
          <w:p w14:paraId="27E906FA" w14:textId="77777777" w:rsidR="007D423D" w:rsidRPr="00D27E6D" w:rsidRDefault="007D423D" w:rsidP="003119B1">
            <w:pPr>
              <w:rPr>
                <w:rFonts w:cs="Arial"/>
                <w:bCs/>
                <w:szCs w:val="32"/>
              </w:rPr>
            </w:pPr>
            <w:r w:rsidRPr="00D27E6D">
              <w:rPr>
                <w:rFonts w:cs="Arial"/>
                <w:bCs/>
                <w:szCs w:val="32"/>
                <w:u w:val="single"/>
              </w:rPr>
              <w:t>September 2019</w:t>
            </w:r>
          </w:p>
          <w:p w14:paraId="31BD7359" w14:textId="77777777" w:rsidR="007D423D" w:rsidRPr="00D27E6D" w:rsidRDefault="007D423D" w:rsidP="003119B1">
            <w:pPr>
              <w:rPr>
                <w:rFonts w:cs="Arial"/>
                <w:bCs/>
                <w:szCs w:val="32"/>
              </w:rPr>
            </w:pPr>
            <w:r w:rsidRPr="00D27E6D">
              <w:rPr>
                <w:rFonts w:cs="Arial"/>
                <w:bCs/>
                <w:szCs w:val="32"/>
              </w:rPr>
              <w:t xml:space="preserve">Ninety per cent (90%) of attendees said they had they had the opportunity to connect with other consumer, carer, family or community reps across the WA Health System and that they learned something they could apply in their role. </w:t>
            </w:r>
          </w:p>
          <w:p w14:paraId="4BFEDE98" w14:textId="77777777" w:rsidR="007D423D" w:rsidRPr="00D27E6D" w:rsidRDefault="007D423D" w:rsidP="003119B1">
            <w:pPr>
              <w:rPr>
                <w:rFonts w:cs="Arial"/>
                <w:bCs/>
                <w:szCs w:val="32"/>
                <w:highlight w:val="yellow"/>
              </w:rPr>
            </w:pPr>
          </w:p>
          <w:p w14:paraId="0BAE4F14" w14:textId="77777777" w:rsidR="007D423D" w:rsidRPr="00D27E6D" w:rsidRDefault="007D423D" w:rsidP="003119B1">
            <w:pPr>
              <w:rPr>
                <w:rFonts w:cs="Arial"/>
                <w:bCs/>
                <w:szCs w:val="32"/>
              </w:rPr>
            </w:pPr>
            <w:r w:rsidRPr="00D27E6D">
              <w:rPr>
                <w:rFonts w:cs="Arial"/>
                <w:bCs/>
                <w:szCs w:val="32"/>
                <w:u w:val="single"/>
              </w:rPr>
              <w:t xml:space="preserve">December 2019 </w:t>
            </w:r>
          </w:p>
          <w:p w14:paraId="391C6E49" w14:textId="77777777" w:rsidR="007D423D" w:rsidRPr="00D27E6D" w:rsidRDefault="007D423D" w:rsidP="003119B1">
            <w:pPr>
              <w:rPr>
                <w:rFonts w:cs="Arial"/>
                <w:bCs/>
                <w:szCs w:val="32"/>
              </w:rPr>
            </w:pPr>
            <w:r w:rsidRPr="00D27E6D">
              <w:rPr>
                <w:rFonts w:cs="Arial"/>
                <w:bCs/>
                <w:szCs w:val="32"/>
              </w:rPr>
              <w:t xml:space="preserve">All but one respondent agreed that they had the opportunity to connect with other consumer, carer, family or community reps across the health system in WA. Only 50% of people said that they learned something they can apply in their role as a representative. As this session was a more informal morning tea, this is not surprising, but is something we would want to address in future sessions. </w:t>
            </w:r>
          </w:p>
          <w:p w14:paraId="12BFACF5" w14:textId="77777777" w:rsidR="007D423D" w:rsidRPr="00D27E6D" w:rsidRDefault="007D423D" w:rsidP="003119B1">
            <w:pPr>
              <w:rPr>
                <w:rFonts w:cs="Arial"/>
                <w:bCs/>
                <w:szCs w:val="32"/>
              </w:rPr>
            </w:pPr>
          </w:p>
          <w:p w14:paraId="5E5ADC96" w14:textId="77777777" w:rsidR="007D423D" w:rsidRPr="00D27E6D" w:rsidRDefault="007D423D" w:rsidP="003119B1">
            <w:pPr>
              <w:rPr>
                <w:rFonts w:cs="Arial"/>
                <w:b/>
                <w:sz w:val="32"/>
                <w:szCs w:val="32"/>
              </w:rPr>
            </w:pPr>
            <w:r w:rsidRPr="00D27E6D">
              <w:rPr>
                <w:rFonts w:cs="Arial"/>
                <w:b/>
                <w:sz w:val="32"/>
                <w:szCs w:val="32"/>
              </w:rPr>
              <w:t>Cultural Diversity program</w:t>
            </w:r>
          </w:p>
          <w:p w14:paraId="5ECD5F6D" w14:textId="77777777" w:rsidR="007D423D" w:rsidRPr="00D27E6D" w:rsidRDefault="007D423D" w:rsidP="003119B1">
            <w:pPr>
              <w:rPr>
                <w:rFonts w:cs="Arial"/>
                <w:bCs/>
                <w:szCs w:val="32"/>
                <w:highlight w:val="yellow"/>
              </w:rPr>
            </w:pPr>
          </w:p>
          <w:p w14:paraId="07D2B8E2" w14:textId="77777777" w:rsidR="007D423D" w:rsidRPr="00D27E6D" w:rsidRDefault="007D423D" w:rsidP="003119B1">
            <w:pPr>
              <w:rPr>
                <w:rFonts w:cs="Arial"/>
                <w:bCs/>
                <w:szCs w:val="32"/>
                <w:u w:val="single"/>
              </w:rPr>
            </w:pPr>
            <w:r w:rsidRPr="00D27E6D">
              <w:rPr>
                <w:rFonts w:cs="Arial"/>
                <w:b/>
                <w:szCs w:val="32"/>
                <w:u w:val="single"/>
              </w:rPr>
              <w:t>Diversity Dialogue session – 4 November 2019</w:t>
            </w:r>
          </w:p>
          <w:p w14:paraId="3A0B793D" w14:textId="77777777" w:rsidR="007D423D" w:rsidRPr="00D27E6D" w:rsidRDefault="007D423D" w:rsidP="003119B1">
            <w:pPr>
              <w:rPr>
                <w:rFonts w:eastAsia="Calibri" w:cs="Arial"/>
                <w:bCs/>
                <w:szCs w:val="24"/>
              </w:rPr>
            </w:pPr>
            <w:r w:rsidRPr="00D27E6D">
              <w:rPr>
                <w:rFonts w:eastAsia="Calibri" w:cs="Arial"/>
                <w:bCs/>
                <w:szCs w:val="24"/>
              </w:rPr>
              <w:t xml:space="preserve">See the attached report for more information about this event. </w:t>
            </w:r>
          </w:p>
          <w:p w14:paraId="6536E968" w14:textId="77777777" w:rsidR="007D423D" w:rsidRPr="00D27E6D" w:rsidRDefault="007D423D" w:rsidP="003119B1">
            <w:pPr>
              <w:rPr>
                <w:rFonts w:eastAsia="Calibri" w:cs="Arial"/>
                <w:bCs/>
                <w:szCs w:val="24"/>
              </w:rPr>
            </w:pPr>
          </w:p>
          <w:p w14:paraId="06A5293B" w14:textId="77777777" w:rsidR="007D423D" w:rsidRPr="00D27E6D" w:rsidRDefault="007D423D" w:rsidP="003119B1">
            <w:pPr>
              <w:rPr>
                <w:rFonts w:eastAsia="Calibri" w:cs="Arial"/>
                <w:bCs/>
                <w:szCs w:val="24"/>
              </w:rPr>
            </w:pPr>
            <w:r w:rsidRPr="00D27E6D">
              <w:rPr>
                <w:rFonts w:eastAsia="Calibri" w:cs="Arial"/>
                <w:bCs/>
                <w:szCs w:val="24"/>
              </w:rPr>
              <w:t xml:space="preserve">There were 13 responses to the online evaluation form. </w:t>
            </w:r>
          </w:p>
          <w:p w14:paraId="092B65DF" w14:textId="77777777" w:rsidR="007D423D" w:rsidRPr="00D27E6D" w:rsidRDefault="007D423D" w:rsidP="003119B1">
            <w:pPr>
              <w:rPr>
                <w:rFonts w:eastAsia="Calibri" w:cs="Arial"/>
                <w:bCs/>
                <w:szCs w:val="24"/>
              </w:rPr>
            </w:pPr>
          </w:p>
          <w:p w14:paraId="60EFE0A5" w14:textId="77777777" w:rsidR="007D423D" w:rsidRPr="00D27E6D" w:rsidRDefault="007D423D" w:rsidP="003119B1">
            <w:pPr>
              <w:pStyle w:val="ListParagraph"/>
              <w:rPr>
                <w:sz w:val="24"/>
              </w:rPr>
            </w:pPr>
            <w:r w:rsidRPr="00D27E6D">
              <w:rPr>
                <w:sz w:val="24"/>
              </w:rPr>
              <w:t xml:space="preserve">Over 50% of people agreed or strongly agreed that their knowledge and understanding of effectively engaging and communicating cross-culturally had improved. </w:t>
            </w:r>
          </w:p>
          <w:p w14:paraId="6D8A0277" w14:textId="77777777" w:rsidR="007D423D" w:rsidRPr="00D27E6D" w:rsidRDefault="007D423D" w:rsidP="003119B1">
            <w:pPr>
              <w:pStyle w:val="ListParagraph"/>
              <w:jc w:val="left"/>
              <w:rPr>
                <w:sz w:val="24"/>
              </w:rPr>
            </w:pPr>
            <w:r w:rsidRPr="00D27E6D">
              <w:rPr>
                <w:sz w:val="24"/>
              </w:rPr>
              <w:t>Almost 70% of people agreed or strongly agreed that they had the opportunity to ask questions and to consider how I can engage with consumers, carers, family/community members from CALD backgrounds</w:t>
            </w:r>
          </w:p>
          <w:p w14:paraId="628D77FA" w14:textId="77777777" w:rsidR="007D423D" w:rsidRPr="00D27E6D" w:rsidRDefault="007D423D" w:rsidP="003119B1">
            <w:pPr>
              <w:pStyle w:val="ListParagraph"/>
              <w:jc w:val="left"/>
              <w:rPr>
                <w:sz w:val="24"/>
              </w:rPr>
            </w:pPr>
            <w:r w:rsidRPr="00D27E6D">
              <w:rPr>
                <w:sz w:val="24"/>
              </w:rPr>
              <w:t>Over 60% of people said they would recommend this forum to others</w:t>
            </w:r>
          </w:p>
          <w:p w14:paraId="6840AF9F" w14:textId="77777777" w:rsidR="007D423D" w:rsidRPr="00D27E6D" w:rsidRDefault="007D423D" w:rsidP="003119B1">
            <w:pPr>
              <w:pStyle w:val="ListParagraph"/>
              <w:jc w:val="left"/>
              <w:rPr>
                <w:sz w:val="24"/>
              </w:rPr>
            </w:pPr>
            <w:r w:rsidRPr="00D27E6D">
              <w:rPr>
                <w:sz w:val="24"/>
              </w:rPr>
              <w:t>Over 45% said they will be better able to engage and work effectively in their role</w:t>
            </w:r>
          </w:p>
          <w:p w14:paraId="149E65FE" w14:textId="77777777" w:rsidR="007D423D" w:rsidRPr="00D27E6D" w:rsidRDefault="007D423D" w:rsidP="003119B1">
            <w:pPr>
              <w:rPr>
                <w:rFonts w:eastAsia="Calibri" w:cs="Arial"/>
              </w:rPr>
            </w:pPr>
          </w:p>
          <w:p w14:paraId="1BBB8516" w14:textId="77777777" w:rsidR="007D423D" w:rsidRPr="00D27E6D" w:rsidRDefault="007D423D" w:rsidP="003119B1">
            <w:pPr>
              <w:rPr>
                <w:rFonts w:eastAsia="Calibri" w:cs="Arial"/>
              </w:rPr>
            </w:pPr>
            <w:r w:rsidRPr="00D27E6D">
              <w:rPr>
                <w:rFonts w:eastAsia="Calibri" w:cs="Arial"/>
              </w:rPr>
              <w:t>Some of the learnings people took away from the session include:</w:t>
            </w:r>
          </w:p>
          <w:p w14:paraId="03ED5F3C" w14:textId="77777777" w:rsidR="007D423D" w:rsidRPr="00D27E6D" w:rsidRDefault="007D423D" w:rsidP="003119B1">
            <w:pPr>
              <w:rPr>
                <w:rFonts w:eastAsia="Calibri" w:cs="Arial"/>
              </w:rPr>
            </w:pPr>
          </w:p>
          <w:p w14:paraId="446B23CA" w14:textId="77777777" w:rsidR="007D423D" w:rsidRPr="00D27E6D" w:rsidRDefault="007D423D" w:rsidP="003119B1">
            <w:pPr>
              <w:pStyle w:val="ListParagraph"/>
              <w:rPr>
                <w:sz w:val="24"/>
              </w:rPr>
            </w:pPr>
            <w:r w:rsidRPr="00D27E6D">
              <w:rPr>
                <w:sz w:val="24"/>
              </w:rPr>
              <w:t>“It is important to also develop a trusting relationship with the client's social support groups (family, carers, friends, etc.).”</w:t>
            </w:r>
          </w:p>
          <w:p w14:paraId="5D48CF8D" w14:textId="77777777" w:rsidR="007D423D" w:rsidRPr="00D27E6D" w:rsidRDefault="007D423D" w:rsidP="003119B1">
            <w:pPr>
              <w:pStyle w:val="ListParagraph"/>
              <w:rPr>
                <w:sz w:val="24"/>
              </w:rPr>
            </w:pPr>
            <w:r w:rsidRPr="00D27E6D">
              <w:rPr>
                <w:sz w:val="24"/>
              </w:rPr>
              <w:t>“Look at the cultural tool that was mentioned in the presentation.”</w:t>
            </w:r>
          </w:p>
          <w:p w14:paraId="4D4F45E3" w14:textId="77777777" w:rsidR="007D423D" w:rsidRPr="00D27E6D" w:rsidRDefault="007D423D" w:rsidP="003119B1">
            <w:pPr>
              <w:pStyle w:val="ListParagraph"/>
              <w:rPr>
                <w:sz w:val="24"/>
              </w:rPr>
            </w:pPr>
            <w:r w:rsidRPr="00D27E6D">
              <w:rPr>
                <w:sz w:val="24"/>
              </w:rPr>
              <w:t>“consider taking more time to consult with key members of cultural groups to get there input on appropriate engagement and assistance with  specific groups”</w:t>
            </w:r>
          </w:p>
          <w:p w14:paraId="7539045B" w14:textId="77777777" w:rsidR="007D423D" w:rsidRPr="00D27E6D" w:rsidRDefault="007D423D" w:rsidP="003119B1">
            <w:pPr>
              <w:rPr>
                <w:rFonts w:eastAsia="Calibri" w:cs="Arial"/>
              </w:rPr>
            </w:pPr>
          </w:p>
          <w:p w14:paraId="276910AB" w14:textId="32E1F9A8" w:rsidR="007D423D" w:rsidRPr="00D27E6D" w:rsidRDefault="007D423D" w:rsidP="003119B1">
            <w:pPr>
              <w:rPr>
                <w:rFonts w:eastAsia="Calibri" w:cs="Arial"/>
              </w:rPr>
            </w:pPr>
            <w:r w:rsidRPr="00D27E6D">
              <w:rPr>
                <w:rFonts w:eastAsia="Calibri" w:cs="Arial"/>
              </w:rPr>
              <w:t>There were a number of comments relating to the format of the event, particularly relating to the VC element, which impacted on the value that people got from the session. We will take this feedback on board when planning future sessions.</w:t>
            </w:r>
          </w:p>
          <w:p w14:paraId="22337C79" w14:textId="2D38525C" w:rsidR="007D423D" w:rsidRPr="00D27E6D" w:rsidRDefault="007D423D" w:rsidP="003119B1">
            <w:pPr>
              <w:rPr>
                <w:rFonts w:eastAsia="Calibri" w:cs="Arial"/>
              </w:rPr>
            </w:pPr>
          </w:p>
          <w:p w14:paraId="64BC65FE" w14:textId="6EFB0D75" w:rsidR="007D423D" w:rsidRPr="00D27E6D" w:rsidRDefault="007D423D" w:rsidP="003119B1">
            <w:pPr>
              <w:rPr>
                <w:rFonts w:eastAsia="Calibri" w:cs="Arial"/>
              </w:rPr>
            </w:pPr>
          </w:p>
          <w:p w14:paraId="04B14279" w14:textId="207B9A7B" w:rsidR="007D423D" w:rsidRPr="00D27E6D" w:rsidRDefault="007D423D" w:rsidP="003119B1">
            <w:pPr>
              <w:rPr>
                <w:rFonts w:eastAsia="Calibri" w:cs="Arial"/>
              </w:rPr>
            </w:pPr>
          </w:p>
          <w:p w14:paraId="1F4FC0F9" w14:textId="77777777" w:rsidR="007D423D" w:rsidRPr="00D27E6D" w:rsidRDefault="007D423D" w:rsidP="003119B1">
            <w:pPr>
              <w:rPr>
                <w:rFonts w:eastAsia="Calibri" w:cs="Arial"/>
                <w:b/>
                <w:szCs w:val="24"/>
                <w:highlight w:val="yellow"/>
              </w:rPr>
            </w:pPr>
            <w:r w:rsidRPr="00D27E6D">
              <w:rPr>
                <w:rFonts w:eastAsia="Calibri" w:cs="Arial"/>
                <w:b/>
                <w:u w:val="single"/>
              </w:rPr>
              <w:t>Supporting Cultural Diversity in Healthcare Workshops</w:t>
            </w:r>
            <w:r w:rsidRPr="00D27E6D">
              <w:rPr>
                <w:rFonts w:eastAsia="Calibri" w:cs="Arial"/>
                <w:bCs/>
                <w:szCs w:val="24"/>
                <w:highlight w:val="yellow"/>
                <w:u w:val="single"/>
              </w:rPr>
              <w:t xml:space="preserve"> </w:t>
            </w:r>
          </w:p>
          <w:p w14:paraId="51AADFF5" w14:textId="77777777" w:rsidR="007D423D" w:rsidRPr="00D27E6D" w:rsidRDefault="007D423D" w:rsidP="003119B1">
            <w:pPr>
              <w:rPr>
                <w:rFonts w:eastAsia="Calibri" w:cs="Arial"/>
                <w:bCs/>
                <w:szCs w:val="24"/>
              </w:rPr>
            </w:pPr>
            <w:r w:rsidRPr="00D27E6D">
              <w:rPr>
                <w:rFonts w:eastAsia="Calibri" w:cs="Arial"/>
                <w:bCs/>
                <w:szCs w:val="24"/>
              </w:rPr>
              <w:t>We ran this session in November 2019. It was oversubscribed, but we had a number of people who did not attend on the day. Of those who responded to the evaluation form:</w:t>
            </w:r>
          </w:p>
          <w:p w14:paraId="235E8921" w14:textId="77777777" w:rsidR="007D423D" w:rsidRPr="00D27E6D" w:rsidRDefault="007D423D" w:rsidP="003119B1">
            <w:pPr>
              <w:rPr>
                <w:rFonts w:eastAsia="Calibri" w:cs="Arial"/>
                <w:bCs/>
                <w:szCs w:val="24"/>
              </w:rPr>
            </w:pPr>
          </w:p>
          <w:p w14:paraId="7CBF89A1" w14:textId="77777777" w:rsidR="007D423D" w:rsidRPr="00D27E6D" w:rsidRDefault="007D423D" w:rsidP="003119B1">
            <w:pPr>
              <w:pStyle w:val="ListParagraph"/>
              <w:jc w:val="left"/>
              <w:rPr>
                <w:sz w:val="24"/>
              </w:rPr>
            </w:pPr>
            <w:r w:rsidRPr="00D27E6D">
              <w:rPr>
                <w:sz w:val="24"/>
              </w:rPr>
              <w:t>100% agreed or strongly agreed that they had identified ways to build on their current skills and knowledge.</w:t>
            </w:r>
          </w:p>
          <w:p w14:paraId="5B0FF31A" w14:textId="77777777" w:rsidR="007D423D" w:rsidRPr="00D27E6D" w:rsidRDefault="007D423D" w:rsidP="003119B1">
            <w:pPr>
              <w:pStyle w:val="ListParagraph"/>
              <w:jc w:val="left"/>
              <w:rPr>
                <w:sz w:val="24"/>
              </w:rPr>
            </w:pPr>
            <w:r w:rsidRPr="00D27E6D">
              <w:rPr>
                <w:sz w:val="24"/>
              </w:rPr>
              <w:t>100% agreed or strongly agreed that the facilitator was knowledgeable and skilful</w:t>
            </w:r>
          </w:p>
          <w:p w14:paraId="0DEE11FA" w14:textId="77777777" w:rsidR="007D423D" w:rsidRPr="00D27E6D" w:rsidRDefault="007D423D" w:rsidP="003119B1">
            <w:pPr>
              <w:pStyle w:val="ListParagraph"/>
              <w:jc w:val="left"/>
              <w:rPr>
                <w:sz w:val="24"/>
              </w:rPr>
            </w:pPr>
            <w:r w:rsidRPr="00D27E6D">
              <w:rPr>
                <w:sz w:val="24"/>
              </w:rPr>
              <w:t>85% of people said they would recommend this workshop to others.</w:t>
            </w:r>
          </w:p>
          <w:p w14:paraId="01345C05" w14:textId="77777777" w:rsidR="007D423D" w:rsidRPr="00D27E6D" w:rsidRDefault="007D423D" w:rsidP="003119B1">
            <w:pPr>
              <w:pStyle w:val="ListParagraph"/>
              <w:jc w:val="left"/>
              <w:rPr>
                <w:sz w:val="24"/>
              </w:rPr>
            </w:pPr>
            <w:r w:rsidRPr="00D27E6D">
              <w:rPr>
                <w:sz w:val="24"/>
              </w:rPr>
              <w:t>85% of people agreed or strongly agreed that they increased their knowledge and skills and feel more confident about supporting cultural diversity in their workplace.</w:t>
            </w:r>
          </w:p>
          <w:p w14:paraId="50BAE822" w14:textId="77777777" w:rsidR="007D423D" w:rsidRPr="00D27E6D" w:rsidRDefault="007D423D" w:rsidP="003119B1">
            <w:pPr>
              <w:rPr>
                <w:rFonts w:cs="Arial"/>
              </w:rPr>
            </w:pPr>
          </w:p>
          <w:p w14:paraId="2D6842A9" w14:textId="77777777" w:rsidR="007D423D" w:rsidRPr="00D27E6D" w:rsidRDefault="007D423D" w:rsidP="003119B1">
            <w:pPr>
              <w:rPr>
                <w:rFonts w:eastAsia="Calibri" w:cs="Arial"/>
              </w:rPr>
            </w:pPr>
            <w:r w:rsidRPr="00D27E6D">
              <w:rPr>
                <w:rFonts w:eastAsia="Calibri" w:cs="Arial"/>
              </w:rPr>
              <w:t>Some of the learnings people took away from the session include:</w:t>
            </w:r>
          </w:p>
          <w:p w14:paraId="13D21853" w14:textId="77777777" w:rsidR="007D423D" w:rsidRPr="00D27E6D" w:rsidRDefault="007D423D" w:rsidP="003119B1">
            <w:pPr>
              <w:rPr>
                <w:rFonts w:eastAsia="Calibri" w:cs="Arial"/>
              </w:rPr>
            </w:pPr>
          </w:p>
          <w:p w14:paraId="7DFBF433" w14:textId="77777777" w:rsidR="007D423D" w:rsidRPr="00D27E6D" w:rsidRDefault="007D423D" w:rsidP="003119B1">
            <w:pPr>
              <w:pStyle w:val="ListParagraph"/>
              <w:rPr>
                <w:sz w:val="24"/>
              </w:rPr>
            </w:pPr>
            <w:r w:rsidRPr="00D27E6D">
              <w:rPr>
                <w:sz w:val="24"/>
              </w:rPr>
              <w:t>“Remember my [cultural] lens”</w:t>
            </w:r>
          </w:p>
          <w:p w14:paraId="45D456BE" w14:textId="77777777" w:rsidR="007D423D" w:rsidRPr="00D27E6D" w:rsidRDefault="007D423D" w:rsidP="003119B1">
            <w:pPr>
              <w:pStyle w:val="ListParagraph"/>
              <w:rPr>
                <w:sz w:val="24"/>
              </w:rPr>
            </w:pPr>
            <w:r w:rsidRPr="00D27E6D">
              <w:rPr>
                <w:sz w:val="24"/>
              </w:rPr>
              <w:t>“Don't assume! Anything. Review our systems and processes for supporting cultural diversity.”</w:t>
            </w:r>
          </w:p>
          <w:p w14:paraId="7E108791" w14:textId="77777777" w:rsidR="007D423D" w:rsidRPr="00D27E6D" w:rsidRDefault="007D423D" w:rsidP="003119B1">
            <w:pPr>
              <w:pStyle w:val="ListParagraph"/>
              <w:rPr>
                <w:sz w:val="24"/>
              </w:rPr>
            </w:pPr>
            <w:r w:rsidRPr="00D27E6D">
              <w:rPr>
                <w:sz w:val="24"/>
              </w:rPr>
              <w:t>“Provide information in different ways.”</w:t>
            </w:r>
          </w:p>
          <w:p w14:paraId="5B2DCFFE" w14:textId="77777777" w:rsidR="007D423D" w:rsidRPr="00D27E6D" w:rsidRDefault="007D423D" w:rsidP="003119B1">
            <w:pPr>
              <w:rPr>
                <w:rFonts w:eastAsia="Calibri" w:cs="Arial"/>
              </w:rPr>
            </w:pPr>
          </w:p>
          <w:p w14:paraId="0791291B" w14:textId="77777777" w:rsidR="007D423D" w:rsidRPr="00D27E6D" w:rsidRDefault="007D423D" w:rsidP="003119B1">
            <w:pPr>
              <w:rPr>
                <w:rFonts w:eastAsia="Calibri" w:cs="Arial"/>
              </w:rPr>
            </w:pPr>
          </w:p>
          <w:p w14:paraId="66E29E83" w14:textId="77777777" w:rsidR="007D423D" w:rsidRPr="00D27E6D" w:rsidRDefault="007D423D" w:rsidP="003119B1">
            <w:pPr>
              <w:rPr>
                <w:rFonts w:cs="Arial"/>
                <w:b/>
                <w:sz w:val="32"/>
                <w:szCs w:val="32"/>
              </w:rPr>
            </w:pPr>
            <w:r w:rsidRPr="00D27E6D">
              <w:rPr>
                <w:rFonts w:cs="Arial"/>
                <w:b/>
                <w:sz w:val="32"/>
                <w:szCs w:val="32"/>
              </w:rPr>
              <w:t>Empowering people with disability (part grant funded)</w:t>
            </w:r>
          </w:p>
          <w:p w14:paraId="1EE80027" w14:textId="77777777" w:rsidR="007D423D" w:rsidRPr="00D27E6D" w:rsidRDefault="007D423D" w:rsidP="003119B1">
            <w:pPr>
              <w:rPr>
                <w:rFonts w:cs="Arial"/>
                <w:bCs/>
                <w:szCs w:val="32"/>
                <w:highlight w:val="yellow"/>
              </w:rPr>
            </w:pPr>
          </w:p>
          <w:p w14:paraId="455A959C" w14:textId="77777777" w:rsidR="007D423D" w:rsidRPr="00D27E6D" w:rsidRDefault="007D423D" w:rsidP="003119B1">
            <w:pPr>
              <w:rPr>
                <w:rFonts w:cs="Arial"/>
                <w:bCs/>
                <w:szCs w:val="32"/>
              </w:rPr>
            </w:pPr>
            <w:r w:rsidRPr="00D27E6D">
              <w:rPr>
                <w:rFonts w:cs="Arial"/>
                <w:b/>
                <w:szCs w:val="32"/>
                <w:u w:val="single"/>
              </w:rPr>
              <w:t>Disability Diversity Dialogue sessions 2019</w:t>
            </w:r>
          </w:p>
          <w:p w14:paraId="3F2A596A" w14:textId="77777777" w:rsidR="007D423D" w:rsidRPr="00D27E6D" w:rsidRDefault="007D423D" w:rsidP="003119B1">
            <w:pPr>
              <w:rPr>
                <w:rFonts w:cs="Arial"/>
                <w:bCs/>
                <w:szCs w:val="32"/>
              </w:rPr>
            </w:pPr>
          </w:p>
          <w:p w14:paraId="56B505E2" w14:textId="77777777" w:rsidR="007D423D" w:rsidRPr="00D27E6D" w:rsidRDefault="007D423D" w:rsidP="003119B1">
            <w:pPr>
              <w:rPr>
                <w:rFonts w:cs="Arial"/>
                <w:szCs w:val="32"/>
              </w:rPr>
            </w:pPr>
            <w:r w:rsidRPr="00D27E6D">
              <w:rPr>
                <w:rFonts w:cs="Arial"/>
                <w:szCs w:val="32"/>
              </w:rPr>
              <w:t>HCC and PWdWA ran three Disability Diversity Dialogue sessions in this reporting period:</w:t>
            </w:r>
          </w:p>
          <w:p w14:paraId="79AF88CA" w14:textId="77777777" w:rsidR="007D423D" w:rsidRPr="00D27E6D" w:rsidRDefault="007D423D" w:rsidP="003119B1">
            <w:pPr>
              <w:rPr>
                <w:rFonts w:cs="Arial"/>
                <w:szCs w:val="32"/>
              </w:rPr>
            </w:pPr>
          </w:p>
          <w:p w14:paraId="5E1F977B" w14:textId="77777777" w:rsidR="007D423D" w:rsidRPr="00D27E6D" w:rsidRDefault="007D423D" w:rsidP="003119B1">
            <w:pPr>
              <w:pStyle w:val="ListParagraph"/>
              <w:ind w:left="714"/>
              <w:rPr>
                <w:sz w:val="24"/>
              </w:rPr>
            </w:pPr>
            <w:r w:rsidRPr="00D27E6D">
              <w:rPr>
                <w:sz w:val="24"/>
              </w:rPr>
              <w:t>30/07/19 – Fiona Stanley Hospital</w:t>
            </w:r>
          </w:p>
          <w:p w14:paraId="7D032B50" w14:textId="634FED68" w:rsidR="007D423D" w:rsidRPr="00D27E6D" w:rsidRDefault="007D423D" w:rsidP="003119B1">
            <w:pPr>
              <w:pStyle w:val="ListParagraph"/>
              <w:ind w:left="714"/>
              <w:rPr>
                <w:sz w:val="24"/>
              </w:rPr>
            </w:pPr>
            <w:r w:rsidRPr="00D27E6D">
              <w:rPr>
                <w:sz w:val="24"/>
              </w:rPr>
              <w:t xml:space="preserve">09/08/19 – Perth </w:t>
            </w:r>
            <w:r w:rsidR="00FC09BF" w:rsidRPr="00D27E6D">
              <w:rPr>
                <w:sz w:val="24"/>
              </w:rPr>
              <w:t>Children’s</w:t>
            </w:r>
            <w:r w:rsidRPr="00D27E6D">
              <w:rPr>
                <w:sz w:val="24"/>
              </w:rPr>
              <w:t>’ Hospital</w:t>
            </w:r>
          </w:p>
          <w:p w14:paraId="7DA18FE6" w14:textId="77777777" w:rsidR="007D423D" w:rsidRPr="00D27E6D" w:rsidRDefault="007D423D" w:rsidP="003119B1">
            <w:pPr>
              <w:pStyle w:val="ListParagraph"/>
              <w:ind w:left="714"/>
              <w:rPr>
                <w:sz w:val="24"/>
              </w:rPr>
            </w:pPr>
            <w:r w:rsidRPr="00D27E6D">
              <w:rPr>
                <w:sz w:val="24"/>
              </w:rPr>
              <w:t>29/08/19 – Sir Charles Gairdner Hospital</w:t>
            </w:r>
          </w:p>
          <w:p w14:paraId="3A1A63DD" w14:textId="77777777" w:rsidR="007D423D" w:rsidRPr="00D27E6D" w:rsidRDefault="007D423D" w:rsidP="003119B1">
            <w:pPr>
              <w:rPr>
                <w:rFonts w:cs="Arial"/>
              </w:rPr>
            </w:pPr>
          </w:p>
          <w:p w14:paraId="2175F220" w14:textId="77777777" w:rsidR="007D423D" w:rsidRPr="00D27E6D" w:rsidRDefault="007D423D" w:rsidP="003119B1">
            <w:pPr>
              <w:rPr>
                <w:rFonts w:cs="Arial"/>
              </w:rPr>
            </w:pPr>
            <w:r w:rsidRPr="00D27E6D">
              <w:rPr>
                <w:rFonts w:cs="Arial"/>
              </w:rPr>
              <w:t>An evaluation report was produced as part of this project – copy attached.</w:t>
            </w:r>
          </w:p>
          <w:p w14:paraId="44D66B20" w14:textId="77777777" w:rsidR="007D423D" w:rsidRPr="00D27E6D" w:rsidRDefault="007D423D" w:rsidP="003119B1">
            <w:pPr>
              <w:rPr>
                <w:rFonts w:eastAsia="Calibri" w:cs="Arial"/>
              </w:rPr>
            </w:pPr>
          </w:p>
          <w:p w14:paraId="70D8789F" w14:textId="77777777" w:rsidR="007D423D" w:rsidRPr="00D27E6D" w:rsidRDefault="007D423D" w:rsidP="003119B1">
            <w:pPr>
              <w:rPr>
                <w:rFonts w:eastAsia="Calibri" w:cs="Arial"/>
              </w:rPr>
            </w:pPr>
          </w:p>
        </w:tc>
      </w:tr>
    </w:tbl>
    <w:p w14:paraId="61F40E95" w14:textId="77777777" w:rsidR="007D423D" w:rsidRPr="00D27E6D" w:rsidRDefault="007D423D" w:rsidP="007D423D">
      <w:pPr>
        <w:keepNext/>
        <w:widowControl w:val="0"/>
        <w:spacing w:after="120"/>
        <w:jc w:val="both"/>
        <w:outlineLvl w:val="0"/>
        <w:rPr>
          <w:rFonts w:cs="Arial"/>
          <w:b/>
          <w:szCs w:val="24"/>
          <w:lang w:val="en-US" w:eastAsia="en-US"/>
        </w:rPr>
      </w:pPr>
      <w:r w:rsidRPr="00D27E6D">
        <w:rPr>
          <w:rFonts w:cs="Arial"/>
          <w:b/>
          <w:szCs w:val="24"/>
          <w:highlight w:val="yellow"/>
          <w:lang w:val="en-US" w:eastAsia="en-US"/>
        </w:rPr>
        <w:br w:type="page"/>
      </w:r>
      <w:r w:rsidRPr="00D27E6D">
        <w:rPr>
          <w:rFonts w:cs="Arial"/>
          <w:b/>
          <w:szCs w:val="24"/>
          <w:lang w:val="en-US" w:eastAsia="en-US"/>
        </w:rPr>
        <w:t>8</w:t>
      </w:r>
      <w:r w:rsidRPr="00D27E6D">
        <w:rPr>
          <w:rFonts w:cs="Arial"/>
          <w:b/>
          <w:szCs w:val="24"/>
          <w:lang w:val="en-US" w:eastAsia="en-US"/>
        </w:rPr>
        <w:tab/>
        <w:t xml:space="preserve">The Department of Health and Area Health Services are assisted to facilitate and promote active engagement with health consumers in the planning, delivery and review of health services. </w:t>
      </w:r>
    </w:p>
    <w:p w14:paraId="6AE049E3" w14:textId="77777777" w:rsidR="007D423D" w:rsidRPr="00D27E6D" w:rsidRDefault="007D423D" w:rsidP="007D423D">
      <w:pPr>
        <w:ind w:left="720" w:hanging="720"/>
        <w:jc w:val="both"/>
        <w:rPr>
          <w:rFonts w:cs="Arial"/>
          <w:szCs w:val="24"/>
        </w:rPr>
      </w:pPr>
      <w:r w:rsidRPr="00D27E6D">
        <w:rPr>
          <w:rFonts w:cs="Arial"/>
          <w:szCs w:val="24"/>
        </w:rPr>
        <w:t>8.1</w:t>
      </w:r>
      <w:r w:rsidRPr="00D27E6D">
        <w:rPr>
          <w:rFonts w:cs="Arial"/>
          <w:szCs w:val="24"/>
        </w:rPr>
        <w:tab/>
        <w:t>The extent to which the Department of Health and Area Health Services are assisted to facilitate and promote active engagement with health consumers in the planning, delivery and review of health services.</w:t>
      </w:r>
    </w:p>
    <w:p w14:paraId="397F688D" w14:textId="77777777" w:rsidR="007D423D" w:rsidRPr="00D27E6D" w:rsidRDefault="007D423D" w:rsidP="007D423D">
      <w:pPr>
        <w:ind w:left="720" w:hanging="720"/>
        <w:jc w:val="both"/>
        <w:rPr>
          <w:rFonts w:cs="Arial"/>
          <w:szCs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D423D" w:rsidRPr="00D27E6D" w14:paraId="3399F83F" w14:textId="77777777" w:rsidTr="003119B1">
        <w:trPr>
          <w:trHeight w:val="699"/>
        </w:trPr>
        <w:tc>
          <w:tcPr>
            <w:tcW w:w="9498" w:type="dxa"/>
            <w:shd w:val="clear" w:color="auto" w:fill="auto"/>
          </w:tcPr>
          <w:p w14:paraId="67DAB007" w14:textId="77777777" w:rsidR="007D423D" w:rsidRPr="00D27E6D" w:rsidRDefault="007D423D" w:rsidP="003119B1">
            <w:pPr>
              <w:rPr>
                <w:rFonts w:eastAsia="Calibri" w:cs="Arial"/>
                <w:szCs w:val="24"/>
              </w:rPr>
            </w:pPr>
            <w:r w:rsidRPr="00D27E6D">
              <w:rPr>
                <w:rFonts w:eastAsia="Calibri" w:cs="Arial"/>
                <w:b/>
                <w:bCs/>
                <w:szCs w:val="24"/>
              </w:rPr>
              <w:t>Health Engagement Network event – July 2019</w:t>
            </w:r>
          </w:p>
          <w:p w14:paraId="4B9FEF55" w14:textId="77777777" w:rsidR="007D423D" w:rsidRPr="00D27E6D" w:rsidRDefault="007D423D" w:rsidP="003119B1">
            <w:pPr>
              <w:rPr>
                <w:rFonts w:eastAsia="Calibri" w:cs="Arial"/>
                <w:szCs w:val="24"/>
              </w:rPr>
            </w:pPr>
          </w:p>
          <w:p w14:paraId="51AD7435" w14:textId="77777777" w:rsidR="007D423D" w:rsidRPr="00D27E6D" w:rsidRDefault="007D423D" w:rsidP="003119B1">
            <w:pPr>
              <w:rPr>
                <w:rFonts w:eastAsia="Calibri" w:cs="Arial"/>
                <w:szCs w:val="24"/>
              </w:rPr>
            </w:pPr>
            <w:r w:rsidRPr="00D27E6D">
              <w:rPr>
                <w:rFonts w:eastAsia="Calibri" w:cs="Arial"/>
                <w:szCs w:val="24"/>
              </w:rPr>
              <w:t>We co-facilitated an event on 31 July through the auspices of the Health Engagement Network.</w:t>
            </w:r>
          </w:p>
          <w:p w14:paraId="064FF76A" w14:textId="77777777" w:rsidR="007D423D" w:rsidRPr="00D27E6D" w:rsidRDefault="007D423D" w:rsidP="003119B1">
            <w:pPr>
              <w:rPr>
                <w:rFonts w:eastAsia="Calibri" w:cs="Arial"/>
                <w:szCs w:val="24"/>
              </w:rPr>
            </w:pPr>
          </w:p>
          <w:p w14:paraId="44D34F09" w14:textId="77777777" w:rsidR="007D423D" w:rsidRPr="00D27E6D" w:rsidRDefault="007D423D" w:rsidP="003119B1">
            <w:pPr>
              <w:rPr>
                <w:rFonts w:eastAsia="Calibri" w:cs="Arial"/>
                <w:szCs w:val="24"/>
              </w:rPr>
            </w:pPr>
            <w:r w:rsidRPr="00D27E6D">
              <w:rPr>
                <w:rFonts w:eastAsia="Calibri" w:cs="Arial"/>
                <w:szCs w:val="24"/>
              </w:rPr>
              <w:t xml:space="preserve">Over 82% of respondents said the event was a valuable use of their time. </w:t>
            </w:r>
          </w:p>
          <w:p w14:paraId="798BE894" w14:textId="77777777" w:rsidR="007D423D" w:rsidRPr="00D27E6D" w:rsidRDefault="007D423D" w:rsidP="003119B1">
            <w:pPr>
              <w:rPr>
                <w:rFonts w:eastAsia="Calibri" w:cs="Arial"/>
                <w:szCs w:val="24"/>
              </w:rPr>
            </w:pPr>
          </w:p>
          <w:p w14:paraId="07666D94" w14:textId="77777777" w:rsidR="007D423D" w:rsidRPr="00D27E6D" w:rsidRDefault="007D423D" w:rsidP="003119B1">
            <w:pPr>
              <w:rPr>
                <w:rFonts w:eastAsia="Calibri" w:cs="Arial"/>
                <w:szCs w:val="24"/>
              </w:rPr>
            </w:pPr>
            <w:r w:rsidRPr="00D27E6D">
              <w:rPr>
                <w:rFonts w:eastAsia="Calibri" w:cs="Arial"/>
                <w:szCs w:val="24"/>
              </w:rPr>
              <w:t>Over 63% said they had the opportunity to learn from others to develop their understanding and improve my practice. Over 81% would recommend the event to health professionals and other staff, while just over 63% would recommend the event to health consumers. As these events are targeted towards staff and supporting them to build their consumer engagement capacity, this result is not surprising. Over 72% said they had the opportunity to build their network. However, only 45% said they feel more able to facilitate and promote active engagement with health consumers in the health system – this is a key objective of HEN events and will need to be considered differently in future.</w:t>
            </w:r>
          </w:p>
          <w:p w14:paraId="7F868B52" w14:textId="77777777" w:rsidR="007D423D" w:rsidRPr="00D27E6D" w:rsidRDefault="007D423D" w:rsidP="003119B1">
            <w:pPr>
              <w:rPr>
                <w:rFonts w:eastAsia="Calibri" w:cs="Arial"/>
                <w:szCs w:val="24"/>
              </w:rPr>
            </w:pPr>
          </w:p>
          <w:p w14:paraId="679BD0B5" w14:textId="77777777" w:rsidR="007D423D" w:rsidRPr="00D27E6D" w:rsidRDefault="007D423D" w:rsidP="003119B1">
            <w:pPr>
              <w:rPr>
                <w:rFonts w:eastAsia="Calibri" w:cs="Arial"/>
                <w:szCs w:val="24"/>
              </w:rPr>
            </w:pPr>
            <w:r w:rsidRPr="00D27E6D">
              <w:rPr>
                <w:rFonts w:eastAsia="Calibri" w:cs="Arial"/>
                <w:b/>
                <w:bCs/>
                <w:szCs w:val="24"/>
              </w:rPr>
              <w:t>Presentations to DoH staff on consumer engagement</w:t>
            </w:r>
          </w:p>
          <w:p w14:paraId="5FA29CC6" w14:textId="77777777" w:rsidR="007D423D" w:rsidRPr="00D27E6D" w:rsidRDefault="007D423D" w:rsidP="003119B1">
            <w:pPr>
              <w:rPr>
                <w:rFonts w:eastAsia="Calibri" w:cs="Arial"/>
                <w:szCs w:val="24"/>
              </w:rPr>
            </w:pPr>
            <w:r w:rsidRPr="00D27E6D">
              <w:rPr>
                <w:rFonts w:eastAsia="Calibri" w:cs="Arial"/>
                <w:szCs w:val="24"/>
              </w:rPr>
              <w:t>HCC staff were invited to present to DoH staff on aspects of consumer engagement.</w:t>
            </w:r>
          </w:p>
          <w:p w14:paraId="7C653CC8" w14:textId="77777777" w:rsidR="007D423D" w:rsidRPr="00D27E6D" w:rsidRDefault="007D423D" w:rsidP="003119B1">
            <w:pPr>
              <w:rPr>
                <w:rFonts w:eastAsia="Calibri" w:cs="Arial"/>
                <w:szCs w:val="24"/>
              </w:rPr>
            </w:pPr>
          </w:p>
          <w:p w14:paraId="52D9B13A" w14:textId="77777777" w:rsidR="007D423D" w:rsidRPr="00D27E6D" w:rsidRDefault="007D423D" w:rsidP="003119B1">
            <w:pPr>
              <w:pStyle w:val="ListParagraph"/>
              <w:rPr>
                <w:sz w:val="24"/>
              </w:rPr>
            </w:pPr>
            <w:r w:rsidRPr="00D27E6D">
              <w:rPr>
                <w:sz w:val="24"/>
              </w:rPr>
              <w:t>To participants in the DoH Policy Essentials program</w:t>
            </w:r>
          </w:p>
          <w:p w14:paraId="0470DF8E" w14:textId="77777777" w:rsidR="007D423D" w:rsidRPr="00D27E6D" w:rsidRDefault="007D423D" w:rsidP="003119B1">
            <w:pPr>
              <w:pStyle w:val="ListParagraph"/>
              <w:jc w:val="left"/>
              <w:rPr>
                <w:sz w:val="24"/>
              </w:rPr>
            </w:pPr>
            <w:r w:rsidRPr="00D27E6D">
              <w:rPr>
                <w:sz w:val="24"/>
              </w:rPr>
              <w:t xml:space="preserve">To members of the Clinical Excellence Division Community of Practice on the partnership with DoH and WAPHA on the development of the Healthy Weight Action Plan. </w:t>
            </w:r>
          </w:p>
          <w:p w14:paraId="793D0A1F" w14:textId="77777777" w:rsidR="007D423D" w:rsidRPr="00D27E6D" w:rsidRDefault="007D423D" w:rsidP="003119B1">
            <w:pPr>
              <w:rPr>
                <w:rFonts w:eastAsia="Calibri" w:cs="Arial"/>
                <w:szCs w:val="24"/>
              </w:rPr>
            </w:pPr>
          </w:p>
          <w:p w14:paraId="35BA48AA" w14:textId="77777777" w:rsidR="007D423D" w:rsidRPr="00D27E6D" w:rsidRDefault="007D423D" w:rsidP="003119B1">
            <w:pPr>
              <w:rPr>
                <w:rFonts w:eastAsia="Calibri" w:cs="Arial"/>
                <w:szCs w:val="24"/>
              </w:rPr>
            </w:pPr>
            <w:r w:rsidRPr="00D27E6D">
              <w:rPr>
                <w:rFonts w:eastAsia="Calibri" w:cs="Arial"/>
                <w:b/>
                <w:bCs/>
                <w:szCs w:val="24"/>
              </w:rPr>
              <w:t>Notre Dame University – Game of Greater Good</w:t>
            </w:r>
          </w:p>
          <w:p w14:paraId="46826FE8" w14:textId="77777777" w:rsidR="007D423D" w:rsidRPr="00D27E6D" w:rsidRDefault="007D423D" w:rsidP="003119B1">
            <w:pPr>
              <w:rPr>
                <w:rFonts w:eastAsia="Calibri" w:cs="Arial"/>
                <w:szCs w:val="24"/>
              </w:rPr>
            </w:pPr>
            <w:r w:rsidRPr="00D27E6D">
              <w:rPr>
                <w:rFonts w:eastAsia="Calibri" w:cs="Arial"/>
                <w:szCs w:val="24"/>
              </w:rPr>
              <w:t>HCC staff attend this day which aims to build awareness amongst medical and health students of the importance of consumer engagement in health service planning and delivery.</w:t>
            </w:r>
          </w:p>
          <w:p w14:paraId="150C026F" w14:textId="77777777" w:rsidR="007D423D" w:rsidRPr="00D27E6D" w:rsidRDefault="007D423D" w:rsidP="003119B1">
            <w:pPr>
              <w:rPr>
                <w:rFonts w:eastAsia="Calibri" w:cs="Arial"/>
                <w:szCs w:val="24"/>
              </w:rPr>
            </w:pPr>
          </w:p>
          <w:p w14:paraId="08C60610" w14:textId="77777777" w:rsidR="007D423D" w:rsidRPr="00D27E6D" w:rsidRDefault="007D423D" w:rsidP="003119B1">
            <w:pPr>
              <w:rPr>
                <w:rFonts w:eastAsia="Calibri" w:cs="Arial"/>
                <w:szCs w:val="24"/>
              </w:rPr>
            </w:pPr>
            <w:r w:rsidRPr="00D27E6D">
              <w:rPr>
                <w:rFonts w:cs="Arial"/>
                <w:noProof/>
              </w:rPr>
              <w:drawing>
                <wp:inline distT="0" distB="0" distL="0" distR="0" wp14:anchorId="543EFCCB" wp14:editId="0F8E42F1">
                  <wp:extent cx="6120765" cy="7505700"/>
                  <wp:effectExtent l="0" t="0" r="13335" b="0"/>
                  <wp:docPr id="29" name="Chart 29">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E34DF5" w14:textId="75D878D7" w:rsidR="007D423D" w:rsidRPr="00D27E6D" w:rsidRDefault="007D423D" w:rsidP="003119B1">
            <w:pPr>
              <w:rPr>
                <w:rFonts w:eastAsia="Calibri" w:cs="Arial"/>
                <w:szCs w:val="24"/>
              </w:rPr>
            </w:pPr>
          </w:p>
          <w:p w14:paraId="0CA0C2E6" w14:textId="48FD1B1F" w:rsidR="00A80C76" w:rsidRPr="00D27E6D" w:rsidRDefault="00A80C76" w:rsidP="003119B1">
            <w:pPr>
              <w:rPr>
                <w:rFonts w:eastAsia="Calibri" w:cs="Arial"/>
                <w:szCs w:val="24"/>
              </w:rPr>
            </w:pPr>
          </w:p>
          <w:p w14:paraId="310644F6" w14:textId="7AD32BB3" w:rsidR="00A80C76" w:rsidRPr="00D27E6D" w:rsidRDefault="00A80C76" w:rsidP="003119B1">
            <w:pPr>
              <w:rPr>
                <w:rFonts w:eastAsia="Calibri" w:cs="Arial"/>
                <w:szCs w:val="24"/>
              </w:rPr>
            </w:pPr>
          </w:p>
          <w:p w14:paraId="124058FB" w14:textId="355C6E3B" w:rsidR="00A80C76" w:rsidRPr="00D27E6D" w:rsidRDefault="00A80C76" w:rsidP="003119B1">
            <w:pPr>
              <w:rPr>
                <w:rFonts w:eastAsia="Calibri" w:cs="Arial"/>
                <w:szCs w:val="24"/>
              </w:rPr>
            </w:pPr>
          </w:p>
          <w:p w14:paraId="35FD8D59" w14:textId="0B87B523" w:rsidR="00A80C76" w:rsidRPr="00D27E6D" w:rsidRDefault="00A80C76" w:rsidP="003119B1">
            <w:pPr>
              <w:rPr>
                <w:rFonts w:eastAsia="Calibri" w:cs="Arial"/>
                <w:szCs w:val="24"/>
              </w:rPr>
            </w:pPr>
          </w:p>
          <w:p w14:paraId="703CB19D" w14:textId="48AA9E6F" w:rsidR="00A80C76" w:rsidRPr="00D27E6D" w:rsidRDefault="00A80C76" w:rsidP="003119B1">
            <w:pPr>
              <w:rPr>
                <w:rFonts w:eastAsia="Calibri" w:cs="Arial"/>
                <w:szCs w:val="24"/>
              </w:rPr>
            </w:pPr>
          </w:p>
          <w:p w14:paraId="548CD1AE" w14:textId="77777777" w:rsidR="00A80C76" w:rsidRPr="00D27E6D" w:rsidRDefault="00A80C76" w:rsidP="003119B1">
            <w:pPr>
              <w:rPr>
                <w:rFonts w:eastAsia="Calibri" w:cs="Arial"/>
                <w:szCs w:val="24"/>
              </w:rPr>
            </w:pPr>
          </w:p>
          <w:p w14:paraId="3E32880C" w14:textId="77777777" w:rsidR="007D423D" w:rsidRPr="00D27E6D" w:rsidRDefault="007D423D" w:rsidP="003119B1">
            <w:pPr>
              <w:rPr>
                <w:rFonts w:eastAsia="Calibri" w:cs="Arial"/>
                <w:szCs w:val="24"/>
              </w:rPr>
            </w:pPr>
          </w:p>
        </w:tc>
      </w:tr>
    </w:tbl>
    <w:p w14:paraId="34D55218" w14:textId="77777777" w:rsidR="007D423D" w:rsidRPr="00D27E6D" w:rsidRDefault="007D423D" w:rsidP="007D423D">
      <w:pPr>
        <w:keepNext/>
        <w:widowControl w:val="0"/>
        <w:spacing w:after="120"/>
        <w:jc w:val="both"/>
        <w:outlineLvl w:val="0"/>
        <w:rPr>
          <w:rFonts w:cs="Arial"/>
          <w:b/>
          <w:szCs w:val="24"/>
          <w:lang w:val="en-US" w:eastAsia="en-US"/>
        </w:rPr>
      </w:pPr>
      <w:r w:rsidRPr="00D27E6D">
        <w:rPr>
          <w:rFonts w:cs="Arial"/>
          <w:b/>
          <w:szCs w:val="24"/>
          <w:highlight w:val="yellow"/>
          <w:lang w:val="en-US" w:eastAsia="en-US"/>
        </w:rPr>
        <w:br w:type="page"/>
      </w:r>
      <w:r w:rsidRPr="00D27E6D">
        <w:rPr>
          <w:rFonts w:cs="Arial"/>
          <w:b/>
          <w:szCs w:val="24"/>
          <w:lang w:val="en-US" w:eastAsia="en-US"/>
        </w:rPr>
        <w:t xml:space="preserve">9 The Department of Health and Area Health Services are informed on emerging trends and issues affecting health consumers. </w:t>
      </w:r>
    </w:p>
    <w:p w14:paraId="76BB27F3" w14:textId="77777777" w:rsidR="007D423D" w:rsidRPr="00D27E6D" w:rsidRDefault="007D423D" w:rsidP="007D423D">
      <w:pPr>
        <w:ind w:left="720" w:hanging="720"/>
        <w:jc w:val="both"/>
        <w:rPr>
          <w:rFonts w:cs="Arial"/>
          <w:szCs w:val="24"/>
        </w:rPr>
      </w:pPr>
      <w:r w:rsidRPr="00D27E6D">
        <w:rPr>
          <w:rFonts w:cs="Arial"/>
          <w:szCs w:val="24"/>
        </w:rPr>
        <w:t>9.1</w:t>
      </w:r>
      <w:r w:rsidRPr="00D27E6D">
        <w:rPr>
          <w:rFonts w:cs="Arial"/>
          <w:szCs w:val="24"/>
        </w:rPr>
        <w:tab/>
        <w:t>The extent to which the Department of Health and Area Health Services are informed on emerging trends and issues affecting health consumers.</w:t>
      </w:r>
    </w:p>
    <w:p w14:paraId="04F88F31" w14:textId="77777777" w:rsidR="007D423D" w:rsidRPr="00D27E6D" w:rsidRDefault="007D423D" w:rsidP="007D423D">
      <w:pPr>
        <w:ind w:left="720" w:hanging="720"/>
        <w:jc w:val="both"/>
        <w:rPr>
          <w:rFonts w:cs="Arial"/>
          <w:szCs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423D" w:rsidRPr="00D27E6D" w14:paraId="38C4C59B" w14:textId="77777777" w:rsidTr="003119B1">
        <w:trPr>
          <w:trHeight w:val="1606"/>
        </w:trPr>
        <w:tc>
          <w:tcPr>
            <w:tcW w:w="9498" w:type="dxa"/>
            <w:shd w:val="clear" w:color="auto" w:fill="auto"/>
          </w:tcPr>
          <w:p w14:paraId="4E99EC4B" w14:textId="77777777" w:rsidR="007D423D" w:rsidRPr="00D27E6D" w:rsidRDefault="007D423D" w:rsidP="003119B1">
            <w:pPr>
              <w:spacing w:before="100" w:after="100"/>
              <w:ind w:firstLine="37"/>
              <w:rPr>
                <w:rFonts w:eastAsia="Calibri" w:cs="Arial"/>
                <w:sz w:val="28"/>
                <w:szCs w:val="24"/>
              </w:rPr>
            </w:pPr>
            <w:r w:rsidRPr="00D27E6D">
              <w:rPr>
                <w:rFonts w:eastAsia="Calibri" w:cs="Arial"/>
                <w:b/>
                <w:bCs/>
                <w:sz w:val="28"/>
                <w:szCs w:val="24"/>
              </w:rPr>
              <w:t>Obesity and weight management</w:t>
            </w:r>
          </w:p>
          <w:p w14:paraId="020ADA82" w14:textId="77777777" w:rsidR="007D423D" w:rsidRPr="00D27E6D" w:rsidRDefault="007D423D" w:rsidP="003119B1">
            <w:pPr>
              <w:spacing w:before="100" w:after="100"/>
              <w:rPr>
                <w:rFonts w:eastAsia="Calibri" w:cs="Arial"/>
                <w:bCs/>
                <w:szCs w:val="24"/>
              </w:rPr>
            </w:pPr>
            <w:r w:rsidRPr="00D27E6D">
              <w:rPr>
                <w:rFonts w:eastAsia="Calibri" w:cs="Arial"/>
                <w:bCs/>
                <w:szCs w:val="24"/>
              </w:rPr>
              <w:t xml:space="preserve">HCC continues to work with the Department of Health and the WA Primary Health Alliance to provide opportunities for consumer feedback on their experiences of using WA health services to help them in their weight loss journey. In this period, HCC connected the DoH team with engaged consumers who were invited to participate in a photo shoot for inclusion in the final report. </w:t>
            </w:r>
          </w:p>
          <w:p w14:paraId="756D57DC" w14:textId="77777777" w:rsidR="007D423D" w:rsidRPr="00D27E6D" w:rsidRDefault="007D423D" w:rsidP="003119B1">
            <w:pPr>
              <w:spacing w:before="100" w:after="100"/>
              <w:rPr>
                <w:rFonts w:eastAsia="Calibri" w:cs="Arial"/>
                <w:bCs/>
                <w:szCs w:val="24"/>
              </w:rPr>
            </w:pPr>
            <w:r w:rsidRPr="00D27E6D">
              <w:rPr>
                <w:rFonts w:eastAsia="Calibri" w:cs="Arial"/>
                <w:bCs/>
                <w:szCs w:val="24"/>
              </w:rPr>
              <w:t>Since the launch of the plan in November 2019, HCC staff participate in regular meetings to discuss the transition from plan to implementation.</w:t>
            </w:r>
          </w:p>
          <w:p w14:paraId="7ED07A52" w14:textId="77777777" w:rsidR="007D423D" w:rsidRPr="00D27E6D" w:rsidRDefault="007D423D" w:rsidP="003119B1">
            <w:pPr>
              <w:spacing w:before="100" w:after="100"/>
              <w:rPr>
                <w:rFonts w:eastAsia="Calibri" w:cs="Arial"/>
                <w:bCs/>
                <w:sz w:val="28"/>
                <w:szCs w:val="24"/>
              </w:rPr>
            </w:pPr>
            <w:r w:rsidRPr="00D27E6D">
              <w:rPr>
                <w:rFonts w:eastAsia="Calibri" w:cs="Arial"/>
                <w:b/>
                <w:sz w:val="28"/>
                <w:szCs w:val="24"/>
              </w:rPr>
              <w:t>Complaints Management Policy</w:t>
            </w:r>
          </w:p>
          <w:p w14:paraId="1EF1A62F" w14:textId="77777777" w:rsidR="007D423D" w:rsidRPr="00D27E6D" w:rsidRDefault="007D423D" w:rsidP="003119B1">
            <w:pPr>
              <w:spacing w:before="100" w:after="100"/>
              <w:rPr>
                <w:rFonts w:eastAsia="Calibri" w:cs="Arial"/>
                <w:bCs/>
                <w:szCs w:val="24"/>
              </w:rPr>
            </w:pPr>
            <w:r w:rsidRPr="00D27E6D">
              <w:rPr>
                <w:rFonts w:eastAsia="Calibri" w:cs="Arial"/>
                <w:bCs/>
                <w:szCs w:val="24"/>
              </w:rPr>
              <w:t xml:space="preserve">During this period HCC submitted a response to a request for feedback to inform the revision of the DoH Complaints Management Policy. This response was based on responses to a survey, discussions with CAC Chairs, community conversations with people from culturally and linguistically diverse communities, and the experience of the Advocacy Team from their work with consumers. </w:t>
            </w:r>
          </w:p>
          <w:p w14:paraId="37811F6F" w14:textId="346759FE" w:rsidR="007D423D" w:rsidRPr="00D27E6D" w:rsidRDefault="007D423D" w:rsidP="003119B1">
            <w:pPr>
              <w:spacing w:before="100" w:after="100"/>
              <w:rPr>
                <w:rFonts w:eastAsia="Calibri" w:cs="Arial"/>
                <w:bCs/>
                <w:szCs w:val="24"/>
              </w:rPr>
            </w:pPr>
            <w:r w:rsidRPr="00D27E6D">
              <w:rPr>
                <w:rFonts w:eastAsia="Calibri" w:cs="Arial"/>
                <w:bCs/>
                <w:szCs w:val="24"/>
              </w:rPr>
              <w:t>Following this submission, HCC has been invited to participate as an observer in a working group which aims to review the implementation of this policy. HCC has also been commissioned to undertake targeted engagement on this topic – see elsewhere for details.</w:t>
            </w:r>
          </w:p>
          <w:p w14:paraId="7BF4325F" w14:textId="77777777" w:rsidR="00A73550" w:rsidRPr="00D27E6D" w:rsidRDefault="00A73550" w:rsidP="003119B1">
            <w:pPr>
              <w:spacing w:before="100" w:after="100"/>
              <w:rPr>
                <w:rFonts w:eastAsia="Calibri" w:cs="Arial"/>
                <w:bCs/>
                <w:szCs w:val="24"/>
              </w:rPr>
            </w:pPr>
          </w:p>
          <w:p w14:paraId="0DD17FFA" w14:textId="77777777" w:rsidR="00A73550" w:rsidRPr="00D27E6D" w:rsidRDefault="00A73550" w:rsidP="00A73550">
            <w:pPr>
              <w:rPr>
                <w:rFonts w:eastAsia="Calibri" w:cs="Arial"/>
                <w:b/>
                <w:bCs/>
                <w:sz w:val="28"/>
              </w:rPr>
            </w:pPr>
            <w:r w:rsidRPr="00D27E6D">
              <w:rPr>
                <w:rFonts w:eastAsia="Calibri" w:cs="Arial"/>
                <w:b/>
                <w:bCs/>
                <w:sz w:val="28"/>
              </w:rPr>
              <w:t>Medical Devices</w:t>
            </w:r>
          </w:p>
          <w:p w14:paraId="39275B29" w14:textId="77777777" w:rsidR="00A73550" w:rsidRPr="00D27E6D" w:rsidRDefault="00A73550" w:rsidP="00A73550">
            <w:pPr>
              <w:rPr>
                <w:rFonts w:eastAsia="Calibri" w:cs="Arial"/>
                <w:bCs/>
              </w:rPr>
            </w:pPr>
          </w:p>
          <w:p w14:paraId="35E0F65B" w14:textId="77777777" w:rsidR="00A73550" w:rsidRPr="00D27E6D" w:rsidRDefault="00A73550" w:rsidP="00A73550">
            <w:pPr>
              <w:rPr>
                <w:rFonts w:eastAsia="Calibri" w:cs="Arial"/>
                <w:bCs/>
              </w:rPr>
            </w:pPr>
            <w:r w:rsidRPr="00D27E6D">
              <w:rPr>
                <w:rFonts w:eastAsia="Calibri" w:cs="Arial"/>
                <w:bCs/>
              </w:rPr>
              <w:t xml:space="preserve">In December 2019 the Ministerial Roundtable on Pelvic Mesh was convened at King Edward Memorial Hospital. This event was opened by the Minister for Health and included surgical medical specialists, nursing and allied staff, System Managers and pain specialists, members of the WA Pelvic Mesh Support group and the Women’s and Newborn’s Health Services Community Advisory Council. The WA Pelvic Mesh Support Group were supported to co-present on consumer experiences in relation to mesh. The outcomes from this session will inform the WA Pelvic Mesh Complication’s ongoing evaluation and development in 2020. A key outcome was to ensure front-line clinical staff (rather than only administrative staff) </w:t>
            </w:r>
          </w:p>
          <w:p w14:paraId="0CD265DB" w14:textId="77777777" w:rsidR="007D423D" w:rsidRPr="00D27E6D" w:rsidRDefault="007D423D" w:rsidP="003119B1">
            <w:pPr>
              <w:spacing w:before="100" w:after="100"/>
              <w:rPr>
                <w:rFonts w:eastAsia="Calibri" w:cs="Arial"/>
                <w:b/>
                <w:bCs/>
                <w:sz w:val="28"/>
                <w:szCs w:val="24"/>
              </w:rPr>
            </w:pPr>
            <w:r w:rsidRPr="00D27E6D">
              <w:rPr>
                <w:rFonts w:eastAsia="Calibri" w:cs="Arial"/>
                <w:b/>
                <w:bCs/>
                <w:sz w:val="28"/>
                <w:szCs w:val="24"/>
              </w:rPr>
              <w:t>State Cancer Plan</w:t>
            </w:r>
          </w:p>
          <w:p w14:paraId="7E9A4936" w14:textId="442D6CBF" w:rsidR="007D423D" w:rsidRPr="00D27E6D" w:rsidRDefault="007D423D" w:rsidP="003119B1">
            <w:pPr>
              <w:spacing w:before="100" w:after="100"/>
              <w:rPr>
                <w:rFonts w:eastAsia="Calibri" w:cs="Arial"/>
                <w:szCs w:val="24"/>
              </w:rPr>
            </w:pPr>
            <w:r w:rsidRPr="00D27E6D">
              <w:rPr>
                <w:rFonts w:eastAsia="Calibri" w:cs="Arial"/>
                <w:szCs w:val="24"/>
              </w:rPr>
              <w:t>HCC undertook some consumer engagement activities to inform the development of the state Cancer Plan (see lessons learned from Fee for Service work above). As part of the core DoH contract, the Executive Director also participated in the Cancer Plan Steering Committee.</w:t>
            </w:r>
          </w:p>
          <w:p w14:paraId="1DB1B680" w14:textId="64FA270F" w:rsidR="00A73550" w:rsidRPr="00D27E6D" w:rsidRDefault="00A73550" w:rsidP="003119B1">
            <w:pPr>
              <w:spacing w:before="100" w:after="100"/>
              <w:rPr>
                <w:rFonts w:eastAsia="Calibri" w:cs="Arial"/>
                <w:szCs w:val="24"/>
              </w:rPr>
            </w:pPr>
          </w:p>
          <w:p w14:paraId="6BB963FB" w14:textId="77777777" w:rsidR="00A73550" w:rsidRPr="00D27E6D" w:rsidRDefault="00A73550" w:rsidP="003119B1">
            <w:pPr>
              <w:spacing w:before="100" w:after="100"/>
              <w:rPr>
                <w:rFonts w:eastAsia="Calibri" w:cs="Arial"/>
                <w:szCs w:val="24"/>
              </w:rPr>
            </w:pPr>
          </w:p>
          <w:p w14:paraId="7FF7A7D5" w14:textId="77777777" w:rsidR="007D423D" w:rsidRPr="00D27E6D" w:rsidRDefault="007D423D" w:rsidP="003119B1">
            <w:pPr>
              <w:spacing w:before="100" w:after="100"/>
              <w:rPr>
                <w:rFonts w:eastAsia="Calibri" w:cs="Arial"/>
                <w:b/>
                <w:sz w:val="28"/>
                <w:szCs w:val="24"/>
              </w:rPr>
            </w:pPr>
            <w:r w:rsidRPr="00D27E6D">
              <w:rPr>
                <w:rFonts w:eastAsia="Calibri" w:cs="Arial"/>
                <w:b/>
                <w:sz w:val="28"/>
                <w:szCs w:val="24"/>
              </w:rPr>
              <w:t>State Intergovernmental Initiatives</w:t>
            </w:r>
          </w:p>
          <w:p w14:paraId="5AEE8319" w14:textId="7CD4ACED" w:rsidR="007D423D" w:rsidRPr="00D27E6D" w:rsidRDefault="007D423D" w:rsidP="003119B1">
            <w:pPr>
              <w:spacing w:before="100" w:after="100"/>
              <w:rPr>
                <w:rFonts w:eastAsia="Calibri" w:cs="Arial"/>
                <w:sz w:val="22"/>
                <w:szCs w:val="22"/>
              </w:rPr>
            </w:pPr>
            <w:r w:rsidRPr="00D27E6D">
              <w:rPr>
                <w:rFonts w:eastAsia="Calibri" w:cs="Arial"/>
                <w:sz w:val="22"/>
                <w:szCs w:val="22"/>
              </w:rPr>
              <w:t xml:space="preserve">The Executive Director </w:t>
            </w:r>
            <w:r w:rsidR="00A73550" w:rsidRPr="00D27E6D">
              <w:rPr>
                <w:rFonts w:eastAsia="Calibri" w:cs="Arial"/>
                <w:sz w:val="22"/>
                <w:szCs w:val="22"/>
              </w:rPr>
              <w:t xml:space="preserve">continued as a Member of the </w:t>
            </w:r>
            <w:r w:rsidRPr="00D27E6D">
              <w:rPr>
                <w:rFonts w:eastAsia="Calibri" w:cs="Arial"/>
                <w:sz w:val="22"/>
                <w:szCs w:val="22"/>
              </w:rPr>
              <w:t xml:space="preserve">Supporting Communities Forum </w:t>
            </w:r>
            <w:r w:rsidR="00A73550" w:rsidRPr="00D27E6D">
              <w:rPr>
                <w:rFonts w:eastAsia="Calibri" w:cs="Arial"/>
                <w:sz w:val="22"/>
                <w:szCs w:val="22"/>
              </w:rPr>
              <w:t xml:space="preserve">and aimed to continue to enhance the message about the importance of involving service users in service design and evaluation. </w:t>
            </w:r>
          </w:p>
          <w:p w14:paraId="0B284581" w14:textId="77777777" w:rsidR="007D423D" w:rsidRPr="00D27E6D" w:rsidRDefault="007D423D" w:rsidP="003119B1">
            <w:pPr>
              <w:spacing w:before="100" w:after="100"/>
              <w:rPr>
                <w:rFonts w:eastAsia="Calibri" w:cs="Arial"/>
                <w:sz w:val="22"/>
                <w:szCs w:val="22"/>
              </w:rPr>
            </w:pPr>
            <w:r w:rsidRPr="00D27E6D">
              <w:rPr>
                <w:rFonts w:eastAsia="Calibri" w:cs="Arial"/>
                <w:sz w:val="22"/>
                <w:szCs w:val="22"/>
              </w:rPr>
              <w:t xml:space="preserve">In addition, work continues to unfold in relation to a state Privacy Act. HCC’s Executive Director is the Co-Chair of the Data Sharing and Privacy Working Group and actively advocates for a broader community conversation on the issue. A community forum was held in October 2019 with an open invitation to community members. </w:t>
            </w:r>
          </w:p>
          <w:p w14:paraId="22FF1D2A" w14:textId="77777777" w:rsidR="007D423D" w:rsidRPr="00D27E6D" w:rsidRDefault="007D423D" w:rsidP="003119B1">
            <w:pPr>
              <w:spacing w:before="100" w:after="100"/>
              <w:rPr>
                <w:rFonts w:eastAsia="Calibri" w:cs="Arial"/>
                <w:sz w:val="22"/>
                <w:szCs w:val="22"/>
              </w:rPr>
            </w:pPr>
            <w:r w:rsidRPr="00D27E6D">
              <w:rPr>
                <w:rFonts w:eastAsia="Calibri" w:cs="Arial"/>
                <w:sz w:val="22"/>
                <w:szCs w:val="22"/>
              </w:rPr>
              <w:t>From the evaluation of this session, there is more work to be undertaken to help to build community understanding of this issue. 67% of respondents agreed that “After attending this session I better understand the issues”. However, 92% of respondents were clear about next steps, and 93% agreed they were able to provide meaningful feedback on the issue.</w:t>
            </w:r>
          </w:p>
          <w:p w14:paraId="300E89AF" w14:textId="77777777" w:rsidR="007D423D" w:rsidRPr="00D27E6D" w:rsidRDefault="007D423D" w:rsidP="003119B1">
            <w:pPr>
              <w:spacing w:before="100" w:after="100"/>
              <w:rPr>
                <w:rFonts w:eastAsia="Calibri" w:cs="Arial"/>
                <w:sz w:val="22"/>
                <w:szCs w:val="22"/>
                <w:highlight w:val="yellow"/>
              </w:rPr>
            </w:pPr>
          </w:p>
        </w:tc>
      </w:tr>
    </w:tbl>
    <w:p w14:paraId="6FDDACA3" w14:textId="77777777" w:rsidR="007D423D" w:rsidRPr="00D27E6D" w:rsidRDefault="007D423D" w:rsidP="007D423D">
      <w:pPr>
        <w:jc w:val="both"/>
        <w:rPr>
          <w:rFonts w:cs="Arial"/>
          <w:b/>
          <w:sz w:val="28"/>
          <w:szCs w:val="28"/>
          <w:u w:val="single"/>
          <w:lang w:val="en-US"/>
        </w:rPr>
      </w:pPr>
      <w:r w:rsidRPr="00D27E6D">
        <w:rPr>
          <w:rFonts w:cs="Arial"/>
          <w:b/>
          <w:sz w:val="28"/>
          <w:szCs w:val="28"/>
          <w:highlight w:val="yellow"/>
          <w:u w:val="single"/>
          <w:lang w:val="en-US"/>
        </w:rPr>
        <w:br w:type="page"/>
      </w:r>
      <w:r w:rsidRPr="00D27E6D">
        <w:rPr>
          <w:rFonts w:cs="Arial"/>
          <w:b/>
          <w:sz w:val="28"/>
          <w:szCs w:val="28"/>
          <w:u w:val="single"/>
          <w:lang w:val="en-US"/>
        </w:rPr>
        <w:t xml:space="preserve">ADDITIONAL INFORMATION AND FEEDBACK FOR </w:t>
      </w:r>
      <w:r w:rsidRPr="00D27E6D">
        <w:rPr>
          <w:rFonts w:cs="Arial"/>
          <w:b/>
          <w:sz w:val="28"/>
          <w:szCs w:val="28"/>
          <w:u w:val="single"/>
        </w:rPr>
        <w:t>SERVICE ONE AND TWO</w:t>
      </w:r>
    </w:p>
    <w:p w14:paraId="2634E78C" w14:textId="77777777" w:rsidR="007D423D" w:rsidRPr="00D27E6D" w:rsidRDefault="007D423D" w:rsidP="007D423D">
      <w:pPr>
        <w:jc w:val="both"/>
        <w:rPr>
          <w:rFonts w:cs="Arial"/>
          <w:lang w:val="en-US" w:eastAsia="en-US"/>
        </w:rPr>
      </w:pPr>
    </w:p>
    <w:p w14:paraId="56A3A2ED" w14:textId="77777777" w:rsidR="007D423D" w:rsidRPr="00D27E6D" w:rsidRDefault="007D423D" w:rsidP="007D423D">
      <w:pPr>
        <w:jc w:val="both"/>
        <w:rPr>
          <w:rFonts w:cs="Arial"/>
          <w:lang w:val="en-US" w:eastAsia="en-US"/>
        </w:rPr>
      </w:pPr>
    </w:p>
    <w:p w14:paraId="5EAE395C" w14:textId="77777777" w:rsidR="007D423D" w:rsidRPr="00D27E6D" w:rsidRDefault="007D423D" w:rsidP="007D423D">
      <w:pPr>
        <w:pStyle w:val="Heading1"/>
        <w:spacing w:before="0"/>
        <w:ind w:left="720" w:hanging="720"/>
        <w:rPr>
          <w:rFonts w:ascii="Arial" w:hAnsi="Arial" w:cs="Arial"/>
          <w:szCs w:val="24"/>
          <w:lang w:val="en-US"/>
        </w:rPr>
      </w:pPr>
      <w:r w:rsidRPr="00D27E6D">
        <w:rPr>
          <w:rFonts w:ascii="Arial" w:hAnsi="Arial" w:cs="Arial"/>
          <w:szCs w:val="24"/>
          <w:lang w:val="en-US"/>
        </w:rPr>
        <w:t>10</w:t>
      </w:r>
      <w:r w:rsidRPr="00D27E6D">
        <w:rPr>
          <w:rFonts w:ascii="Arial" w:hAnsi="Arial" w:cs="Arial"/>
          <w:szCs w:val="24"/>
          <w:lang w:val="en-US"/>
        </w:rPr>
        <w:tab/>
        <w:t>ADDITIONAL FEEDBACK IMPACTING ON SERVICE DELIVERY</w:t>
      </w:r>
    </w:p>
    <w:p w14:paraId="5CDB6167" w14:textId="77777777" w:rsidR="007D423D" w:rsidRPr="00D27E6D" w:rsidRDefault="007D423D" w:rsidP="007D423D">
      <w:pPr>
        <w:pStyle w:val="h1"/>
        <w:spacing w:before="0" w:after="120"/>
        <w:ind w:left="720" w:hanging="720"/>
        <w:rPr>
          <w:rFonts w:ascii="Arial" w:hAnsi="Arial" w:cs="Arial"/>
          <w:sz w:val="24"/>
          <w:szCs w:val="24"/>
        </w:rPr>
      </w:pPr>
      <w:r w:rsidRPr="00D27E6D">
        <w:rPr>
          <w:rFonts w:ascii="Arial" w:hAnsi="Arial" w:cs="Arial"/>
          <w:sz w:val="24"/>
          <w:szCs w:val="24"/>
        </w:rPr>
        <w:t>10.1</w:t>
      </w:r>
      <w:r w:rsidRPr="00D27E6D">
        <w:rPr>
          <w:rFonts w:ascii="Arial" w:hAnsi="Arial" w:cs="Arial"/>
          <w:sz w:val="24"/>
          <w:szCs w:val="24"/>
        </w:rPr>
        <w:tab/>
        <w:t xml:space="preserve">Were there any factors that affected delivery of the service during the reporting period (i.e. contributed to the success or limited success)?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423D" w:rsidRPr="00D27E6D" w14:paraId="64C1C723" w14:textId="77777777" w:rsidTr="003119B1">
        <w:trPr>
          <w:trHeight w:val="1270"/>
        </w:trPr>
        <w:tc>
          <w:tcPr>
            <w:tcW w:w="9498" w:type="dxa"/>
            <w:shd w:val="clear" w:color="auto" w:fill="auto"/>
          </w:tcPr>
          <w:p w14:paraId="6734843B" w14:textId="77777777" w:rsidR="007D423D" w:rsidRPr="00D27E6D" w:rsidRDefault="007D423D" w:rsidP="003119B1">
            <w:pPr>
              <w:spacing w:before="100" w:after="100"/>
              <w:rPr>
                <w:rFonts w:eastAsia="Calibri" w:cs="Arial"/>
                <w:szCs w:val="22"/>
              </w:rPr>
            </w:pPr>
            <w:r w:rsidRPr="00D27E6D">
              <w:rPr>
                <w:rFonts w:eastAsia="Calibri" w:cs="Arial"/>
                <w:szCs w:val="22"/>
              </w:rPr>
              <w:t>During this reporting period, we trialled a reduction in the hours of the staff member in the Cultural Diversity Coordinator role. This required us to change how we managed this portfolio.</w:t>
            </w:r>
          </w:p>
        </w:tc>
      </w:tr>
    </w:tbl>
    <w:p w14:paraId="790185A5" w14:textId="77777777" w:rsidR="007D423D" w:rsidRPr="00D27E6D" w:rsidRDefault="007D423D" w:rsidP="007D423D">
      <w:pPr>
        <w:ind w:left="709" w:hanging="709"/>
        <w:jc w:val="both"/>
        <w:rPr>
          <w:rFonts w:cs="Arial"/>
          <w:szCs w:val="24"/>
          <w:highlight w:val="yellow"/>
        </w:rPr>
      </w:pPr>
    </w:p>
    <w:p w14:paraId="4A70F56A" w14:textId="77777777" w:rsidR="007D423D" w:rsidRPr="00D27E6D" w:rsidRDefault="007D423D" w:rsidP="007D423D">
      <w:pPr>
        <w:ind w:left="709" w:hanging="709"/>
        <w:jc w:val="both"/>
        <w:rPr>
          <w:rFonts w:cs="Arial"/>
          <w:szCs w:val="24"/>
        </w:rPr>
      </w:pPr>
      <w:r w:rsidRPr="00D27E6D">
        <w:rPr>
          <w:rFonts w:cs="Arial"/>
          <w:szCs w:val="24"/>
        </w:rPr>
        <w:t>10.2</w:t>
      </w:r>
      <w:r w:rsidRPr="00D27E6D">
        <w:rPr>
          <w:rFonts w:cs="Arial"/>
          <w:szCs w:val="24"/>
        </w:rPr>
        <w:tab/>
        <w:t>Are there any emerging trends or issues that will impact on the delivery of your service in the next reporting period – what do you expect that impact to be and what strategies will be put in place to respond (not seeking information on general community issues just those that affect your service delivery).</w:t>
      </w:r>
    </w:p>
    <w:p w14:paraId="6A83C1B1" w14:textId="77777777" w:rsidR="007D423D" w:rsidRPr="00D27E6D" w:rsidRDefault="007D423D" w:rsidP="007D423D">
      <w:pPr>
        <w:ind w:left="709" w:hanging="709"/>
        <w:jc w:val="both"/>
        <w:rPr>
          <w:rFonts w:cs="Arial"/>
          <w:sz w:val="22"/>
          <w:szCs w:val="22"/>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D423D" w:rsidRPr="00D27E6D" w14:paraId="47217EC2" w14:textId="77777777" w:rsidTr="003119B1">
        <w:trPr>
          <w:trHeight w:val="1606"/>
        </w:trPr>
        <w:tc>
          <w:tcPr>
            <w:tcW w:w="9781" w:type="dxa"/>
            <w:shd w:val="clear" w:color="auto" w:fill="auto"/>
          </w:tcPr>
          <w:p w14:paraId="5BAA8980" w14:textId="77777777" w:rsidR="007D423D" w:rsidRPr="00D27E6D" w:rsidRDefault="007D423D" w:rsidP="003119B1">
            <w:pPr>
              <w:spacing w:before="100" w:after="100"/>
              <w:rPr>
                <w:rFonts w:eastAsia="Calibri" w:cs="Arial"/>
                <w:szCs w:val="22"/>
                <w:highlight w:val="yellow"/>
              </w:rPr>
            </w:pPr>
            <w:r w:rsidRPr="00D27E6D">
              <w:rPr>
                <w:rFonts w:eastAsia="Calibri" w:cs="Arial"/>
                <w:szCs w:val="22"/>
              </w:rPr>
              <w:t>The staff member in the Cultural Diversity Coordinator role left the team at the end of this reporting period. In this area, strong relationships are key and so the next period will involve a period of time for the new staff member to develop productive working relationships with key stakeholders in this area.</w:t>
            </w:r>
          </w:p>
          <w:p w14:paraId="3869EA69" w14:textId="77777777" w:rsidR="007D423D" w:rsidRPr="00D27E6D" w:rsidRDefault="007D423D" w:rsidP="003119B1">
            <w:pPr>
              <w:spacing w:before="100" w:after="100"/>
              <w:rPr>
                <w:rFonts w:eastAsia="Calibri" w:cs="Arial"/>
                <w:szCs w:val="22"/>
              </w:rPr>
            </w:pPr>
            <w:r w:rsidRPr="00D27E6D">
              <w:rPr>
                <w:rFonts w:eastAsia="Calibri" w:cs="Arial"/>
                <w:szCs w:val="22"/>
              </w:rPr>
              <w:t xml:space="preserve">We will continue to monitor the dynamic environment of consumer engagement. We anticipate additional work relating to the Sustainable Health Review, particularly Enduring Strategy 1/Recommendation 4 relating to new models of citizen and community partnership. </w:t>
            </w:r>
          </w:p>
          <w:p w14:paraId="5252A219" w14:textId="77777777" w:rsidR="007D423D" w:rsidRPr="00D27E6D" w:rsidRDefault="007D423D" w:rsidP="003119B1">
            <w:pPr>
              <w:spacing w:before="100" w:after="100"/>
              <w:rPr>
                <w:rFonts w:eastAsia="Calibri" w:cs="Arial"/>
                <w:szCs w:val="22"/>
                <w:highlight w:val="yellow"/>
              </w:rPr>
            </w:pPr>
            <w:r w:rsidRPr="00D27E6D">
              <w:rPr>
                <w:rFonts w:eastAsia="Calibri" w:cs="Arial"/>
                <w:szCs w:val="22"/>
              </w:rPr>
              <w:t xml:space="preserve">We believe the need to continue building on the health literacy capacity of the general population, as well as that of vulnerable communities is key. We would like the opportunity to trial working with a volunteer coordinator to recruit, train and manage a cohort of community-based volunteers that could undertake this work amongst their peers. This would require the funding of a dedicated position of at least 0.6FTE for an initial period of 12 months. </w:t>
            </w:r>
          </w:p>
        </w:tc>
      </w:tr>
    </w:tbl>
    <w:p w14:paraId="6B08C4F8" w14:textId="77777777" w:rsidR="007D423D" w:rsidRPr="00D27E6D" w:rsidRDefault="007D423D" w:rsidP="007D423D">
      <w:pPr>
        <w:pStyle w:val="h1"/>
        <w:spacing w:before="120" w:after="120"/>
        <w:rPr>
          <w:rFonts w:ascii="Arial" w:hAnsi="Arial" w:cs="Arial"/>
          <w:sz w:val="24"/>
          <w:szCs w:val="24"/>
          <w:highlight w:val="yellow"/>
        </w:rPr>
      </w:pPr>
    </w:p>
    <w:p w14:paraId="4A795EE5" w14:textId="77777777" w:rsidR="007D423D" w:rsidRPr="00D27E6D" w:rsidRDefault="007D423D" w:rsidP="007D423D">
      <w:pPr>
        <w:pStyle w:val="h1"/>
        <w:spacing w:before="120" w:after="120"/>
        <w:rPr>
          <w:rFonts w:ascii="Arial" w:hAnsi="Arial" w:cs="Arial"/>
          <w:i/>
          <w:sz w:val="24"/>
          <w:szCs w:val="24"/>
        </w:rPr>
      </w:pPr>
      <w:r w:rsidRPr="00D27E6D">
        <w:rPr>
          <w:rFonts w:ascii="Arial" w:hAnsi="Arial" w:cs="Arial"/>
          <w:sz w:val="24"/>
          <w:szCs w:val="24"/>
        </w:rPr>
        <w:t>10.3</w:t>
      </w:r>
      <w:r w:rsidRPr="00D27E6D">
        <w:rPr>
          <w:rFonts w:ascii="Arial" w:hAnsi="Arial" w:cs="Arial"/>
          <w:sz w:val="24"/>
          <w:szCs w:val="24"/>
        </w:rPr>
        <w:tab/>
        <w:t>Has there been any change (or do you anticipate any) to the service model (including the Key Elements and Service Activities) that your organisation submitted in the Offer to the Department of Health?</w:t>
      </w:r>
    </w:p>
    <w:p w14:paraId="2D3A5A53" w14:textId="77777777" w:rsidR="007D423D" w:rsidRPr="00D27E6D" w:rsidRDefault="007D423D" w:rsidP="007D423D">
      <w:pPr>
        <w:jc w:val="both"/>
        <w:rPr>
          <w:rFonts w:cs="Arial"/>
          <w:szCs w:val="24"/>
        </w:rPr>
      </w:pPr>
      <w:r w:rsidRPr="00D27E6D">
        <w:rPr>
          <w:rFonts w:cs="Arial"/>
          <w:szCs w:val="24"/>
        </w:rPr>
        <w:tab/>
      </w:r>
      <w:r w:rsidRPr="00D27E6D">
        <w:rPr>
          <w:rFonts w:cs="Arial"/>
          <w:szCs w:val="24"/>
        </w:rPr>
        <w:tab/>
      </w:r>
      <w:r w:rsidRPr="00D27E6D">
        <w:rPr>
          <w:rFonts w:ascii="Segoe UI Symbol" w:eastAsia="MS Gothic" w:hAnsi="Segoe UI Symbol" w:cs="Segoe UI Symbol"/>
          <w:sz w:val="36"/>
          <w:szCs w:val="36"/>
        </w:rPr>
        <w:t>☑</w:t>
      </w:r>
      <w:r w:rsidRPr="00D27E6D">
        <w:rPr>
          <w:rFonts w:cs="Arial"/>
          <w:szCs w:val="24"/>
        </w:rPr>
        <w:tab/>
        <w:t>Yes</w:t>
      </w:r>
      <w:r w:rsidRPr="00D27E6D">
        <w:rPr>
          <w:rFonts w:cs="Arial"/>
          <w:szCs w:val="24"/>
        </w:rPr>
        <w:tab/>
      </w:r>
      <w:r w:rsidRPr="00D27E6D">
        <w:rPr>
          <w:rFonts w:cs="Arial"/>
          <w:szCs w:val="24"/>
        </w:rPr>
        <w:tab/>
      </w:r>
      <w:r w:rsidRPr="00D27E6D">
        <w:rPr>
          <w:rFonts w:cs="Arial"/>
          <w:szCs w:val="24"/>
        </w:rPr>
        <w:tab/>
      </w:r>
      <w:r w:rsidRPr="00D27E6D">
        <w:rPr>
          <w:rFonts w:cs="Arial"/>
          <w:szCs w:val="24"/>
        </w:rPr>
        <w:tab/>
      </w:r>
      <w:r w:rsidRPr="00D27E6D">
        <w:rPr>
          <w:rFonts w:cs="Arial"/>
          <w:sz w:val="36"/>
          <w:szCs w:val="36"/>
        </w:rPr>
        <w:sym w:font="Wingdings" w:char="F0A8"/>
      </w:r>
      <w:r w:rsidRPr="00D27E6D">
        <w:rPr>
          <w:rFonts w:cs="Arial"/>
          <w:szCs w:val="24"/>
        </w:rPr>
        <w:tab/>
        <w:t>No</w:t>
      </w:r>
    </w:p>
    <w:p w14:paraId="32A7E18B" w14:textId="77777777" w:rsidR="007D423D" w:rsidRPr="00D27E6D" w:rsidRDefault="007D423D" w:rsidP="007D423D">
      <w:pPr>
        <w:jc w:val="both"/>
        <w:rPr>
          <w:rFonts w:cs="Arial"/>
          <w:szCs w:val="24"/>
        </w:rPr>
      </w:pPr>
    </w:p>
    <w:p w14:paraId="6D845E98" w14:textId="77777777" w:rsidR="007D423D" w:rsidRPr="00D27E6D" w:rsidRDefault="007D423D" w:rsidP="007D423D">
      <w:pPr>
        <w:jc w:val="both"/>
        <w:rPr>
          <w:rFonts w:cs="Arial"/>
          <w:szCs w:val="24"/>
        </w:rPr>
      </w:pPr>
    </w:p>
    <w:p w14:paraId="0A2DE9E7" w14:textId="026F7DB6" w:rsidR="007D423D" w:rsidRPr="00D27E6D" w:rsidRDefault="007D423D" w:rsidP="007D423D">
      <w:pPr>
        <w:pBdr>
          <w:top w:val="single" w:sz="4" w:space="1" w:color="auto"/>
          <w:left w:val="single" w:sz="4" w:space="4" w:color="auto"/>
          <w:bottom w:val="single" w:sz="4" w:space="1" w:color="auto"/>
          <w:right w:val="single" w:sz="4" w:space="4" w:color="auto"/>
        </w:pBdr>
        <w:jc w:val="both"/>
        <w:rPr>
          <w:rFonts w:cs="Arial"/>
          <w:szCs w:val="24"/>
        </w:rPr>
      </w:pPr>
      <w:r w:rsidRPr="00D27E6D">
        <w:rPr>
          <w:rFonts w:cs="Arial"/>
          <w:szCs w:val="24"/>
        </w:rPr>
        <w:t xml:space="preserve">We will be working on HCC’s </w:t>
      </w:r>
      <w:r w:rsidR="00A73550" w:rsidRPr="00D27E6D">
        <w:rPr>
          <w:rFonts w:cs="Arial"/>
          <w:szCs w:val="24"/>
        </w:rPr>
        <w:t xml:space="preserve">program </w:t>
      </w:r>
      <w:r w:rsidRPr="00D27E6D">
        <w:rPr>
          <w:rFonts w:cs="Arial"/>
          <w:szCs w:val="24"/>
        </w:rPr>
        <w:t xml:space="preserve">logic model </w:t>
      </w:r>
      <w:r w:rsidR="00A73550" w:rsidRPr="00D27E6D">
        <w:rPr>
          <w:rFonts w:cs="Arial"/>
          <w:szCs w:val="24"/>
        </w:rPr>
        <w:t xml:space="preserve">and </w:t>
      </w:r>
      <w:r w:rsidRPr="00D27E6D">
        <w:rPr>
          <w:rFonts w:cs="Arial"/>
          <w:szCs w:val="24"/>
        </w:rPr>
        <w:t xml:space="preserve">service outcomes in 2020 and hope to actively engage </w:t>
      </w:r>
      <w:r w:rsidR="00A73550" w:rsidRPr="00D27E6D">
        <w:rPr>
          <w:rFonts w:cs="Arial"/>
          <w:szCs w:val="24"/>
        </w:rPr>
        <w:t xml:space="preserve">our </w:t>
      </w:r>
      <w:r w:rsidRPr="00D27E6D">
        <w:rPr>
          <w:rFonts w:cs="Arial"/>
          <w:szCs w:val="24"/>
        </w:rPr>
        <w:t xml:space="preserve">WA Health </w:t>
      </w:r>
      <w:r w:rsidR="00A73550" w:rsidRPr="00D27E6D">
        <w:rPr>
          <w:rFonts w:cs="Arial"/>
          <w:szCs w:val="24"/>
        </w:rPr>
        <w:t xml:space="preserve">Procurement colleagues in </w:t>
      </w:r>
      <w:r w:rsidR="00FC09BF" w:rsidRPr="00D27E6D">
        <w:rPr>
          <w:rFonts w:cs="Arial"/>
          <w:szCs w:val="24"/>
        </w:rPr>
        <w:t>the process</w:t>
      </w:r>
      <w:r w:rsidR="00A73550" w:rsidRPr="00D27E6D">
        <w:rPr>
          <w:rFonts w:cs="Arial"/>
          <w:szCs w:val="24"/>
        </w:rPr>
        <w:t xml:space="preserve">. </w:t>
      </w:r>
      <w:r w:rsidRPr="00D27E6D">
        <w:rPr>
          <w:rFonts w:cs="Arial"/>
          <w:szCs w:val="24"/>
        </w:rPr>
        <w:t>We are also ensuring we identify a policy area as our previous contract was developed prior to the new Health Services Act.</w:t>
      </w:r>
    </w:p>
    <w:p w14:paraId="1E72FFFD" w14:textId="77777777" w:rsidR="007D423D" w:rsidRPr="00D27E6D" w:rsidRDefault="007D423D" w:rsidP="007D423D">
      <w:pPr>
        <w:jc w:val="both"/>
        <w:rPr>
          <w:rFonts w:cs="Arial"/>
          <w:szCs w:val="24"/>
        </w:rPr>
      </w:pPr>
    </w:p>
    <w:p w14:paraId="3CD341CF" w14:textId="77777777" w:rsidR="007D423D" w:rsidRPr="00D27E6D" w:rsidRDefault="007D423D" w:rsidP="007D423D">
      <w:pPr>
        <w:rPr>
          <w:rFonts w:cs="Arial"/>
          <w:b/>
          <w:szCs w:val="24"/>
        </w:rPr>
      </w:pPr>
    </w:p>
    <w:p w14:paraId="0F90852F" w14:textId="77777777" w:rsidR="007D423D" w:rsidRPr="00D27E6D" w:rsidRDefault="007D423D" w:rsidP="007D423D">
      <w:pPr>
        <w:rPr>
          <w:rFonts w:cs="Arial"/>
          <w:b/>
          <w:szCs w:val="24"/>
        </w:rPr>
      </w:pPr>
      <w:r w:rsidRPr="00D27E6D">
        <w:rPr>
          <w:rFonts w:cs="Arial"/>
          <w:b/>
          <w:szCs w:val="24"/>
        </w:rPr>
        <w:br w:type="page"/>
      </w:r>
    </w:p>
    <w:p w14:paraId="0416BA25" w14:textId="77777777" w:rsidR="00FE4188" w:rsidRPr="00D27E6D" w:rsidRDefault="00FE4188" w:rsidP="00FE4188">
      <w:pPr>
        <w:pStyle w:val="h1"/>
        <w:pBdr>
          <w:top w:val="single" w:sz="4" w:space="1" w:color="auto"/>
          <w:left w:val="single" w:sz="4" w:space="4" w:color="auto"/>
          <w:bottom w:val="single" w:sz="4" w:space="1" w:color="auto"/>
          <w:right w:val="single" w:sz="4" w:space="4" w:color="auto"/>
        </w:pBdr>
        <w:shd w:val="clear" w:color="auto" w:fill="595959"/>
        <w:spacing w:before="0"/>
        <w:ind w:left="720" w:hanging="720"/>
        <w:jc w:val="center"/>
        <w:rPr>
          <w:rFonts w:ascii="Arial" w:hAnsi="Arial" w:cs="Arial"/>
          <w:color w:val="FFFFFF"/>
          <w:sz w:val="10"/>
          <w:szCs w:val="10"/>
        </w:rPr>
      </w:pPr>
    </w:p>
    <w:p w14:paraId="76EFE080" w14:textId="77777777" w:rsidR="00FE4188" w:rsidRPr="00D27E6D" w:rsidRDefault="00FE4188" w:rsidP="00FE4188">
      <w:pPr>
        <w:pStyle w:val="h1"/>
        <w:pBdr>
          <w:top w:val="single" w:sz="4" w:space="1" w:color="auto"/>
          <w:left w:val="single" w:sz="4" w:space="4" w:color="auto"/>
          <w:bottom w:val="single" w:sz="4" w:space="1" w:color="auto"/>
          <w:right w:val="single" w:sz="4" w:space="4" w:color="auto"/>
        </w:pBdr>
        <w:shd w:val="clear" w:color="auto" w:fill="595959"/>
        <w:spacing w:before="0"/>
        <w:ind w:left="720" w:hanging="720"/>
        <w:jc w:val="center"/>
        <w:rPr>
          <w:rFonts w:ascii="Arial" w:hAnsi="Arial" w:cs="Arial"/>
          <w:b/>
          <w:color w:val="FFFFFF"/>
        </w:rPr>
      </w:pPr>
      <w:r w:rsidRPr="00D27E6D">
        <w:rPr>
          <w:rFonts w:ascii="Arial" w:hAnsi="Arial" w:cs="Arial"/>
          <w:b/>
          <w:color w:val="FFFFFF"/>
        </w:rPr>
        <w:t>SECTION 3: DISCLOSURE REQUIREMENTS – INSURANCE</w:t>
      </w:r>
    </w:p>
    <w:p w14:paraId="6B847E24" w14:textId="77777777" w:rsidR="00FE4188" w:rsidRPr="00D27E6D" w:rsidRDefault="00FE4188" w:rsidP="00FE4188">
      <w:pPr>
        <w:pStyle w:val="h1"/>
        <w:pBdr>
          <w:top w:val="single" w:sz="4" w:space="1" w:color="auto"/>
          <w:left w:val="single" w:sz="4" w:space="4" w:color="auto"/>
          <w:bottom w:val="single" w:sz="4" w:space="1" w:color="auto"/>
          <w:right w:val="single" w:sz="4" w:space="4" w:color="auto"/>
        </w:pBdr>
        <w:shd w:val="clear" w:color="auto" w:fill="595959"/>
        <w:spacing w:before="0"/>
        <w:ind w:left="720" w:hanging="720"/>
        <w:jc w:val="center"/>
        <w:rPr>
          <w:rFonts w:ascii="Arial" w:hAnsi="Arial" w:cs="Arial"/>
          <w:b/>
          <w:color w:val="FFFFFF"/>
          <w:sz w:val="10"/>
          <w:szCs w:val="10"/>
        </w:rPr>
      </w:pPr>
    </w:p>
    <w:p w14:paraId="54E81DCB" w14:textId="77777777" w:rsidR="00FE4188" w:rsidRPr="00D27E6D" w:rsidRDefault="00FE4188" w:rsidP="00FE4188">
      <w:pPr>
        <w:jc w:val="both"/>
        <w:rPr>
          <w:rFonts w:cs="Arial"/>
          <w:szCs w:val="24"/>
          <w:lang w:val="en-GB" w:eastAsia="en-US"/>
        </w:rPr>
      </w:pPr>
    </w:p>
    <w:p w14:paraId="67CBD22E" w14:textId="77777777" w:rsidR="00FE4188" w:rsidRPr="00D27E6D" w:rsidRDefault="00FE4188" w:rsidP="00FE4188">
      <w:pPr>
        <w:rPr>
          <w:rFonts w:cs="Arial"/>
          <w:lang w:val="en-GB"/>
        </w:rPr>
      </w:pPr>
      <w:r w:rsidRPr="00D27E6D">
        <w:rPr>
          <w:rFonts w:cs="Arial"/>
          <w:lang w:val="en-GB"/>
        </w:rPr>
        <w:t xml:space="preserve">As part of the funding arrangements, organisations are required to confirm they have the required insurances in place as specified in the Service Agreement Details.  Services are required to complete the following table to confirm that their organisation is complying with this requirement and have the relevant insurances in place.  </w:t>
      </w:r>
    </w:p>
    <w:p w14:paraId="114B1BF6" w14:textId="77777777" w:rsidR="00FE4188" w:rsidRPr="00D27E6D" w:rsidRDefault="00FE4188" w:rsidP="00FE4188">
      <w:pPr>
        <w:rPr>
          <w:rFonts w:cs="Arial"/>
          <w:lang w:val="en-GB"/>
        </w:rPr>
      </w:pPr>
      <w:r w:rsidRPr="00D27E6D">
        <w:rPr>
          <w:rFonts w:cs="Arial"/>
          <w:lang w:val="en-GB"/>
        </w:rPr>
        <w:t xml:space="preserve">Please refer to the insurance provisions (including limitations) in your Service Agreement document. </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60"/>
        <w:gridCol w:w="1559"/>
        <w:gridCol w:w="1134"/>
        <w:gridCol w:w="1418"/>
        <w:gridCol w:w="1276"/>
        <w:gridCol w:w="1745"/>
      </w:tblGrid>
      <w:tr w:rsidR="00FE4188" w:rsidRPr="00D27E6D" w14:paraId="43F7C8FD" w14:textId="77777777" w:rsidTr="002C646B">
        <w:tc>
          <w:tcPr>
            <w:tcW w:w="1525" w:type="dxa"/>
            <w:shd w:val="clear" w:color="auto" w:fill="D9D9D9"/>
          </w:tcPr>
          <w:p w14:paraId="097C5967" w14:textId="77777777" w:rsidR="00FE4188" w:rsidRPr="00D27E6D" w:rsidRDefault="00FE4188" w:rsidP="002C646B">
            <w:pPr>
              <w:spacing w:before="40" w:after="40"/>
              <w:rPr>
                <w:rFonts w:cs="Arial"/>
                <w:sz w:val="22"/>
                <w:szCs w:val="22"/>
                <w:lang w:val="en-GB" w:eastAsia="en-US"/>
              </w:rPr>
            </w:pPr>
            <w:r w:rsidRPr="00D27E6D">
              <w:rPr>
                <w:rFonts w:cs="Arial"/>
                <w:sz w:val="22"/>
                <w:szCs w:val="22"/>
                <w:lang w:val="en-GB" w:eastAsia="en-US"/>
              </w:rPr>
              <w:t>Insurance Type:</w:t>
            </w:r>
          </w:p>
        </w:tc>
        <w:tc>
          <w:tcPr>
            <w:tcW w:w="1560" w:type="dxa"/>
            <w:shd w:val="clear" w:color="auto" w:fill="D9D9D9"/>
          </w:tcPr>
          <w:p w14:paraId="027E7E44"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Insurer</w:t>
            </w:r>
          </w:p>
        </w:tc>
        <w:tc>
          <w:tcPr>
            <w:tcW w:w="1559" w:type="dxa"/>
            <w:shd w:val="clear" w:color="auto" w:fill="D9D9D9"/>
          </w:tcPr>
          <w:p w14:paraId="49BEB2DF"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ABN</w:t>
            </w:r>
          </w:p>
        </w:tc>
        <w:tc>
          <w:tcPr>
            <w:tcW w:w="1134" w:type="dxa"/>
            <w:shd w:val="clear" w:color="auto" w:fill="D9D9D9"/>
          </w:tcPr>
          <w:p w14:paraId="33E0E962"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Policy No.</w:t>
            </w:r>
          </w:p>
        </w:tc>
        <w:tc>
          <w:tcPr>
            <w:tcW w:w="1418" w:type="dxa"/>
            <w:shd w:val="clear" w:color="auto" w:fill="D9D9D9"/>
          </w:tcPr>
          <w:p w14:paraId="5666334F"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Insured Amount</w:t>
            </w:r>
          </w:p>
        </w:tc>
        <w:tc>
          <w:tcPr>
            <w:tcW w:w="1276" w:type="dxa"/>
            <w:shd w:val="clear" w:color="auto" w:fill="D9D9D9"/>
          </w:tcPr>
          <w:p w14:paraId="29CB4E51"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Expiry Date</w:t>
            </w:r>
          </w:p>
        </w:tc>
        <w:tc>
          <w:tcPr>
            <w:tcW w:w="1745" w:type="dxa"/>
            <w:shd w:val="clear" w:color="auto" w:fill="D9D9D9"/>
          </w:tcPr>
          <w:p w14:paraId="7788537D" w14:textId="77777777" w:rsidR="00FE4188" w:rsidRPr="00D27E6D" w:rsidRDefault="00FE4188" w:rsidP="002C646B">
            <w:pPr>
              <w:spacing w:before="40" w:after="40"/>
              <w:rPr>
                <w:rFonts w:cs="Arial"/>
                <w:sz w:val="22"/>
                <w:szCs w:val="22"/>
                <w:lang w:eastAsia="en-US"/>
              </w:rPr>
            </w:pPr>
            <w:r w:rsidRPr="00D27E6D">
              <w:rPr>
                <w:rFonts w:cs="Arial"/>
                <w:sz w:val="22"/>
                <w:szCs w:val="22"/>
                <w:lang w:eastAsia="en-US"/>
              </w:rPr>
              <w:t>Exclusions (if any)</w:t>
            </w:r>
          </w:p>
        </w:tc>
      </w:tr>
      <w:tr w:rsidR="00FE4188" w:rsidRPr="00D27E6D" w14:paraId="65470FA2"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13E65F04"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1.Public Liability Insurance</w:t>
            </w:r>
          </w:p>
        </w:tc>
        <w:tc>
          <w:tcPr>
            <w:tcW w:w="1560" w:type="dxa"/>
            <w:tcBorders>
              <w:top w:val="single" w:sz="4" w:space="0" w:color="auto"/>
              <w:left w:val="single" w:sz="4" w:space="0" w:color="auto"/>
              <w:bottom w:val="single" w:sz="4" w:space="0" w:color="auto"/>
              <w:right w:val="single" w:sz="4" w:space="0" w:color="auto"/>
            </w:tcBorders>
            <w:hideMark/>
          </w:tcPr>
          <w:p w14:paraId="07D7CC69"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Berkley Insurance Australia</w:t>
            </w:r>
          </w:p>
        </w:tc>
        <w:tc>
          <w:tcPr>
            <w:tcW w:w="1559" w:type="dxa"/>
            <w:tcBorders>
              <w:top w:val="single" w:sz="4" w:space="0" w:color="auto"/>
              <w:left w:val="single" w:sz="4" w:space="0" w:color="auto"/>
              <w:bottom w:val="single" w:sz="4" w:space="0" w:color="auto"/>
              <w:right w:val="single" w:sz="4" w:space="0" w:color="auto"/>
            </w:tcBorders>
            <w:hideMark/>
          </w:tcPr>
          <w:p w14:paraId="7CC99535"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93004727753</w:t>
            </w:r>
          </w:p>
        </w:tc>
        <w:tc>
          <w:tcPr>
            <w:tcW w:w="1134" w:type="dxa"/>
            <w:tcBorders>
              <w:top w:val="single" w:sz="4" w:space="0" w:color="auto"/>
              <w:left w:val="single" w:sz="4" w:space="0" w:color="auto"/>
              <w:bottom w:val="single" w:sz="4" w:space="0" w:color="auto"/>
              <w:right w:val="single" w:sz="4" w:space="0" w:color="auto"/>
            </w:tcBorders>
            <w:hideMark/>
          </w:tcPr>
          <w:p w14:paraId="5C6E13E1"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2016112-0272 BIA</w:t>
            </w:r>
          </w:p>
        </w:tc>
        <w:tc>
          <w:tcPr>
            <w:tcW w:w="1418" w:type="dxa"/>
            <w:tcBorders>
              <w:top w:val="single" w:sz="4" w:space="0" w:color="auto"/>
              <w:left w:val="single" w:sz="4" w:space="0" w:color="auto"/>
              <w:bottom w:val="single" w:sz="4" w:space="0" w:color="auto"/>
              <w:right w:val="single" w:sz="4" w:space="0" w:color="auto"/>
            </w:tcBorders>
            <w:hideMark/>
          </w:tcPr>
          <w:p w14:paraId="05FD81DF"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20 Mil</w:t>
            </w:r>
          </w:p>
        </w:tc>
        <w:tc>
          <w:tcPr>
            <w:tcW w:w="1276" w:type="dxa"/>
            <w:tcBorders>
              <w:top w:val="single" w:sz="4" w:space="0" w:color="auto"/>
              <w:left w:val="single" w:sz="4" w:space="0" w:color="auto"/>
              <w:bottom w:val="single" w:sz="4" w:space="0" w:color="auto"/>
              <w:right w:val="single" w:sz="4" w:space="0" w:color="auto"/>
            </w:tcBorders>
          </w:tcPr>
          <w:p w14:paraId="696C0766"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30/11/20</w:t>
            </w:r>
          </w:p>
        </w:tc>
        <w:tc>
          <w:tcPr>
            <w:tcW w:w="1745" w:type="dxa"/>
            <w:tcBorders>
              <w:top w:val="single" w:sz="4" w:space="0" w:color="auto"/>
              <w:left w:val="single" w:sz="4" w:space="0" w:color="auto"/>
              <w:bottom w:val="single" w:sz="4" w:space="0" w:color="auto"/>
              <w:right w:val="single" w:sz="4" w:space="0" w:color="auto"/>
            </w:tcBorders>
            <w:hideMark/>
          </w:tcPr>
          <w:p w14:paraId="7064C784" w14:textId="77777777" w:rsidR="00FE4188" w:rsidRPr="00D27E6D" w:rsidRDefault="00FE4188" w:rsidP="002C646B">
            <w:pPr>
              <w:spacing w:before="40" w:after="40" w:line="256" w:lineRule="auto"/>
              <w:jc w:val="both"/>
              <w:rPr>
                <w:rFonts w:cs="Arial"/>
                <w:sz w:val="22"/>
                <w:szCs w:val="22"/>
                <w:lang w:val="en-GB" w:eastAsia="en-US"/>
              </w:rPr>
            </w:pPr>
            <w:r w:rsidRPr="00D27E6D">
              <w:rPr>
                <w:rFonts w:cs="Arial"/>
                <w:sz w:val="22"/>
                <w:szCs w:val="22"/>
                <w:lang w:val="en-GB" w:eastAsia="en-US"/>
              </w:rPr>
              <w:t>N/A</w:t>
            </w:r>
          </w:p>
        </w:tc>
      </w:tr>
      <w:tr w:rsidR="00FE4188" w:rsidRPr="00D27E6D" w14:paraId="396B20CD"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722F9D47"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2. Professional Indemnity</w:t>
            </w:r>
          </w:p>
        </w:tc>
        <w:tc>
          <w:tcPr>
            <w:tcW w:w="1560" w:type="dxa"/>
            <w:tcBorders>
              <w:top w:val="single" w:sz="4" w:space="0" w:color="auto"/>
              <w:left w:val="single" w:sz="4" w:space="0" w:color="auto"/>
              <w:bottom w:val="single" w:sz="4" w:space="0" w:color="auto"/>
              <w:right w:val="single" w:sz="4" w:space="0" w:color="auto"/>
            </w:tcBorders>
            <w:hideMark/>
          </w:tcPr>
          <w:p w14:paraId="27B1AE6C"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Berkley Insurance Australia</w:t>
            </w:r>
          </w:p>
        </w:tc>
        <w:tc>
          <w:tcPr>
            <w:tcW w:w="1559" w:type="dxa"/>
            <w:tcBorders>
              <w:top w:val="single" w:sz="4" w:space="0" w:color="auto"/>
              <w:left w:val="single" w:sz="4" w:space="0" w:color="auto"/>
              <w:bottom w:val="single" w:sz="4" w:space="0" w:color="auto"/>
              <w:right w:val="single" w:sz="4" w:space="0" w:color="auto"/>
            </w:tcBorders>
            <w:hideMark/>
          </w:tcPr>
          <w:p w14:paraId="667D2200"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93004727753</w:t>
            </w:r>
          </w:p>
        </w:tc>
        <w:tc>
          <w:tcPr>
            <w:tcW w:w="1134" w:type="dxa"/>
            <w:tcBorders>
              <w:top w:val="single" w:sz="4" w:space="0" w:color="auto"/>
              <w:left w:val="single" w:sz="4" w:space="0" w:color="auto"/>
              <w:bottom w:val="single" w:sz="4" w:space="0" w:color="auto"/>
              <w:right w:val="single" w:sz="4" w:space="0" w:color="auto"/>
            </w:tcBorders>
            <w:hideMark/>
          </w:tcPr>
          <w:p w14:paraId="698E3FC0"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201612-0266 BIA</w:t>
            </w:r>
          </w:p>
        </w:tc>
        <w:tc>
          <w:tcPr>
            <w:tcW w:w="1418" w:type="dxa"/>
            <w:tcBorders>
              <w:top w:val="single" w:sz="4" w:space="0" w:color="auto"/>
              <w:left w:val="single" w:sz="4" w:space="0" w:color="auto"/>
              <w:bottom w:val="single" w:sz="4" w:space="0" w:color="auto"/>
              <w:right w:val="single" w:sz="4" w:space="0" w:color="auto"/>
            </w:tcBorders>
            <w:hideMark/>
          </w:tcPr>
          <w:p w14:paraId="11309C38" w14:textId="77777777" w:rsidR="00FE4188" w:rsidRPr="00D27E6D" w:rsidRDefault="00FE4188" w:rsidP="002C646B">
            <w:pPr>
              <w:spacing w:before="40" w:after="40" w:line="256" w:lineRule="auto"/>
              <w:rPr>
                <w:rFonts w:cs="Arial"/>
                <w:sz w:val="20"/>
                <w:lang w:val="en-GB" w:eastAsia="en-US"/>
              </w:rPr>
            </w:pPr>
            <w:r w:rsidRPr="00D27E6D">
              <w:rPr>
                <w:rFonts w:cs="Arial"/>
                <w:sz w:val="20"/>
                <w:lang w:val="en-GB" w:eastAsia="en-US"/>
              </w:rPr>
              <w:t>20 Mil any one claim</w:t>
            </w:r>
          </w:p>
          <w:p w14:paraId="10E5C04D" w14:textId="77777777" w:rsidR="00FE4188" w:rsidRPr="00D27E6D" w:rsidRDefault="00FE4188" w:rsidP="002C646B">
            <w:pPr>
              <w:spacing w:before="40" w:after="40" w:line="256" w:lineRule="auto"/>
              <w:rPr>
                <w:rFonts w:cs="Arial"/>
                <w:sz w:val="20"/>
                <w:lang w:val="en-GB" w:eastAsia="en-US"/>
              </w:rPr>
            </w:pPr>
            <w:r w:rsidRPr="00D27E6D">
              <w:rPr>
                <w:rFonts w:cs="Arial"/>
                <w:sz w:val="20"/>
                <w:lang w:val="en-GB" w:eastAsia="en-US"/>
              </w:rPr>
              <w:t>40 Mil in aggregate</w:t>
            </w:r>
          </w:p>
        </w:tc>
        <w:tc>
          <w:tcPr>
            <w:tcW w:w="1276" w:type="dxa"/>
            <w:tcBorders>
              <w:top w:val="single" w:sz="4" w:space="0" w:color="auto"/>
              <w:left w:val="single" w:sz="4" w:space="0" w:color="auto"/>
              <w:bottom w:val="single" w:sz="4" w:space="0" w:color="auto"/>
              <w:right w:val="single" w:sz="4" w:space="0" w:color="auto"/>
            </w:tcBorders>
          </w:tcPr>
          <w:p w14:paraId="590F070A"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30/11/20</w:t>
            </w:r>
          </w:p>
        </w:tc>
        <w:tc>
          <w:tcPr>
            <w:tcW w:w="1745" w:type="dxa"/>
            <w:tcBorders>
              <w:top w:val="single" w:sz="4" w:space="0" w:color="auto"/>
              <w:left w:val="single" w:sz="4" w:space="0" w:color="auto"/>
              <w:bottom w:val="single" w:sz="4" w:space="0" w:color="auto"/>
              <w:right w:val="single" w:sz="4" w:space="0" w:color="auto"/>
            </w:tcBorders>
            <w:hideMark/>
          </w:tcPr>
          <w:p w14:paraId="308DE5E6" w14:textId="77777777" w:rsidR="00FE4188" w:rsidRPr="00D27E6D" w:rsidRDefault="00FE4188" w:rsidP="002C646B">
            <w:pPr>
              <w:spacing w:before="40" w:after="40" w:line="256" w:lineRule="auto"/>
              <w:rPr>
                <w:rFonts w:cs="Arial"/>
                <w:sz w:val="16"/>
                <w:szCs w:val="16"/>
                <w:lang w:val="en-GB" w:eastAsia="en-US"/>
              </w:rPr>
            </w:pPr>
            <w:r w:rsidRPr="00D27E6D">
              <w:rPr>
                <w:rFonts w:cs="Arial"/>
                <w:sz w:val="16"/>
                <w:szCs w:val="16"/>
                <w:lang w:val="en-GB" w:eastAsia="en-US"/>
              </w:rPr>
              <w:t>An act, error or omission of a Medical Practitioner,  Midwife or Dentist in their capacity as an employee</w:t>
            </w:r>
          </w:p>
          <w:p w14:paraId="4EB9652C" w14:textId="77777777" w:rsidR="00FE4188" w:rsidRPr="00D27E6D" w:rsidRDefault="00FE4188" w:rsidP="002C646B">
            <w:pPr>
              <w:spacing w:before="40" w:after="40" w:line="256" w:lineRule="auto"/>
              <w:rPr>
                <w:rFonts w:cs="Arial"/>
                <w:sz w:val="22"/>
                <w:szCs w:val="22"/>
                <w:lang w:val="en-GB" w:eastAsia="en-US"/>
              </w:rPr>
            </w:pPr>
            <w:r w:rsidRPr="00D27E6D">
              <w:rPr>
                <w:rFonts w:cs="Arial"/>
                <w:sz w:val="16"/>
                <w:szCs w:val="16"/>
                <w:lang w:val="en-GB" w:eastAsia="en-US"/>
              </w:rPr>
              <w:t>Medical Treatment arising from failure to provide medical diagnosis, treatment or  supplying medication that breaches any federal health or medical laws</w:t>
            </w:r>
          </w:p>
        </w:tc>
      </w:tr>
      <w:tr w:rsidR="00FE4188" w:rsidRPr="00D27E6D" w14:paraId="0CFD4DF5"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5DD62DD1"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3. Workers’ Compensation including common law liability of $50 million</w:t>
            </w:r>
          </w:p>
        </w:tc>
        <w:tc>
          <w:tcPr>
            <w:tcW w:w="1560" w:type="dxa"/>
            <w:tcBorders>
              <w:top w:val="single" w:sz="4" w:space="0" w:color="auto"/>
              <w:left w:val="single" w:sz="4" w:space="0" w:color="auto"/>
              <w:bottom w:val="single" w:sz="4" w:space="0" w:color="auto"/>
              <w:right w:val="single" w:sz="4" w:space="0" w:color="auto"/>
            </w:tcBorders>
            <w:hideMark/>
          </w:tcPr>
          <w:p w14:paraId="7CA8807E"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Zurich Australian Insurance</w:t>
            </w:r>
          </w:p>
        </w:tc>
        <w:tc>
          <w:tcPr>
            <w:tcW w:w="1559" w:type="dxa"/>
            <w:tcBorders>
              <w:top w:val="single" w:sz="4" w:space="0" w:color="auto"/>
              <w:left w:val="single" w:sz="4" w:space="0" w:color="auto"/>
              <w:bottom w:val="single" w:sz="4" w:space="0" w:color="auto"/>
              <w:right w:val="single" w:sz="4" w:space="0" w:color="auto"/>
            </w:tcBorders>
            <w:hideMark/>
          </w:tcPr>
          <w:p w14:paraId="67564C3F"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13000296640</w:t>
            </w:r>
          </w:p>
        </w:tc>
        <w:tc>
          <w:tcPr>
            <w:tcW w:w="1134" w:type="dxa"/>
            <w:tcBorders>
              <w:top w:val="single" w:sz="4" w:space="0" w:color="auto"/>
              <w:left w:val="single" w:sz="4" w:space="0" w:color="auto"/>
              <w:bottom w:val="single" w:sz="4" w:space="0" w:color="auto"/>
              <w:right w:val="single" w:sz="4" w:space="0" w:color="auto"/>
            </w:tcBorders>
            <w:hideMark/>
          </w:tcPr>
          <w:p w14:paraId="74B7EB12"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262309PGWC</w:t>
            </w:r>
          </w:p>
        </w:tc>
        <w:tc>
          <w:tcPr>
            <w:tcW w:w="1418" w:type="dxa"/>
            <w:tcBorders>
              <w:top w:val="single" w:sz="4" w:space="0" w:color="auto"/>
              <w:left w:val="single" w:sz="4" w:space="0" w:color="auto"/>
              <w:bottom w:val="single" w:sz="4" w:space="0" w:color="auto"/>
              <w:right w:val="single" w:sz="4" w:space="0" w:color="auto"/>
            </w:tcBorders>
            <w:hideMark/>
          </w:tcPr>
          <w:p w14:paraId="4EC1F7BE" w14:textId="77777777" w:rsidR="00FE4188" w:rsidRPr="00D27E6D" w:rsidRDefault="00FE4188" w:rsidP="002C646B">
            <w:pPr>
              <w:spacing w:before="40" w:after="40" w:line="256" w:lineRule="auto"/>
              <w:rPr>
                <w:rFonts w:cs="Arial"/>
                <w:sz w:val="20"/>
                <w:lang w:val="en-GB" w:eastAsia="en-US"/>
              </w:rPr>
            </w:pPr>
            <w:r w:rsidRPr="00D27E6D">
              <w:rPr>
                <w:rFonts w:cs="Arial"/>
                <w:sz w:val="20"/>
                <w:lang w:val="en-GB" w:eastAsia="en-US"/>
              </w:rPr>
              <w:t>50 Mil Common Law</w:t>
            </w:r>
          </w:p>
        </w:tc>
        <w:tc>
          <w:tcPr>
            <w:tcW w:w="1276" w:type="dxa"/>
            <w:tcBorders>
              <w:top w:val="single" w:sz="4" w:space="0" w:color="auto"/>
              <w:left w:val="single" w:sz="4" w:space="0" w:color="auto"/>
              <w:bottom w:val="single" w:sz="4" w:space="0" w:color="auto"/>
              <w:right w:val="single" w:sz="4" w:space="0" w:color="auto"/>
            </w:tcBorders>
          </w:tcPr>
          <w:p w14:paraId="024A0493"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30/11/20</w:t>
            </w:r>
          </w:p>
        </w:tc>
        <w:tc>
          <w:tcPr>
            <w:tcW w:w="1745" w:type="dxa"/>
            <w:tcBorders>
              <w:top w:val="single" w:sz="4" w:space="0" w:color="auto"/>
              <w:left w:val="single" w:sz="4" w:space="0" w:color="auto"/>
              <w:bottom w:val="single" w:sz="4" w:space="0" w:color="auto"/>
              <w:right w:val="single" w:sz="4" w:space="0" w:color="auto"/>
            </w:tcBorders>
          </w:tcPr>
          <w:p w14:paraId="6C9E38FE" w14:textId="77777777" w:rsidR="00FE4188" w:rsidRPr="00D27E6D" w:rsidRDefault="00FE4188" w:rsidP="002C646B">
            <w:pPr>
              <w:spacing w:before="40" w:after="40" w:line="256" w:lineRule="auto"/>
              <w:jc w:val="both"/>
              <w:rPr>
                <w:rFonts w:cs="Arial"/>
                <w:sz w:val="22"/>
                <w:szCs w:val="22"/>
                <w:lang w:val="en-GB" w:eastAsia="en-US"/>
              </w:rPr>
            </w:pPr>
          </w:p>
        </w:tc>
      </w:tr>
      <w:tr w:rsidR="00FE4188" w:rsidRPr="00D27E6D" w14:paraId="6CBE614B"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6CA466C6"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4. Personal Accident Insurance for Volunteers</w:t>
            </w:r>
          </w:p>
        </w:tc>
        <w:tc>
          <w:tcPr>
            <w:tcW w:w="1560" w:type="dxa"/>
            <w:tcBorders>
              <w:top w:val="single" w:sz="4" w:space="0" w:color="auto"/>
              <w:left w:val="single" w:sz="4" w:space="0" w:color="auto"/>
              <w:bottom w:val="single" w:sz="4" w:space="0" w:color="auto"/>
              <w:right w:val="single" w:sz="4" w:space="0" w:color="auto"/>
            </w:tcBorders>
            <w:hideMark/>
          </w:tcPr>
          <w:p w14:paraId="7A07B1A9"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AFA Pty Ltd</w:t>
            </w:r>
          </w:p>
        </w:tc>
        <w:tc>
          <w:tcPr>
            <w:tcW w:w="1559" w:type="dxa"/>
            <w:tcBorders>
              <w:top w:val="single" w:sz="4" w:space="0" w:color="auto"/>
              <w:left w:val="single" w:sz="4" w:space="0" w:color="auto"/>
              <w:bottom w:val="single" w:sz="4" w:space="0" w:color="auto"/>
              <w:right w:val="single" w:sz="4" w:space="0" w:color="auto"/>
            </w:tcBorders>
            <w:hideMark/>
          </w:tcPr>
          <w:p w14:paraId="1437AACA"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83067084333</w:t>
            </w:r>
          </w:p>
        </w:tc>
        <w:tc>
          <w:tcPr>
            <w:tcW w:w="1134" w:type="dxa"/>
            <w:tcBorders>
              <w:top w:val="single" w:sz="4" w:space="0" w:color="auto"/>
              <w:left w:val="single" w:sz="4" w:space="0" w:color="auto"/>
              <w:bottom w:val="single" w:sz="4" w:space="0" w:color="auto"/>
              <w:right w:val="single" w:sz="4" w:space="0" w:color="auto"/>
            </w:tcBorders>
            <w:hideMark/>
          </w:tcPr>
          <w:p w14:paraId="369FCDBE"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5575005</w:t>
            </w:r>
          </w:p>
        </w:tc>
        <w:tc>
          <w:tcPr>
            <w:tcW w:w="1418" w:type="dxa"/>
            <w:tcBorders>
              <w:top w:val="single" w:sz="4" w:space="0" w:color="auto"/>
              <w:left w:val="single" w:sz="4" w:space="0" w:color="auto"/>
              <w:bottom w:val="single" w:sz="4" w:space="0" w:color="auto"/>
              <w:right w:val="single" w:sz="4" w:space="0" w:color="auto"/>
            </w:tcBorders>
            <w:hideMark/>
          </w:tcPr>
          <w:p w14:paraId="2BA4BB01"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1 Mil</w:t>
            </w:r>
          </w:p>
        </w:tc>
        <w:tc>
          <w:tcPr>
            <w:tcW w:w="1276" w:type="dxa"/>
            <w:tcBorders>
              <w:top w:val="single" w:sz="4" w:space="0" w:color="auto"/>
              <w:left w:val="single" w:sz="4" w:space="0" w:color="auto"/>
              <w:bottom w:val="single" w:sz="4" w:space="0" w:color="auto"/>
              <w:right w:val="single" w:sz="4" w:space="0" w:color="auto"/>
            </w:tcBorders>
          </w:tcPr>
          <w:p w14:paraId="69A6EC0E"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30/11/20</w:t>
            </w:r>
          </w:p>
        </w:tc>
        <w:tc>
          <w:tcPr>
            <w:tcW w:w="1745" w:type="dxa"/>
            <w:tcBorders>
              <w:top w:val="single" w:sz="4" w:space="0" w:color="auto"/>
              <w:left w:val="single" w:sz="4" w:space="0" w:color="auto"/>
              <w:bottom w:val="single" w:sz="4" w:space="0" w:color="auto"/>
              <w:right w:val="single" w:sz="4" w:space="0" w:color="auto"/>
            </w:tcBorders>
          </w:tcPr>
          <w:p w14:paraId="43BAB4FF" w14:textId="77777777" w:rsidR="00FE4188" w:rsidRPr="00D27E6D" w:rsidRDefault="00FE4188" w:rsidP="002C646B">
            <w:pPr>
              <w:spacing w:before="40" w:after="40" w:line="256" w:lineRule="auto"/>
              <w:jc w:val="both"/>
              <w:rPr>
                <w:rFonts w:cs="Arial"/>
                <w:sz w:val="22"/>
                <w:szCs w:val="22"/>
                <w:lang w:val="en-GB" w:eastAsia="en-US"/>
              </w:rPr>
            </w:pPr>
          </w:p>
        </w:tc>
      </w:tr>
      <w:tr w:rsidR="00FE4188" w:rsidRPr="00D27E6D" w14:paraId="3C8D92AB"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5EA75F19"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5. Motor Vehicle Third Party Liability.</w:t>
            </w:r>
          </w:p>
        </w:tc>
        <w:tc>
          <w:tcPr>
            <w:tcW w:w="1560" w:type="dxa"/>
            <w:tcBorders>
              <w:top w:val="single" w:sz="4" w:space="0" w:color="auto"/>
              <w:left w:val="single" w:sz="4" w:space="0" w:color="auto"/>
              <w:bottom w:val="single" w:sz="4" w:space="0" w:color="auto"/>
              <w:right w:val="single" w:sz="4" w:space="0" w:color="auto"/>
            </w:tcBorders>
            <w:hideMark/>
          </w:tcPr>
          <w:p w14:paraId="55F82ECD"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RAC</w:t>
            </w:r>
          </w:p>
          <w:p w14:paraId="2D285DD1"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Insurance</w:t>
            </w:r>
          </w:p>
        </w:tc>
        <w:tc>
          <w:tcPr>
            <w:tcW w:w="1559" w:type="dxa"/>
            <w:tcBorders>
              <w:top w:val="single" w:sz="4" w:space="0" w:color="auto"/>
              <w:left w:val="single" w:sz="4" w:space="0" w:color="auto"/>
              <w:bottom w:val="single" w:sz="4" w:space="0" w:color="auto"/>
              <w:right w:val="single" w:sz="4" w:space="0" w:color="auto"/>
            </w:tcBorders>
            <w:hideMark/>
          </w:tcPr>
          <w:p w14:paraId="00A3F19F"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59 094 685 882</w:t>
            </w:r>
          </w:p>
        </w:tc>
        <w:tc>
          <w:tcPr>
            <w:tcW w:w="1134" w:type="dxa"/>
            <w:tcBorders>
              <w:top w:val="single" w:sz="4" w:space="0" w:color="auto"/>
              <w:left w:val="single" w:sz="4" w:space="0" w:color="auto"/>
              <w:bottom w:val="single" w:sz="4" w:space="0" w:color="auto"/>
              <w:right w:val="single" w:sz="4" w:space="0" w:color="auto"/>
            </w:tcBorders>
            <w:hideMark/>
          </w:tcPr>
          <w:p w14:paraId="2C791A4F" w14:textId="77777777" w:rsidR="00FE4188" w:rsidRPr="00D27E6D" w:rsidRDefault="00FE4188" w:rsidP="002C646B">
            <w:pPr>
              <w:spacing w:before="40" w:after="40" w:line="256" w:lineRule="auto"/>
              <w:jc w:val="both"/>
              <w:rPr>
                <w:rFonts w:cs="Arial"/>
                <w:sz w:val="20"/>
                <w:lang w:val="en-GB" w:eastAsia="en-US"/>
              </w:rPr>
            </w:pPr>
            <w:r w:rsidRPr="00D27E6D">
              <w:rPr>
                <w:rFonts w:cs="Arial"/>
                <w:color w:val="00001A"/>
                <w:sz w:val="20"/>
              </w:rPr>
              <w:t>MGP325930502</w:t>
            </w:r>
          </w:p>
        </w:tc>
        <w:tc>
          <w:tcPr>
            <w:tcW w:w="1418" w:type="dxa"/>
            <w:tcBorders>
              <w:top w:val="single" w:sz="4" w:space="0" w:color="auto"/>
              <w:left w:val="single" w:sz="4" w:space="0" w:color="auto"/>
              <w:bottom w:val="single" w:sz="4" w:space="0" w:color="auto"/>
              <w:right w:val="single" w:sz="4" w:space="0" w:color="auto"/>
            </w:tcBorders>
            <w:hideMark/>
          </w:tcPr>
          <w:p w14:paraId="3CF30F5C"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Agreed Value - $20,200</w:t>
            </w:r>
          </w:p>
        </w:tc>
        <w:tc>
          <w:tcPr>
            <w:tcW w:w="1276" w:type="dxa"/>
            <w:tcBorders>
              <w:top w:val="single" w:sz="4" w:space="0" w:color="auto"/>
              <w:left w:val="single" w:sz="4" w:space="0" w:color="auto"/>
              <w:bottom w:val="single" w:sz="4" w:space="0" w:color="auto"/>
              <w:right w:val="single" w:sz="4" w:space="0" w:color="auto"/>
            </w:tcBorders>
          </w:tcPr>
          <w:p w14:paraId="53A1066A"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19/9/20</w:t>
            </w:r>
          </w:p>
        </w:tc>
        <w:tc>
          <w:tcPr>
            <w:tcW w:w="1745" w:type="dxa"/>
            <w:tcBorders>
              <w:top w:val="single" w:sz="4" w:space="0" w:color="auto"/>
              <w:left w:val="single" w:sz="4" w:space="0" w:color="auto"/>
              <w:bottom w:val="single" w:sz="4" w:space="0" w:color="auto"/>
              <w:right w:val="single" w:sz="4" w:space="0" w:color="auto"/>
            </w:tcBorders>
          </w:tcPr>
          <w:p w14:paraId="637FE553" w14:textId="77777777" w:rsidR="00FE4188" w:rsidRPr="00D27E6D" w:rsidRDefault="00FE4188" w:rsidP="002C646B">
            <w:pPr>
              <w:spacing w:before="40" w:after="40" w:line="256" w:lineRule="auto"/>
              <w:jc w:val="both"/>
              <w:rPr>
                <w:rFonts w:cs="Arial"/>
                <w:sz w:val="22"/>
                <w:szCs w:val="22"/>
                <w:lang w:val="en-GB" w:eastAsia="en-US"/>
              </w:rPr>
            </w:pPr>
          </w:p>
        </w:tc>
      </w:tr>
      <w:tr w:rsidR="00FE4188" w:rsidRPr="00D27E6D" w14:paraId="18F498EF" w14:textId="77777777" w:rsidTr="002C646B">
        <w:tc>
          <w:tcPr>
            <w:tcW w:w="1525" w:type="dxa"/>
            <w:tcBorders>
              <w:top w:val="single" w:sz="4" w:space="0" w:color="auto"/>
              <w:left w:val="single" w:sz="4" w:space="0" w:color="auto"/>
              <w:bottom w:val="single" w:sz="4" w:space="0" w:color="auto"/>
              <w:right w:val="single" w:sz="4" w:space="0" w:color="auto"/>
            </w:tcBorders>
            <w:hideMark/>
          </w:tcPr>
          <w:p w14:paraId="1E408B15"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 xml:space="preserve">6. Other </w:t>
            </w:r>
          </w:p>
          <w:p w14:paraId="2D2459C1" w14:textId="77777777" w:rsidR="00FE4188" w:rsidRPr="00D27E6D" w:rsidRDefault="00FE4188" w:rsidP="002C646B">
            <w:pPr>
              <w:spacing w:before="40" w:after="40" w:line="256" w:lineRule="auto"/>
              <w:rPr>
                <w:rFonts w:cs="Arial"/>
                <w:sz w:val="20"/>
                <w:lang w:eastAsia="en-US"/>
              </w:rPr>
            </w:pPr>
            <w:r w:rsidRPr="00D27E6D">
              <w:rPr>
                <w:rFonts w:cs="Arial"/>
                <w:sz w:val="20"/>
                <w:lang w:eastAsia="en-US"/>
              </w:rPr>
              <w:t>Business Insurance</w:t>
            </w:r>
          </w:p>
        </w:tc>
        <w:tc>
          <w:tcPr>
            <w:tcW w:w="1560" w:type="dxa"/>
            <w:tcBorders>
              <w:top w:val="single" w:sz="4" w:space="0" w:color="auto"/>
              <w:left w:val="single" w:sz="4" w:space="0" w:color="auto"/>
              <w:bottom w:val="single" w:sz="4" w:space="0" w:color="auto"/>
              <w:right w:val="single" w:sz="4" w:space="0" w:color="auto"/>
            </w:tcBorders>
            <w:hideMark/>
          </w:tcPr>
          <w:p w14:paraId="669412A2"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AIG Australia Limited</w:t>
            </w:r>
          </w:p>
        </w:tc>
        <w:tc>
          <w:tcPr>
            <w:tcW w:w="1559" w:type="dxa"/>
            <w:tcBorders>
              <w:top w:val="single" w:sz="4" w:space="0" w:color="auto"/>
              <w:left w:val="single" w:sz="4" w:space="0" w:color="auto"/>
              <w:bottom w:val="single" w:sz="4" w:space="0" w:color="auto"/>
              <w:right w:val="single" w:sz="4" w:space="0" w:color="auto"/>
            </w:tcBorders>
            <w:hideMark/>
          </w:tcPr>
          <w:p w14:paraId="599BC2AB"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93004727753</w:t>
            </w:r>
          </w:p>
        </w:tc>
        <w:tc>
          <w:tcPr>
            <w:tcW w:w="1134" w:type="dxa"/>
            <w:tcBorders>
              <w:top w:val="single" w:sz="4" w:space="0" w:color="auto"/>
              <w:left w:val="single" w:sz="4" w:space="0" w:color="auto"/>
              <w:bottom w:val="single" w:sz="4" w:space="0" w:color="auto"/>
              <w:right w:val="single" w:sz="4" w:space="0" w:color="auto"/>
            </w:tcBorders>
            <w:hideMark/>
          </w:tcPr>
          <w:p w14:paraId="4787F097"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9637274CMB</w:t>
            </w:r>
          </w:p>
        </w:tc>
        <w:tc>
          <w:tcPr>
            <w:tcW w:w="1418" w:type="dxa"/>
            <w:tcBorders>
              <w:top w:val="single" w:sz="4" w:space="0" w:color="auto"/>
              <w:left w:val="single" w:sz="4" w:space="0" w:color="auto"/>
              <w:bottom w:val="single" w:sz="4" w:space="0" w:color="auto"/>
              <w:right w:val="single" w:sz="4" w:space="0" w:color="auto"/>
            </w:tcBorders>
            <w:hideMark/>
          </w:tcPr>
          <w:p w14:paraId="45259BDC" w14:textId="77777777" w:rsidR="00FE4188" w:rsidRPr="00D27E6D" w:rsidRDefault="00FE4188" w:rsidP="002C646B">
            <w:pPr>
              <w:spacing w:before="40" w:after="40" w:line="256" w:lineRule="auto"/>
              <w:jc w:val="both"/>
              <w:rPr>
                <w:rFonts w:cs="Arial"/>
                <w:sz w:val="16"/>
                <w:szCs w:val="16"/>
                <w:lang w:val="en-GB" w:eastAsia="en-US"/>
              </w:rPr>
            </w:pPr>
            <w:r w:rsidRPr="00D27E6D">
              <w:rPr>
                <w:rFonts w:cs="Arial"/>
                <w:sz w:val="16"/>
                <w:szCs w:val="16"/>
                <w:lang w:val="en-GB" w:eastAsia="en-US"/>
              </w:rPr>
              <w:t>Replacement Value</w:t>
            </w:r>
          </w:p>
        </w:tc>
        <w:tc>
          <w:tcPr>
            <w:tcW w:w="1276" w:type="dxa"/>
            <w:tcBorders>
              <w:top w:val="single" w:sz="4" w:space="0" w:color="auto"/>
              <w:left w:val="single" w:sz="4" w:space="0" w:color="auto"/>
              <w:bottom w:val="single" w:sz="4" w:space="0" w:color="auto"/>
              <w:right w:val="single" w:sz="4" w:space="0" w:color="auto"/>
            </w:tcBorders>
          </w:tcPr>
          <w:p w14:paraId="4ED919F1" w14:textId="77777777" w:rsidR="00FE4188" w:rsidRPr="00D27E6D" w:rsidRDefault="00FE4188" w:rsidP="002C646B">
            <w:pPr>
              <w:spacing w:before="40" w:after="40" w:line="256" w:lineRule="auto"/>
              <w:jc w:val="both"/>
              <w:rPr>
                <w:rFonts w:cs="Arial"/>
                <w:sz w:val="20"/>
                <w:lang w:val="en-GB" w:eastAsia="en-US"/>
              </w:rPr>
            </w:pPr>
            <w:r w:rsidRPr="00D27E6D">
              <w:rPr>
                <w:rFonts w:cs="Arial"/>
                <w:sz w:val="20"/>
                <w:lang w:val="en-GB" w:eastAsia="en-US"/>
              </w:rPr>
              <w:t>30/11/20</w:t>
            </w:r>
          </w:p>
        </w:tc>
        <w:tc>
          <w:tcPr>
            <w:tcW w:w="1745" w:type="dxa"/>
            <w:tcBorders>
              <w:top w:val="single" w:sz="4" w:space="0" w:color="auto"/>
              <w:left w:val="single" w:sz="4" w:space="0" w:color="auto"/>
              <w:bottom w:val="single" w:sz="4" w:space="0" w:color="auto"/>
              <w:right w:val="single" w:sz="4" w:space="0" w:color="auto"/>
            </w:tcBorders>
            <w:hideMark/>
          </w:tcPr>
          <w:p w14:paraId="79C51647" w14:textId="77777777" w:rsidR="00FE4188" w:rsidRPr="00D27E6D" w:rsidRDefault="00FE4188" w:rsidP="002C646B">
            <w:pPr>
              <w:spacing w:before="40" w:after="40" w:line="256" w:lineRule="auto"/>
              <w:rPr>
                <w:rFonts w:cs="Arial"/>
                <w:sz w:val="16"/>
                <w:szCs w:val="16"/>
                <w:lang w:val="en-GB" w:eastAsia="en-US"/>
              </w:rPr>
            </w:pPr>
            <w:r w:rsidRPr="00D27E6D">
              <w:rPr>
                <w:rFonts w:cs="Arial"/>
                <w:sz w:val="16"/>
                <w:szCs w:val="16"/>
                <w:lang w:val="en-GB" w:eastAsia="en-US"/>
              </w:rPr>
              <w:t>Management Liability, Loss or spoilage of stock, Outstanding accounts receivable, Building, Public &amp; product liability</w:t>
            </w:r>
          </w:p>
        </w:tc>
      </w:tr>
    </w:tbl>
    <w:p w14:paraId="7A9BB51B" w14:textId="77777777" w:rsidR="00FE4188" w:rsidRPr="00D27E6D" w:rsidRDefault="00FE4188" w:rsidP="00FE4188">
      <w:pPr>
        <w:rPr>
          <w:rFonts w:cs="Arial"/>
          <w:lang w:val="en-GB" w:eastAsia="en-US"/>
        </w:rPr>
      </w:pPr>
    </w:p>
    <w:p w14:paraId="427FB40F" w14:textId="77777777" w:rsidR="00FE4188" w:rsidRPr="00D27E6D" w:rsidRDefault="00FE4188" w:rsidP="00FE4188">
      <w:pPr>
        <w:spacing w:before="100" w:beforeAutospacing="1" w:after="60"/>
        <w:jc w:val="both"/>
        <w:rPr>
          <w:rFonts w:cs="Arial"/>
          <w:lang w:val="en-GB" w:eastAsia="en-US"/>
        </w:rPr>
      </w:pPr>
    </w:p>
    <w:p w14:paraId="382B88FA" w14:textId="77777777" w:rsidR="00FE4188" w:rsidRPr="00D27E6D" w:rsidRDefault="00FE4188" w:rsidP="00FE4188">
      <w:pPr>
        <w:pBdr>
          <w:top w:val="single" w:sz="4" w:space="1" w:color="auto"/>
          <w:left w:val="single" w:sz="4" w:space="4" w:color="auto"/>
          <w:bottom w:val="single" w:sz="4" w:space="1" w:color="auto"/>
          <w:right w:val="single" w:sz="4" w:space="4" w:color="auto"/>
        </w:pBdr>
        <w:shd w:val="clear" w:color="auto" w:fill="D9D9D9"/>
        <w:jc w:val="center"/>
        <w:rPr>
          <w:rFonts w:cs="Arial"/>
          <w:b/>
          <w:sz w:val="40"/>
          <w:szCs w:val="40"/>
        </w:rPr>
      </w:pPr>
      <w:r w:rsidRPr="00D27E6D">
        <w:rPr>
          <w:rFonts w:cs="Arial"/>
          <w:b/>
          <w:sz w:val="40"/>
          <w:szCs w:val="40"/>
        </w:rPr>
        <w:t>END OF REPORT</w:t>
      </w:r>
    </w:p>
    <w:p w14:paraId="248D673D" w14:textId="693544C0" w:rsidR="00F37D27" w:rsidRPr="00D27E6D" w:rsidRDefault="00F37D27" w:rsidP="001114C0">
      <w:pPr>
        <w:spacing w:before="100" w:beforeAutospacing="1" w:after="60"/>
        <w:jc w:val="both"/>
        <w:rPr>
          <w:rFonts w:cs="Arial"/>
          <w:b/>
          <w:szCs w:val="24"/>
        </w:rPr>
      </w:pPr>
    </w:p>
    <w:sectPr w:rsidR="00F37D27" w:rsidRPr="00D27E6D" w:rsidSect="00136A22">
      <w:headerReference w:type="default" r:id="rId38"/>
      <w:footerReference w:type="default" r:id="rId39"/>
      <w:headerReference w:type="first" r:id="rId40"/>
      <w:footerReference w:type="first" r:id="rId41"/>
      <w:pgSz w:w="11907" w:h="16840"/>
      <w:pgMar w:top="1383" w:right="1134" w:bottom="397" w:left="1134" w:header="284" w:footer="641"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DAF0F" w16cid:durableId="20C9C226"/>
  <w16cid:commentId w16cid:paraId="65382875" w16cid:durableId="20C9CF13"/>
  <w16cid:commentId w16cid:paraId="254B462A" w16cid:durableId="21F79520"/>
  <w16cid:commentId w16cid:paraId="65B2C8F9" w16cid:durableId="20C9D6C9"/>
  <w16cid:commentId w16cid:paraId="19B61BB0" w16cid:durableId="20C9D014"/>
  <w16cid:commentId w16cid:paraId="259B38A3" w16cid:durableId="20C9D30E"/>
  <w16cid:commentId w16cid:paraId="5EFACAEA" w16cid:durableId="20C9D56C"/>
  <w16cid:commentId w16cid:paraId="5F6A47C7" w16cid:durableId="20C9D5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F6A06" w14:textId="77777777" w:rsidR="003119B1" w:rsidRDefault="003119B1" w:rsidP="00573D6B">
      <w:pPr>
        <w:pStyle w:val="FootnoteText"/>
      </w:pPr>
      <w:r>
        <w:separator/>
      </w:r>
    </w:p>
  </w:endnote>
  <w:endnote w:type="continuationSeparator" w:id="0">
    <w:p w14:paraId="63D76738" w14:textId="77777777" w:rsidR="003119B1" w:rsidRDefault="003119B1" w:rsidP="00573D6B">
      <w:pPr>
        <w:pStyle w:val="FootnoteText"/>
      </w:pPr>
      <w:r>
        <w:continuationSeparator/>
      </w:r>
    </w:p>
  </w:endnote>
  <w:endnote w:type="continuationNotice" w:id="1">
    <w:p w14:paraId="5FB6C463" w14:textId="77777777" w:rsidR="003119B1" w:rsidRDefault="00311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ECF" w14:textId="2C7A777C" w:rsidR="003119B1" w:rsidRPr="00D71D2A" w:rsidRDefault="003119B1" w:rsidP="00573D6B">
    <w:pPr>
      <w:tabs>
        <w:tab w:val="center" w:pos="4153"/>
        <w:tab w:val="right" w:pos="8080"/>
        <w:tab w:val="left" w:pos="8505"/>
      </w:tabs>
      <w:rPr>
        <w:rFonts w:cs="Arial"/>
        <w:b/>
        <w:sz w:val="16"/>
        <w:szCs w:val="16"/>
      </w:rPr>
    </w:pPr>
    <w:r w:rsidRPr="00D71D2A">
      <w:rPr>
        <w:rFonts w:cs="Arial"/>
        <w:sz w:val="16"/>
        <w:szCs w:val="16"/>
        <w:lang w:val="en-GB"/>
      </w:rPr>
      <w:tab/>
    </w:r>
    <w:r w:rsidRPr="00D71D2A">
      <w:rPr>
        <w:rFonts w:cs="Arial"/>
        <w:sz w:val="16"/>
        <w:szCs w:val="16"/>
        <w:lang w:val="en-GB"/>
      </w:rPr>
      <w:tab/>
    </w:r>
    <w:r w:rsidRPr="00D71D2A">
      <w:rPr>
        <w:rFonts w:cs="Arial"/>
        <w:sz w:val="16"/>
        <w:szCs w:val="16"/>
        <w:lang w:val="en-GB"/>
      </w:rPr>
      <w:tab/>
      <w:t xml:space="preserve">Page </w:t>
    </w:r>
    <w:r w:rsidRPr="00D71D2A">
      <w:rPr>
        <w:rFonts w:cs="Arial"/>
        <w:b/>
        <w:bCs/>
        <w:sz w:val="16"/>
        <w:szCs w:val="16"/>
        <w:lang w:val="en-GB"/>
      </w:rPr>
      <w:fldChar w:fldCharType="begin"/>
    </w:r>
    <w:r w:rsidRPr="00D71D2A">
      <w:rPr>
        <w:rFonts w:cs="Arial"/>
        <w:b/>
        <w:bCs/>
        <w:sz w:val="16"/>
        <w:szCs w:val="16"/>
        <w:lang w:val="en-GB"/>
      </w:rPr>
      <w:instrText xml:space="preserve"> PAGE </w:instrText>
    </w:r>
    <w:r w:rsidRPr="00D71D2A">
      <w:rPr>
        <w:rFonts w:cs="Arial"/>
        <w:b/>
        <w:bCs/>
        <w:sz w:val="16"/>
        <w:szCs w:val="16"/>
        <w:lang w:val="en-GB"/>
      </w:rPr>
      <w:fldChar w:fldCharType="separate"/>
    </w:r>
    <w:r w:rsidR="00376144">
      <w:rPr>
        <w:rFonts w:cs="Arial"/>
        <w:b/>
        <w:bCs/>
        <w:noProof/>
        <w:sz w:val="16"/>
        <w:szCs w:val="16"/>
        <w:lang w:val="en-GB"/>
      </w:rPr>
      <w:t>65</w:t>
    </w:r>
    <w:r w:rsidRPr="00D71D2A">
      <w:rPr>
        <w:rFonts w:cs="Arial"/>
        <w:b/>
        <w:bCs/>
        <w:sz w:val="16"/>
        <w:szCs w:val="16"/>
        <w:lang w:val="en-GB"/>
      </w:rPr>
      <w:fldChar w:fldCharType="end"/>
    </w:r>
    <w:r w:rsidRPr="00D71D2A">
      <w:rPr>
        <w:rFonts w:cs="Arial"/>
        <w:sz w:val="16"/>
        <w:szCs w:val="16"/>
        <w:lang w:val="en-GB"/>
      </w:rPr>
      <w:t xml:space="preserve"> of </w:t>
    </w:r>
    <w:r w:rsidRPr="00D71D2A">
      <w:rPr>
        <w:rFonts w:cs="Arial"/>
        <w:b/>
        <w:bCs/>
        <w:sz w:val="16"/>
        <w:szCs w:val="16"/>
        <w:lang w:val="en-GB"/>
      </w:rPr>
      <w:fldChar w:fldCharType="begin"/>
    </w:r>
    <w:r w:rsidRPr="00D71D2A">
      <w:rPr>
        <w:rFonts w:cs="Arial"/>
        <w:b/>
        <w:bCs/>
        <w:sz w:val="16"/>
        <w:szCs w:val="16"/>
        <w:lang w:val="en-GB"/>
      </w:rPr>
      <w:instrText xml:space="preserve"> NUMPAGES  </w:instrText>
    </w:r>
    <w:r w:rsidRPr="00D71D2A">
      <w:rPr>
        <w:rFonts w:cs="Arial"/>
        <w:b/>
        <w:bCs/>
        <w:sz w:val="16"/>
        <w:szCs w:val="16"/>
        <w:lang w:val="en-GB"/>
      </w:rPr>
      <w:fldChar w:fldCharType="separate"/>
    </w:r>
    <w:r w:rsidR="00376144">
      <w:rPr>
        <w:rFonts w:cs="Arial"/>
        <w:b/>
        <w:bCs/>
        <w:noProof/>
        <w:sz w:val="16"/>
        <w:szCs w:val="16"/>
        <w:lang w:val="en-GB"/>
      </w:rPr>
      <w:t>65</w:t>
    </w:r>
    <w:r w:rsidRPr="00D71D2A">
      <w:rPr>
        <w:rFonts w:cs="Arial"/>
        <w:b/>
        <w:bCs/>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EE7E" w14:textId="01DDCFFE" w:rsidR="003119B1" w:rsidRPr="007A49BC" w:rsidRDefault="003119B1" w:rsidP="00573D6B">
    <w:pPr>
      <w:tabs>
        <w:tab w:val="center" w:pos="4153"/>
        <w:tab w:val="right" w:pos="8080"/>
        <w:tab w:val="left" w:pos="8505"/>
      </w:tabs>
      <w:rPr>
        <w:rFonts w:cs="Arial"/>
      </w:rPr>
    </w:pPr>
    <w:r>
      <w:rPr>
        <w:rFonts w:cs="Arial"/>
        <w:sz w:val="16"/>
        <w:lang w:val="en-GB"/>
      </w:rPr>
      <w:t>CSPD</w:t>
    </w:r>
    <w:r w:rsidRPr="007A49BC">
      <w:rPr>
        <w:rFonts w:cs="Arial"/>
        <w:sz w:val="16"/>
        <w:lang w:val="en-GB"/>
      </w:rPr>
      <w:t xml:space="preserve"> –</w:t>
    </w:r>
    <w:r>
      <w:rPr>
        <w:rFonts w:cs="Arial"/>
        <w:sz w:val="16"/>
        <w:lang w:val="en-GB"/>
      </w:rPr>
      <w:t xml:space="preserve"> August 2015</w:t>
    </w:r>
    <w:r w:rsidRPr="007A49BC">
      <w:rPr>
        <w:rFonts w:cs="Arial"/>
        <w:sz w:val="16"/>
        <w:lang w:val="en-GB"/>
      </w:rPr>
      <w:tab/>
    </w:r>
    <w:r w:rsidRPr="007A49BC">
      <w:rPr>
        <w:rFonts w:cs="Arial"/>
        <w:sz w:val="16"/>
        <w:lang w:val="en-GB"/>
      </w:rPr>
      <w:tab/>
    </w:r>
    <w:r w:rsidRPr="007A49BC">
      <w:rPr>
        <w:rFonts w:cs="Arial"/>
        <w:sz w:val="16"/>
        <w:lang w:val="en-GB"/>
      </w:rPr>
      <w:tab/>
    </w:r>
    <w:r w:rsidRPr="007A49BC">
      <w:rPr>
        <w:rFonts w:cs="Arial"/>
        <w:sz w:val="16"/>
        <w:szCs w:val="16"/>
        <w:lang w:val="en-GB"/>
      </w:rPr>
      <w:t xml:space="preserve">Page </w:t>
    </w:r>
    <w:r w:rsidRPr="007A49BC">
      <w:rPr>
        <w:rFonts w:cs="Arial"/>
        <w:b/>
        <w:bCs/>
        <w:sz w:val="16"/>
        <w:szCs w:val="16"/>
        <w:lang w:val="en-GB"/>
      </w:rPr>
      <w:fldChar w:fldCharType="begin"/>
    </w:r>
    <w:r w:rsidRPr="007A49BC">
      <w:rPr>
        <w:rFonts w:cs="Arial"/>
        <w:b/>
        <w:bCs/>
        <w:sz w:val="16"/>
        <w:szCs w:val="16"/>
        <w:lang w:val="en-GB"/>
      </w:rPr>
      <w:instrText xml:space="preserve"> PAGE </w:instrText>
    </w:r>
    <w:r w:rsidRPr="007A49BC">
      <w:rPr>
        <w:rFonts w:cs="Arial"/>
        <w:b/>
        <w:bCs/>
        <w:sz w:val="16"/>
        <w:szCs w:val="16"/>
        <w:lang w:val="en-GB"/>
      </w:rPr>
      <w:fldChar w:fldCharType="separate"/>
    </w:r>
    <w:r w:rsidR="00376144">
      <w:rPr>
        <w:rFonts w:cs="Arial"/>
        <w:b/>
        <w:bCs/>
        <w:noProof/>
        <w:sz w:val="16"/>
        <w:szCs w:val="16"/>
        <w:lang w:val="en-GB"/>
      </w:rPr>
      <w:t>1</w:t>
    </w:r>
    <w:r w:rsidRPr="007A49BC">
      <w:rPr>
        <w:rFonts w:cs="Arial"/>
        <w:b/>
        <w:bCs/>
        <w:sz w:val="16"/>
        <w:szCs w:val="16"/>
        <w:lang w:val="en-GB"/>
      </w:rPr>
      <w:fldChar w:fldCharType="end"/>
    </w:r>
    <w:r w:rsidRPr="007A49BC">
      <w:rPr>
        <w:rFonts w:cs="Arial"/>
        <w:sz w:val="16"/>
        <w:szCs w:val="16"/>
        <w:lang w:val="en-GB"/>
      </w:rPr>
      <w:t xml:space="preserve"> of </w:t>
    </w:r>
    <w:r w:rsidRPr="007A49BC">
      <w:rPr>
        <w:rFonts w:cs="Arial"/>
        <w:b/>
        <w:bCs/>
        <w:sz w:val="16"/>
        <w:szCs w:val="16"/>
        <w:lang w:val="en-GB"/>
      </w:rPr>
      <w:fldChar w:fldCharType="begin"/>
    </w:r>
    <w:r w:rsidRPr="007A49BC">
      <w:rPr>
        <w:rFonts w:cs="Arial"/>
        <w:b/>
        <w:bCs/>
        <w:sz w:val="16"/>
        <w:szCs w:val="16"/>
        <w:lang w:val="en-GB"/>
      </w:rPr>
      <w:instrText xml:space="preserve"> NUMPAGES  </w:instrText>
    </w:r>
    <w:r w:rsidRPr="007A49BC">
      <w:rPr>
        <w:rFonts w:cs="Arial"/>
        <w:b/>
        <w:bCs/>
        <w:sz w:val="16"/>
        <w:szCs w:val="16"/>
        <w:lang w:val="en-GB"/>
      </w:rPr>
      <w:fldChar w:fldCharType="separate"/>
    </w:r>
    <w:r w:rsidR="00376144">
      <w:rPr>
        <w:rFonts w:cs="Arial"/>
        <w:b/>
        <w:bCs/>
        <w:noProof/>
        <w:sz w:val="16"/>
        <w:szCs w:val="16"/>
        <w:lang w:val="en-GB"/>
      </w:rPr>
      <w:t>65</w:t>
    </w:r>
    <w:r w:rsidRPr="007A49BC">
      <w:rPr>
        <w:rFonts w:cs="Arial"/>
        <w:b/>
        <w:bCs/>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E957" w14:textId="77777777" w:rsidR="003119B1" w:rsidRDefault="003119B1" w:rsidP="00573D6B">
      <w:pPr>
        <w:pStyle w:val="FootnoteText"/>
      </w:pPr>
      <w:r>
        <w:separator/>
      </w:r>
    </w:p>
  </w:footnote>
  <w:footnote w:type="continuationSeparator" w:id="0">
    <w:p w14:paraId="3DECE775" w14:textId="77777777" w:rsidR="003119B1" w:rsidRDefault="003119B1" w:rsidP="00573D6B">
      <w:pPr>
        <w:pStyle w:val="FootnoteText"/>
      </w:pPr>
      <w:r>
        <w:continuationSeparator/>
      </w:r>
    </w:p>
  </w:footnote>
  <w:footnote w:type="continuationNotice" w:id="1">
    <w:p w14:paraId="543971CA" w14:textId="77777777" w:rsidR="003119B1" w:rsidRDefault="003119B1"/>
  </w:footnote>
  <w:footnote w:id="2">
    <w:p w14:paraId="031809B2" w14:textId="77777777" w:rsidR="003119B1" w:rsidRPr="00DA30D6" w:rsidRDefault="003119B1" w:rsidP="009550E3">
      <w:pPr>
        <w:pStyle w:val="FootnoteText"/>
        <w:rPr>
          <w:lang w:val="en-AU"/>
        </w:rPr>
      </w:pPr>
      <w:r>
        <w:rPr>
          <w:rStyle w:val="FootnoteReference"/>
        </w:rPr>
        <w:footnoteRef/>
      </w:r>
      <w:r>
        <w:t xml:space="preserve"> </w:t>
      </w:r>
      <w:hyperlink r:id="rId1" w:history="1">
        <w:r w:rsidRPr="006863DD">
          <w:rPr>
            <w:rStyle w:val="Hyperlink"/>
          </w:rPr>
          <w:t>https://www.semanticscholar.org/paper/Peer-Support-for-the-Hardly-Reached%3A-A-Systematic-Sokol-Fisher/090d48f14a6d67de8c631e6676fecd0f93efd3a8</w:t>
        </w:r>
      </w:hyperlink>
      <w:r>
        <w:t xml:space="preserve"> accessed 04/02/20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ABBF" w14:textId="77777777" w:rsidR="003119B1" w:rsidRDefault="0031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3087" w14:textId="77777777" w:rsidR="003119B1" w:rsidRDefault="003119B1">
    <w:pPr>
      <w:pStyle w:val="Header"/>
      <w:jc w:val="right"/>
    </w:pPr>
    <w:r>
      <w:rPr>
        <w:noProof/>
        <w:lang w:val="en-AU" w:eastAsia="en-AU"/>
      </w:rPr>
      <mc:AlternateContent>
        <mc:Choice Requires="wps">
          <w:drawing>
            <wp:anchor distT="0" distB="0" distL="114300" distR="114300" simplePos="0" relativeHeight="251658240" behindDoc="0" locked="0" layoutInCell="1" allowOverlap="1" wp14:anchorId="606D553B" wp14:editId="5D6B9FAF">
              <wp:simplePos x="0" y="0"/>
              <wp:positionH relativeFrom="column">
                <wp:posOffset>781050</wp:posOffset>
              </wp:positionH>
              <wp:positionV relativeFrom="paragraph">
                <wp:posOffset>-74930</wp:posOffset>
              </wp:positionV>
              <wp:extent cx="363474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33425"/>
                      </a:xfrm>
                      <a:prstGeom prst="rect">
                        <a:avLst/>
                      </a:prstGeom>
                      <a:solidFill>
                        <a:srgbClr val="FFFFFF"/>
                      </a:solidFill>
                      <a:ln w="9525">
                        <a:solidFill>
                          <a:srgbClr val="FFFFFF"/>
                        </a:solidFill>
                        <a:miter lim="800000"/>
                        <a:headEnd/>
                        <a:tailEnd/>
                      </a:ln>
                    </wps:spPr>
                    <wps:txbx>
                      <w:txbxContent>
                        <w:p w14:paraId="080D8CBC" w14:textId="77777777" w:rsidR="003119B1" w:rsidRDefault="003119B1" w:rsidP="00440A7F">
                          <w:pPr>
                            <w:rPr>
                              <w:rFonts w:cs="Arial"/>
                              <w:sz w:val="22"/>
                            </w:rPr>
                          </w:pPr>
                        </w:p>
                        <w:p w14:paraId="0ADCB063" w14:textId="77777777" w:rsidR="003119B1" w:rsidRPr="00A83D54" w:rsidRDefault="003119B1" w:rsidP="00440A7F">
                          <w:pPr>
                            <w:rPr>
                              <w:rFonts w:cs="Arial"/>
                              <w:b/>
                              <w:sz w:val="22"/>
                            </w:rPr>
                          </w:pPr>
                          <w:r w:rsidRPr="00A83D54">
                            <w:rPr>
                              <w:rFonts w:cs="Arial"/>
                              <w:sz w:val="22"/>
                            </w:rPr>
                            <w:t>Government of</w:t>
                          </w:r>
                          <w:r w:rsidRPr="00A83D54">
                            <w:rPr>
                              <w:rFonts w:cs="Arial"/>
                              <w:b/>
                              <w:sz w:val="22"/>
                            </w:rPr>
                            <w:t xml:space="preserve"> Western Australia</w:t>
                          </w:r>
                        </w:p>
                        <w:p w14:paraId="4F678042" w14:textId="77777777" w:rsidR="003119B1" w:rsidRPr="00A83D54" w:rsidRDefault="003119B1" w:rsidP="00440A7F">
                          <w:pPr>
                            <w:rPr>
                              <w:rFonts w:cs="Arial"/>
                              <w:b/>
                              <w:sz w:val="22"/>
                            </w:rPr>
                          </w:pPr>
                          <w:r w:rsidRPr="00A83D54">
                            <w:rPr>
                              <w:rFonts w:cs="Arial"/>
                              <w:sz w:val="22"/>
                            </w:rPr>
                            <w:t>Department of</w:t>
                          </w:r>
                          <w:r w:rsidRPr="00A83D54">
                            <w:rPr>
                              <w:rFonts w:cs="Arial"/>
                              <w:b/>
                              <w:sz w:val="22"/>
                            </w:rPr>
                            <w:t xml:space="preserve"> </w:t>
                          </w:r>
                          <w:r>
                            <w:rPr>
                              <w:rStyle w:val="InputTextChar"/>
                              <w:b/>
                            </w:rPr>
                            <w:t>Health</w:t>
                          </w:r>
                        </w:p>
                        <w:p w14:paraId="50B049F4" w14:textId="77777777" w:rsidR="003119B1" w:rsidRDefault="003119B1" w:rsidP="00440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D553B" id="_x0000_t202" coordsize="21600,21600" o:spt="202" path="m,l,21600r21600,l21600,xe">
              <v:stroke joinstyle="miter"/>
              <v:path gradientshapeok="t" o:connecttype="rect"/>
            </v:shapetype>
            <v:shape id="Text Box 2" o:spid="_x0000_s1026" type="#_x0000_t202" style="position:absolute;left:0;text-align:left;margin-left:61.5pt;margin-top:-5.9pt;width:286.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" strokecolor="white">
              <v:textbox>
                <w:txbxContent>
                  <w:p w14:paraId="080D8CBC" w14:textId="77777777" w:rsidR="003119B1" w:rsidRDefault="003119B1" w:rsidP="00440A7F">
                    <w:pPr>
                      <w:rPr>
                        <w:rFonts w:cs="Arial"/>
                        <w:sz w:val="22"/>
                      </w:rPr>
                    </w:pPr>
                  </w:p>
                  <w:p w14:paraId="0ADCB063" w14:textId="77777777" w:rsidR="003119B1" w:rsidRPr="00A83D54" w:rsidRDefault="003119B1" w:rsidP="00440A7F">
                    <w:pPr>
                      <w:rPr>
                        <w:rFonts w:cs="Arial"/>
                        <w:b/>
                        <w:sz w:val="22"/>
                      </w:rPr>
                    </w:pPr>
                    <w:r w:rsidRPr="00A83D54">
                      <w:rPr>
                        <w:rFonts w:cs="Arial"/>
                        <w:sz w:val="22"/>
                      </w:rPr>
                      <w:t>Government of</w:t>
                    </w:r>
                    <w:r w:rsidRPr="00A83D54">
                      <w:rPr>
                        <w:rFonts w:cs="Arial"/>
                        <w:b/>
                        <w:sz w:val="22"/>
                      </w:rPr>
                      <w:t xml:space="preserve"> Western Australia</w:t>
                    </w:r>
                  </w:p>
                  <w:p w14:paraId="4F678042" w14:textId="77777777" w:rsidR="003119B1" w:rsidRPr="00A83D54" w:rsidRDefault="003119B1" w:rsidP="00440A7F">
                    <w:pPr>
                      <w:rPr>
                        <w:rFonts w:cs="Arial"/>
                        <w:b/>
                        <w:sz w:val="22"/>
                      </w:rPr>
                    </w:pPr>
                    <w:r w:rsidRPr="00A83D54">
                      <w:rPr>
                        <w:rFonts w:cs="Arial"/>
                        <w:sz w:val="22"/>
                      </w:rPr>
                      <w:t>Department of</w:t>
                    </w:r>
                    <w:r w:rsidRPr="00A83D54">
                      <w:rPr>
                        <w:rFonts w:cs="Arial"/>
                        <w:b/>
                        <w:sz w:val="22"/>
                      </w:rPr>
                      <w:t xml:space="preserve"> </w:t>
                    </w:r>
                    <w:r>
                      <w:rPr>
                        <w:rStyle w:val="InputTextChar"/>
                        <w:b/>
                      </w:rPr>
                      <w:t>Health</w:t>
                    </w:r>
                  </w:p>
                  <w:p w14:paraId="50B049F4" w14:textId="77777777" w:rsidR="003119B1" w:rsidRDefault="003119B1" w:rsidP="00440A7F"/>
                </w:txbxContent>
              </v:textbox>
            </v:shape>
          </w:pict>
        </mc:Fallback>
      </mc:AlternateContent>
    </w:r>
    <w:r>
      <w:rPr>
        <w:noProof/>
        <w:lang w:val="en-AU" w:eastAsia="en-AU"/>
      </w:rPr>
      <w:drawing>
        <wp:anchor distT="0" distB="0" distL="114300" distR="114300" simplePos="0" relativeHeight="251657216" behindDoc="0" locked="0" layoutInCell="1" allowOverlap="1" wp14:anchorId="04D9E1F5" wp14:editId="35BE1E44">
          <wp:simplePos x="0" y="0"/>
          <wp:positionH relativeFrom="column">
            <wp:posOffset>-69215</wp:posOffset>
          </wp:positionH>
          <wp:positionV relativeFrom="paragraph">
            <wp:posOffset>5080</wp:posOffset>
          </wp:positionV>
          <wp:extent cx="850265" cy="653415"/>
          <wp:effectExtent l="0" t="0" r="0" b="0"/>
          <wp:wrapSquare wrapText="bothSides"/>
          <wp:docPr id="1" name="Picture 2"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7E3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F23F0"/>
    <w:multiLevelType w:val="hybridMultilevel"/>
    <w:tmpl w:val="DD0E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C1B19"/>
    <w:multiLevelType w:val="hybridMultilevel"/>
    <w:tmpl w:val="8110E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971B8"/>
    <w:multiLevelType w:val="hybridMultilevel"/>
    <w:tmpl w:val="BAEEE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A115C"/>
    <w:multiLevelType w:val="hybridMultilevel"/>
    <w:tmpl w:val="24E26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A81B8A"/>
    <w:multiLevelType w:val="hybridMultilevel"/>
    <w:tmpl w:val="CE622086"/>
    <w:lvl w:ilvl="0" w:tplc="85883E3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A06"/>
    <w:multiLevelType w:val="hybridMultilevel"/>
    <w:tmpl w:val="BAEEE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4C55F8"/>
    <w:multiLevelType w:val="hybridMultilevel"/>
    <w:tmpl w:val="C758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82AFA"/>
    <w:multiLevelType w:val="hybridMultilevel"/>
    <w:tmpl w:val="CB98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80672D"/>
    <w:multiLevelType w:val="hybridMultilevel"/>
    <w:tmpl w:val="D65C1F68"/>
    <w:lvl w:ilvl="0" w:tplc="6220C1B6">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5325014"/>
    <w:multiLevelType w:val="hybridMultilevel"/>
    <w:tmpl w:val="4ACAAF3C"/>
    <w:lvl w:ilvl="0" w:tplc="D3922BC4">
      <w:start w:val="15"/>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FC0900"/>
    <w:multiLevelType w:val="hybridMultilevel"/>
    <w:tmpl w:val="E4705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78081D"/>
    <w:multiLevelType w:val="hybridMultilevel"/>
    <w:tmpl w:val="50949D9C"/>
    <w:lvl w:ilvl="0" w:tplc="E7E0019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F90B26"/>
    <w:multiLevelType w:val="hybridMultilevel"/>
    <w:tmpl w:val="A5427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7B4732"/>
    <w:multiLevelType w:val="hybridMultilevel"/>
    <w:tmpl w:val="14206858"/>
    <w:lvl w:ilvl="0" w:tplc="BDCA7118">
      <w:start w:val="16"/>
      <w:numFmt w:val="bullet"/>
      <w:lvlText w:val=""/>
      <w:lvlJc w:val="left"/>
      <w:pPr>
        <w:ind w:left="720" w:hanging="360"/>
      </w:pPr>
      <w:rPr>
        <w:rFonts w:ascii="Symbol" w:eastAsia="Times New Roman" w:hAnsi="Symbol" w:hint="default"/>
      </w:rPr>
    </w:lvl>
    <w:lvl w:ilvl="1" w:tplc="6A76B33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B96121"/>
    <w:multiLevelType w:val="hybridMultilevel"/>
    <w:tmpl w:val="D8444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2F15B2"/>
    <w:multiLevelType w:val="hybridMultilevel"/>
    <w:tmpl w:val="2370F0C0"/>
    <w:lvl w:ilvl="0" w:tplc="9F1A123E">
      <w:start w:val="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00A69"/>
    <w:multiLevelType w:val="hybridMultilevel"/>
    <w:tmpl w:val="62EC56D0"/>
    <w:lvl w:ilvl="0" w:tplc="8FBA5EA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3A68FD"/>
    <w:multiLevelType w:val="multilevel"/>
    <w:tmpl w:val="BA96A6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490954"/>
    <w:multiLevelType w:val="hybridMultilevel"/>
    <w:tmpl w:val="1D5A7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E973F6"/>
    <w:multiLevelType w:val="hybridMultilevel"/>
    <w:tmpl w:val="D9F6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133A14"/>
    <w:multiLevelType w:val="hybridMultilevel"/>
    <w:tmpl w:val="C7023B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8422D"/>
    <w:multiLevelType w:val="hybridMultilevel"/>
    <w:tmpl w:val="CA16400A"/>
    <w:lvl w:ilvl="0" w:tplc="4A342A5E">
      <w:start w:val="1"/>
      <w:numFmt w:val="bullet"/>
      <w:lvlText w:val="-"/>
      <w:lvlJc w:val="left"/>
      <w:pPr>
        <w:ind w:left="717" w:hanging="360"/>
      </w:pPr>
      <w:rPr>
        <w:rFonts w:ascii="Calibri" w:eastAsiaTheme="minorHAnsi" w:hAnsi="Calibri"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736D5DA2"/>
    <w:multiLevelType w:val="hybridMultilevel"/>
    <w:tmpl w:val="40B4C484"/>
    <w:lvl w:ilvl="0" w:tplc="BDCA7118">
      <w:start w:val="16"/>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47D2825"/>
    <w:multiLevelType w:val="hybridMultilevel"/>
    <w:tmpl w:val="0D249798"/>
    <w:lvl w:ilvl="0" w:tplc="992CD46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95970"/>
    <w:multiLevelType w:val="hybridMultilevel"/>
    <w:tmpl w:val="9770163A"/>
    <w:lvl w:ilvl="0" w:tplc="AB848952">
      <w:numFmt w:val="bullet"/>
      <w:lvlText w:val=""/>
      <w:lvlJc w:val="left"/>
      <w:pPr>
        <w:ind w:left="1431" w:hanging="360"/>
      </w:pPr>
      <w:rPr>
        <w:rFonts w:ascii="Wingdings" w:eastAsia="Calibri" w:hAnsi="Wingdings" w:cs="Aria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num w:numId="1">
    <w:abstractNumId w:val="18"/>
  </w:num>
  <w:num w:numId="2">
    <w:abstractNumId w:val="0"/>
  </w:num>
  <w:num w:numId="3">
    <w:abstractNumId w:val="21"/>
  </w:num>
  <w:num w:numId="4">
    <w:abstractNumId w:val="24"/>
  </w:num>
  <w:num w:numId="5">
    <w:abstractNumId w:val="19"/>
  </w:num>
  <w:num w:numId="6">
    <w:abstractNumId w:val="20"/>
  </w:num>
  <w:num w:numId="7">
    <w:abstractNumId w:val="8"/>
  </w:num>
  <w:num w:numId="8">
    <w:abstractNumId w:val="13"/>
  </w:num>
  <w:num w:numId="9">
    <w:abstractNumId w:val="15"/>
  </w:num>
  <w:num w:numId="10">
    <w:abstractNumId w:val="4"/>
  </w:num>
  <w:num w:numId="11">
    <w:abstractNumId w:val="17"/>
  </w:num>
  <w:num w:numId="12">
    <w:abstractNumId w:val="22"/>
  </w:num>
  <w:num w:numId="13">
    <w:abstractNumId w:val="7"/>
  </w:num>
  <w:num w:numId="14">
    <w:abstractNumId w:val="6"/>
  </w:num>
  <w:num w:numId="15">
    <w:abstractNumId w:val="1"/>
  </w:num>
  <w:num w:numId="16">
    <w:abstractNumId w:val="3"/>
  </w:num>
  <w:num w:numId="17">
    <w:abstractNumId w:val="23"/>
  </w:num>
  <w:num w:numId="18">
    <w:abstractNumId w:val="14"/>
  </w:num>
  <w:num w:numId="19">
    <w:abstractNumId w:val="9"/>
  </w:num>
  <w:num w:numId="20">
    <w:abstractNumId w:val="12"/>
  </w:num>
  <w:num w:numId="21">
    <w:abstractNumId w:val="16"/>
  </w:num>
  <w:num w:numId="22">
    <w:abstractNumId w:val="2"/>
  </w:num>
  <w:num w:numId="23">
    <w:abstractNumId w:val="10"/>
  </w:num>
  <w:num w:numId="24">
    <w:abstractNumId w:val="25"/>
  </w:num>
  <w:num w:numId="25">
    <w:abstractNumId w:val="5"/>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2"/>
    <w:rsid w:val="0000083B"/>
    <w:rsid w:val="00002228"/>
    <w:rsid w:val="00003DB8"/>
    <w:rsid w:val="0000417B"/>
    <w:rsid w:val="00004FB1"/>
    <w:rsid w:val="0000525E"/>
    <w:rsid w:val="00005465"/>
    <w:rsid w:val="00005A5C"/>
    <w:rsid w:val="00006621"/>
    <w:rsid w:val="0001024D"/>
    <w:rsid w:val="000104BD"/>
    <w:rsid w:val="00010A7C"/>
    <w:rsid w:val="000111D8"/>
    <w:rsid w:val="00012209"/>
    <w:rsid w:val="000138C1"/>
    <w:rsid w:val="0001672A"/>
    <w:rsid w:val="00016A34"/>
    <w:rsid w:val="00017056"/>
    <w:rsid w:val="00021FE1"/>
    <w:rsid w:val="000236DD"/>
    <w:rsid w:val="00023718"/>
    <w:rsid w:val="00023C33"/>
    <w:rsid w:val="000261C4"/>
    <w:rsid w:val="00026EE9"/>
    <w:rsid w:val="000303D2"/>
    <w:rsid w:val="00031167"/>
    <w:rsid w:val="00031659"/>
    <w:rsid w:val="0003205B"/>
    <w:rsid w:val="00032A8C"/>
    <w:rsid w:val="00034C06"/>
    <w:rsid w:val="0003507F"/>
    <w:rsid w:val="00037AB4"/>
    <w:rsid w:val="00040326"/>
    <w:rsid w:val="000412BF"/>
    <w:rsid w:val="00043585"/>
    <w:rsid w:val="000449E2"/>
    <w:rsid w:val="00044CB6"/>
    <w:rsid w:val="00044E8D"/>
    <w:rsid w:val="00045AE1"/>
    <w:rsid w:val="00046B2D"/>
    <w:rsid w:val="00050063"/>
    <w:rsid w:val="000500B3"/>
    <w:rsid w:val="00050272"/>
    <w:rsid w:val="0005260D"/>
    <w:rsid w:val="00052B33"/>
    <w:rsid w:val="00052FAC"/>
    <w:rsid w:val="00053E22"/>
    <w:rsid w:val="00054BFC"/>
    <w:rsid w:val="00055CB6"/>
    <w:rsid w:val="00055FF4"/>
    <w:rsid w:val="00056C0D"/>
    <w:rsid w:val="00057AD6"/>
    <w:rsid w:val="00061779"/>
    <w:rsid w:val="00061BC7"/>
    <w:rsid w:val="00064D42"/>
    <w:rsid w:val="00064D92"/>
    <w:rsid w:val="00065185"/>
    <w:rsid w:val="000667D6"/>
    <w:rsid w:val="000707F3"/>
    <w:rsid w:val="000709DB"/>
    <w:rsid w:val="00071A37"/>
    <w:rsid w:val="0007321C"/>
    <w:rsid w:val="00073C9D"/>
    <w:rsid w:val="00074979"/>
    <w:rsid w:val="000758E8"/>
    <w:rsid w:val="00075FC5"/>
    <w:rsid w:val="00076803"/>
    <w:rsid w:val="00076D52"/>
    <w:rsid w:val="00077151"/>
    <w:rsid w:val="00082271"/>
    <w:rsid w:val="00082E93"/>
    <w:rsid w:val="000842B3"/>
    <w:rsid w:val="00085122"/>
    <w:rsid w:val="0008585F"/>
    <w:rsid w:val="000858CD"/>
    <w:rsid w:val="0008754F"/>
    <w:rsid w:val="00090961"/>
    <w:rsid w:val="00090D83"/>
    <w:rsid w:val="00092DF6"/>
    <w:rsid w:val="00094DDF"/>
    <w:rsid w:val="00094FE4"/>
    <w:rsid w:val="00095927"/>
    <w:rsid w:val="000970D5"/>
    <w:rsid w:val="000A01C9"/>
    <w:rsid w:val="000A163C"/>
    <w:rsid w:val="000A1BA0"/>
    <w:rsid w:val="000A1E62"/>
    <w:rsid w:val="000A20CC"/>
    <w:rsid w:val="000A2C5B"/>
    <w:rsid w:val="000A3C78"/>
    <w:rsid w:val="000A46C6"/>
    <w:rsid w:val="000A60B6"/>
    <w:rsid w:val="000B1E4C"/>
    <w:rsid w:val="000B1ED7"/>
    <w:rsid w:val="000B30F4"/>
    <w:rsid w:val="000B38E4"/>
    <w:rsid w:val="000B491F"/>
    <w:rsid w:val="000B4EB1"/>
    <w:rsid w:val="000B54E5"/>
    <w:rsid w:val="000B635D"/>
    <w:rsid w:val="000B7383"/>
    <w:rsid w:val="000B7E0A"/>
    <w:rsid w:val="000C1585"/>
    <w:rsid w:val="000C1AEF"/>
    <w:rsid w:val="000C39EA"/>
    <w:rsid w:val="000C3B85"/>
    <w:rsid w:val="000C42FD"/>
    <w:rsid w:val="000C528D"/>
    <w:rsid w:val="000C5AC7"/>
    <w:rsid w:val="000C60BC"/>
    <w:rsid w:val="000D0745"/>
    <w:rsid w:val="000D158B"/>
    <w:rsid w:val="000D3EBD"/>
    <w:rsid w:val="000D546B"/>
    <w:rsid w:val="000E08E6"/>
    <w:rsid w:val="000E0CE2"/>
    <w:rsid w:val="000E1150"/>
    <w:rsid w:val="000E17E4"/>
    <w:rsid w:val="000E2680"/>
    <w:rsid w:val="000E3C5F"/>
    <w:rsid w:val="000E40A9"/>
    <w:rsid w:val="000E546F"/>
    <w:rsid w:val="000E599F"/>
    <w:rsid w:val="000E79FF"/>
    <w:rsid w:val="000F187F"/>
    <w:rsid w:val="000F424B"/>
    <w:rsid w:val="000F5629"/>
    <w:rsid w:val="000F572A"/>
    <w:rsid w:val="000F5903"/>
    <w:rsid w:val="000F713B"/>
    <w:rsid w:val="000F78E1"/>
    <w:rsid w:val="00101ED9"/>
    <w:rsid w:val="00102449"/>
    <w:rsid w:val="00102684"/>
    <w:rsid w:val="00104C9C"/>
    <w:rsid w:val="0010697C"/>
    <w:rsid w:val="00107ABC"/>
    <w:rsid w:val="00110B98"/>
    <w:rsid w:val="001114C0"/>
    <w:rsid w:val="00111A12"/>
    <w:rsid w:val="00111B0F"/>
    <w:rsid w:val="00111F85"/>
    <w:rsid w:val="0011410B"/>
    <w:rsid w:val="00114817"/>
    <w:rsid w:val="00115A7C"/>
    <w:rsid w:val="00115AA1"/>
    <w:rsid w:val="00120228"/>
    <w:rsid w:val="001203CD"/>
    <w:rsid w:val="0012168D"/>
    <w:rsid w:val="0012283F"/>
    <w:rsid w:val="00123192"/>
    <w:rsid w:val="00124205"/>
    <w:rsid w:val="00124B22"/>
    <w:rsid w:val="00130371"/>
    <w:rsid w:val="00130A14"/>
    <w:rsid w:val="00131AA1"/>
    <w:rsid w:val="001333FA"/>
    <w:rsid w:val="00134700"/>
    <w:rsid w:val="0013642E"/>
    <w:rsid w:val="00136A22"/>
    <w:rsid w:val="00136D65"/>
    <w:rsid w:val="001456D7"/>
    <w:rsid w:val="00146D4C"/>
    <w:rsid w:val="001516F3"/>
    <w:rsid w:val="00153AD2"/>
    <w:rsid w:val="001551CA"/>
    <w:rsid w:val="00156767"/>
    <w:rsid w:val="001600D3"/>
    <w:rsid w:val="00161465"/>
    <w:rsid w:val="00162199"/>
    <w:rsid w:val="00162B0E"/>
    <w:rsid w:val="001646A5"/>
    <w:rsid w:val="0016519C"/>
    <w:rsid w:val="001651D4"/>
    <w:rsid w:val="00167E07"/>
    <w:rsid w:val="001709B2"/>
    <w:rsid w:val="00172F55"/>
    <w:rsid w:val="00174EC9"/>
    <w:rsid w:val="00175AF1"/>
    <w:rsid w:val="00177236"/>
    <w:rsid w:val="001812F1"/>
    <w:rsid w:val="0018137B"/>
    <w:rsid w:val="001841B4"/>
    <w:rsid w:val="00184B1B"/>
    <w:rsid w:val="00184B61"/>
    <w:rsid w:val="00185117"/>
    <w:rsid w:val="00187C1B"/>
    <w:rsid w:val="00190E69"/>
    <w:rsid w:val="00191300"/>
    <w:rsid w:val="001915F0"/>
    <w:rsid w:val="001933FC"/>
    <w:rsid w:val="00193E47"/>
    <w:rsid w:val="00194264"/>
    <w:rsid w:val="0019480A"/>
    <w:rsid w:val="00194F2A"/>
    <w:rsid w:val="0019583D"/>
    <w:rsid w:val="00196026"/>
    <w:rsid w:val="0019709B"/>
    <w:rsid w:val="00197822"/>
    <w:rsid w:val="001A0602"/>
    <w:rsid w:val="001A183D"/>
    <w:rsid w:val="001A2021"/>
    <w:rsid w:val="001A230B"/>
    <w:rsid w:val="001A5F6A"/>
    <w:rsid w:val="001A6DAB"/>
    <w:rsid w:val="001A7888"/>
    <w:rsid w:val="001B0820"/>
    <w:rsid w:val="001B141A"/>
    <w:rsid w:val="001B20EB"/>
    <w:rsid w:val="001B27AC"/>
    <w:rsid w:val="001B362D"/>
    <w:rsid w:val="001B51B1"/>
    <w:rsid w:val="001B636E"/>
    <w:rsid w:val="001B77CB"/>
    <w:rsid w:val="001B7969"/>
    <w:rsid w:val="001C1B97"/>
    <w:rsid w:val="001C2FDC"/>
    <w:rsid w:val="001C417F"/>
    <w:rsid w:val="001C476E"/>
    <w:rsid w:val="001C4B74"/>
    <w:rsid w:val="001C4D3A"/>
    <w:rsid w:val="001C4EAA"/>
    <w:rsid w:val="001C542C"/>
    <w:rsid w:val="001C7B8E"/>
    <w:rsid w:val="001D2FB9"/>
    <w:rsid w:val="001D343E"/>
    <w:rsid w:val="001D46FF"/>
    <w:rsid w:val="001D4AC8"/>
    <w:rsid w:val="001D504F"/>
    <w:rsid w:val="001D525C"/>
    <w:rsid w:val="001D5BDD"/>
    <w:rsid w:val="001D7321"/>
    <w:rsid w:val="001D780A"/>
    <w:rsid w:val="001D7B74"/>
    <w:rsid w:val="001D7F0E"/>
    <w:rsid w:val="001E1798"/>
    <w:rsid w:val="001E1C6E"/>
    <w:rsid w:val="001E318F"/>
    <w:rsid w:val="001E3669"/>
    <w:rsid w:val="001E46D7"/>
    <w:rsid w:val="001E5702"/>
    <w:rsid w:val="001F0006"/>
    <w:rsid w:val="001F0355"/>
    <w:rsid w:val="001F20B1"/>
    <w:rsid w:val="001F2887"/>
    <w:rsid w:val="001F3C87"/>
    <w:rsid w:val="001F487A"/>
    <w:rsid w:val="001F568C"/>
    <w:rsid w:val="002001CE"/>
    <w:rsid w:val="00200DCD"/>
    <w:rsid w:val="0020122C"/>
    <w:rsid w:val="0020225B"/>
    <w:rsid w:val="00202417"/>
    <w:rsid w:val="002027F3"/>
    <w:rsid w:val="00210A61"/>
    <w:rsid w:val="00213540"/>
    <w:rsid w:val="00214BDD"/>
    <w:rsid w:val="0021570A"/>
    <w:rsid w:val="00215B77"/>
    <w:rsid w:val="00215E84"/>
    <w:rsid w:val="00216312"/>
    <w:rsid w:val="00217925"/>
    <w:rsid w:val="0022102C"/>
    <w:rsid w:val="00221E78"/>
    <w:rsid w:val="00223D89"/>
    <w:rsid w:val="002245B1"/>
    <w:rsid w:val="00224A2B"/>
    <w:rsid w:val="002259BA"/>
    <w:rsid w:val="00226000"/>
    <w:rsid w:val="00226763"/>
    <w:rsid w:val="00232854"/>
    <w:rsid w:val="002328D0"/>
    <w:rsid w:val="002329EB"/>
    <w:rsid w:val="0023391D"/>
    <w:rsid w:val="00233AE4"/>
    <w:rsid w:val="00236E35"/>
    <w:rsid w:val="0023727D"/>
    <w:rsid w:val="0023764F"/>
    <w:rsid w:val="00237DCB"/>
    <w:rsid w:val="00237F1F"/>
    <w:rsid w:val="002448AD"/>
    <w:rsid w:val="00245293"/>
    <w:rsid w:val="0024539B"/>
    <w:rsid w:val="00245595"/>
    <w:rsid w:val="00246693"/>
    <w:rsid w:val="002472AA"/>
    <w:rsid w:val="00247454"/>
    <w:rsid w:val="00250942"/>
    <w:rsid w:val="00253E0D"/>
    <w:rsid w:val="002562E5"/>
    <w:rsid w:val="0025643E"/>
    <w:rsid w:val="0025670C"/>
    <w:rsid w:val="00256E64"/>
    <w:rsid w:val="002577B8"/>
    <w:rsid w:val="002606FB"/>
    <w:rsid w:val="00260F4C"/>
    <w:rsid w:val="002614E1"/>
    <w:rsid w:val="00261E27"/>
    <w:rsid w:val="002622DC"/>
    <w:rsid w:val="00262A45"/>
    <w:rsid w:val="00263954"/>
    <w:rsid w:val="00263C7B"/>
    <w:rsid w:val="002718A0"/>
    <w:rsid w:val="00271A17"/>
    <w:rsid w:val="00272C82"/>
    <w:rsid w:val="0027300B"/>
    <w:rsid w:val="002741CF"/>
    <w:rsid w:val="00276414"/>
    <w:rsid w:val="00277045"/>
    <w:rsid w:val="0028102E"/>
    <w:rsid w:val="002810A1"/>
    <w:rsid w:val="0028161E"/>
    <w:rsid w:val="0028172A"/>
    <w:rsid w:val="0028303D"/>
    <w:rsid w:val="00284EDA"/>
    <w:rsid w:val="0028615A"/>
    <w:rsid w:val="00286263"/>
    <w:rsid w:val="0028660D"/>
    <w:rsid w:val="00290050"/>
    <w:rsid w:val="0029121C"/>
    <w:rsid w:val="0029204F"/>
    <w:rsid w:val="002933BE"/>
    <w:rsid w:val="002A0F76"/>
    <w:rsid w:val="002A1919"/>
    <w:rsid w:val="002A1A7B"/>
    <w:rsid w:val="002A4629"/>
    <w:rsid w:val="002A5ABA"/>
    <w:rsid w:val="002A5C73"/>
    <w:rsid w:val="002A72C0"/>
    <w:rsid w:val="002A75CB"/>
    <w:rsid w:val="002A7A80"/>
    <w:rsid w:val="002B0763"/>
    <w:rsid w:val="002B0B21"/>
    <w:rsid w:val="002B1E00"/>
    <w:rsid w:val="002B2E35"/>
    <w:rsid w:val="002B7639"/>
    <w:rsid w:val="002B7BB3"/>
    <w:rsid w:val="002C1670"/>
    <w:rsid w:val="002C1770"/>
    <w:rsid w:val="002C2479"/>
    <w:rsid w:val="002C2BA5"/>
    <w:rsid w:val="002C498F"/>
    <w:rsid w:val="002C4FB0"/>
    <w:rsid w:val="002C52E9"/>
    <w:rsid w:val="002C7156"/>
    <w:rsid w:val="002C7C64"/>
    <w:rsid w:val="002D19AA"/>
    <w:rsid w:val="002D2990"/>
    <w:rsid w:val="002D54B4"/>
    <w:rsid w:val="002D5755"/>
    <w:rsid w:val="002D665F"/>
    <w:rsid w:val="002D6F1B"/>
    <w:rsid w:val="002D7950"/>
    <w:rsid w:val="002E207A"/>
    <w:rsid w:val="002E4B30"/>
    <w:rsid w:val="002E4DF5"/>
    <w:rsid w:val="002E509D"/>
    <w:rsid w:val="002F25B6"/>
    <w:rsid w:val="002F273B"/>
    <w:rsid w:val="002F46E3"/>
    <w:rsid w:val="002F6797"/>
    <w:rsid w:val="002F7F4C"/>
    <w:rsid w:val="0030058B"/>
    <w:rsid w:val="003013CA"/>
    <w:rsid w:val="0030199F"/>
    <w:rsid w:val="00301B13"/>
    <w:rsid w:val="00302C15"/>
    <w:rsid w:val="00302E62"/>
    <w:rsid w:val="00303002"/>
    <w:rsid w:val="00303D6B"/>
    <w:rsid w:val="00307A46"/>
    <w:rsid w:val="00310E75"/>
    <w:rsid w:val="003119B1"/>
    <w:rsid w:val="00311D15"/>
    <w:rsid w:val="0031380D"/>
    <w:rsid w:val="003138CE"/>
    <w:rsid w:val="00313BE6"/>
    <w:rsid w:val="00314065"/>
    <w:rsid w:val="00317183"/>
    <w:rsid w:val="003172A5"/>
    <w:rsid w:val="00320738"/>
    <w:rsid w:val="003215C0"/>
    <w:rsid w:val="003235A9"/>
    <w:rsid w:val="00323951"/>
    <w:rsid w:val="0032415C"/>
    <w:rsid w:val="00324671"/>
    <w:rsid w:val="00325ADB"/>
    <w:rsid w:val="00325C3F"/>
    <w:rsid w:val="00325C44"/>
    <w:rsid w:val="00325CEB"/>
    <w:rsid w:val="00325DC5"/>
    <w:rsid w:val="00325E6B"/>
    <w:rsid w:val="00326830"/>
    <w:rsid w:val="003277FC"/>
    <w:rsid w:val="00331090"/>
    <w:rsid w:val="00331664"/>
    <w:rsid w:val="0033308C"/>
    <w:rsid w:val="00335183"/>
    <w:rsid w:val="0033632A"/>
    <w:rsid w:val="003378E3"/>
    <w:rsid w:val="00340341"/>
    <w:rsid w:val="00340436"/>
    <w:rsid w:val="0034084C"/>
    <w:rsid w:val="003410A1"/>
    <w:rsid w:val="0034177D"/>
    <w:rsid w:val="00344313"/>
    <w:rsid w:val="003454B2"/>
    <w:rsid w:val="00345DFE"/>
    <w:rsid w:val="00351B12"/>
    <w:rsid w:val="00352700"/>
    <w:rsid w:val="003548E6"/>
    <w:rsid w:val="00355603"/>
    <w:rsid w:val="00355A99"/>
    <w:rsid w:val="00360115"/>
    <w:rsid w:val="00360A85"/>
    <w:rsid w:val="003618BC"/>
    <w:rsid w:val="00361A59"/>
    <w:rsid w:val="003620F6"/>
    <w:rsid w:val="003621E9"/>
    <w:rsid w:val="0036255F"/>
    <w:rsid w:val="00364EDE"/>
    <w:rsid w:val="003653E4"/>
    <w:rsid w:val="003661CF"/>
    <w:rsid w:val="003677DD"/>
    <w:rsid w:val="00367DA0"/>
    <w:rsid w:val="003707EE"/>
    <w:rsid w:val="00374809"/>
    <w:rsid w:val="00374E5F"/>
    <w:rsid w:val="003754D5"/>
    <w:rsid w:val="00376144"/>
    <w:rsid w:val="00376B09"/>
    <w:rsid w:val="00377904"/>
    <w:rsid w:val="0038280F"/>
    <w:rsid w:val="00384F34"/>
    <w:rsid w:val="003857F3"/>
    <w:rsid w:val="00386341"/>
    <w:rsid w:val="00386F15"/>
    <w:rsid w:val="00387F74"/>
    <w:rsid w:val="00391390"/>
    <w:rsid w:val="00391D87"/>
    <w:rsid w:val="0039208C"/>
    <w:rsid w:val="003925C6"/>
    <w:rsid w:val="00392B5A"/>
    <w:rsid w:val="00396C43"/>
    <w:rsid w:val="00397A1E"/>
    <w:rsid w:val="003A054D"/>
    <w:rsid w:val="003A1198"/>
    <w:rsid w:val="003A2629"/>
    <w:rsid w:val="003A26DE"/>
    <w:rsid w:val="003A425C"/>
    <w:rsid w:val="003B01F9"/>
    <w:rsid w:val="003B280C"/>
    <w:rsid w:val="003B3CA8"/>
    <w:rsid w:val="003B3FAD"/>
    <w:rsid w:val="003B448D"/>
    <w:rsid w:val="003B59E3"/>
    <w:rsid w:val="003B6255"/>
    <w:rsid w:val="003B685A"/>
    <w:rsid w:val="003B7E45"/>
    <w:rsid w:val="003C0787"/>
    <w:rsid w:val="003C1751"/>
    <w:rsid w:val="003C3646"/>
    <w:rsid w:val="003C40B0"/>
    <w:rsid w:val="003C49D3"/>
    <w:rsid w:val="003C529A"/>
    <w:rsid w:val="003C5C7B"/>
    <w:rsid w:val="003C6740"/>
    <w:rsid w:val="003C6EBA"/>
    <w:rsid w:val="003C7071"/>
    <w:rsid w:val="003C7E29"/>
    <w:rsid w:val="003D0909"/>
    <w:rsid w:val="003D0EED"/>
    <w:rsid w:val="003D1351"/>
    <w:rsid w:val="003D1D4A"/>
    <w:rsid w:val="003D24C3"/>
    <w:rsid w:val="003D2715"/>
    <w:rsid w:val="003D40CD"/>
    <w:rsid w:val="003D44A6"/>
    <w:rsid w:val="003D4656"/>
    <w:rsid w:val="003D64A6"/>
    <w:rsid w:val="003E0D91"/>
    <w:rsid w:val="003E3184"/>
    <w:rsid w:val="003E76CA"/>
    <w:rsid w:val="003E793E"/>
    <w:rsid w:val="003F1B50"/>
    <w:rsid w:val="003F3A24"/>
    <w:rsid w:val="003F477F"/>
    <w:rsid w:val="003F65FD"/>
    <w:rsid w:val="003F6B0C"/>
    <w:rsid w:val="00402D99"/>
    <w:rsid w:val="00404076"/>
    <w:rsid w:val="00404803"/>
    <w:rsid w:val="00405852"/>
    <w:rsid w:val="00405951"/>
    <w:rsid w:val="004063A1"/>
    <w:rsid w:val="004101C3"/>
    <w:rsid w:val="00410361"/>
    <w:rsid w:val="004104DA"/>
    <w:rsid w:val="00410767"/>
    <w:rsid w:val="00411294"/>
    <w:rsid w:val="00411720"/>
    <w:rsid w:val="00411742"/>
    <w:rsid w:val="0041227D"/>
    <w:rsid w:val="00412525"/>
    <w:rsid w:val="00415688"/>
    <w:rsid w:val="00415A82"/>
    <w:rsid w:val="00416A87"/>
    <w:rsid w:val="00417F93"/>
    <w:rsid w:val="0042021D"/>
    <w:rsid w:val="004206D0"/>
    <w:rsid w:val="00420E6C"/>
    <w:rsid w:val="00421C86"/>
    <w:rsid w:val="0042398D"/>
    <w:rsid w:val="00425257"/>
    <w:rsid w:val="004261DA"/>
    <w:rsid w:val="00426990"/>
    <w:rsid w:val="00430879"/>
    <w:rsid w:val="004308DE"/>
    <w:rsid w:val="00432B6C"/>
    <w:rsid w:val="004339B3"/>
    <w:rsid w:val="00434AAF"/>
    <w:rsid w:val="004352CE"/>
    <w:rsid w:val="00436492"/>
    <w:rsid w:val="00436CA4"/>
    <w:rsid w:val="004377E4"/>
    <w:rsid w:val="004404D5"/>
    <w:rsid w:val="00440A7F"/>
    <w:rsid w:val="00441BC5"/>
    <w:rsid w:val="00441E8E"/>
    <w:rsid w:val="004424CD"/>
    <w:rsid w:val="0044370F"/>
    <w:rsid w:val="00443FF6"/>
    <w:rsid w:val="004446FA"/>
    <w:rsid w:val="004449C7"/>
    <w:rsid w:val="00444B05"/>
    <w:rsid w:val="00444CE6"/>
    <w:rsid w:val="004457D1"/>
    <w:rsid w:val="00445F6F"/>
    <w:rsid w:val="0044614A"/>
    <w:rsid w:val="0044645E"/>
    <w:rsid w:val="00446B1D"/>
    <w:rsid w:val="00447FCE"/>
    <w:rsid w:val="00452343"/>
    <w:rsid w:val="00457497"/>
    <w:rsid w:val="00460B4F"/>
    <w:rsid w:val="00460E7C"/>
    <w:rsid w:val="0046141D"/>
    <w:rsid w:val="00462776"/>
    <w:rsid w:val="0046356D"/>
    <w:rsid w:val="00463ADB"/>
    <w:rsid w:val="00464933"/>
    <w:rsid w:val="00467781"/>
    <w:rsid w:val="00467BB6"/>
    <w:rsid w:val="004701EF"/>
    <w:rsid w:val="0047099C"/>
    <w:rsid w:val="00471F36"/>
    <w:rsid w:val="00472563"/>
    <w:rsid w:val="00474EB6"/>
    <w:rsid w:val="004759E5"/>
    <w:rsid w:val="00475BA6"/>
    <w:rsid w:val="0047610A"/>
    <w:rsid w:val="0047633D"/>
    <w:rsid w:val="00477993"/>
    <w:rsid w:val="0048054E"/>
    <w:rsid w:val="004854C4"/>
    <w:rsid w:val="00487AA7"/>
    <w:rsid w:val="00487F87"/>
    <w:rsid w:val="00492D67"/>
    <w:rsid w:val="00493FB6"/>
    <w:rsid w:val="004A05C6"/>
    <w:rsid w:val="004A08CD"/>
    <w:rsid w:val="004A0E35"/>
    <w:rsid w:val="004A4F96"/>
    <w:rsid w:val="004A5C05"/>
    <w:rsid w:val="004B00FB"/>
    <w:rsid w:val="004B2F99"/>
    <w:rsid w:val="004B4382"/>
    <w:rsid w:val="004B4C5D"/>
    <w:rsid w:val="004B5A4B"/>
    <w:rsid w:val="004B6BCE"/>
    <w:rsid w:val="004C444F"/>
    <w:rsid w:val="004C4D57"/>
    <w:rsid w:val="004C59AA"/>
    <w:rsid w:val="004C5E9B"/>
    <w:rsid w:val="004C6395"/>
    <w:rsid w:val="004C687E"/>
    <w:rsid w:val="004D0F0B"/>
    <w:rsid w:val="004D0FAB"/>
    <w:rsid w:val="004D1826"/>
    <w:rsid w:val="004D456C"/>
    <w:rsid w:val="004D50F6"/>
    <w:rsid w:val="004D57B2"/>
    <w:rsid w:val="004E0064"/>
    <w:rsid w:val="004E151A"/>
    <w:rsid w:val="004E26F4"/>
    <w:rsid w:val="004E40E4"/>
    <w:rsid w:val="004E4BD1"/>
    <w:rsid w:val="004F1168"/>
    <w:rsid w:val="004F1B3E"/>
    <w:rsid w:val="004F23B4"/>
    <w:rsid w:val="004F2D2D"/>
    <w:rsid w:val="004F3950"/>
    <w:rsid w:val="004F4511"/>
    <w:rsid w:val="004F4D66"/>
    <w:rsid w:val="004F4F61"/>
    <w:rsid w:val="004F67D6"/>
    <w:rsid w:val="004F7A5E"/>
    <w:rsid w:val="00500D51"/>
    <w:rsid w:val="00501FDF"/>
    <w:rsid w:val="005024C9"/>
    <w:rsid w:val="0050268E"/>
    <w:rsid w:val="00502F33"/>
    <w:rsid w:val="00505C34"/>
    <w:rsid w:val="0050684B"/>
    <w:rsid w:val="005072ED"/>
    <w:rsid w:val="00507F60"/>
    <w:rsid w:val="00510FFE"/>
    <w:rsid w:val="005126EF"/>
    <w:rsid w:val="00513648"/>
    <w:rsid w:val="005141DC"/>
    <w:rsid w:val="00514374"/>
    <w:rsid w:val="00515227"/>
    <w:rsid w:val="00517540"/>
    <w:rsid w:val="00520237"/>
    <w:rsid w:val="005202A3"/>
    <w:rsid w:val="00520C25"/>
    <w:rsid w:val="00521114"/>
    <w:rsid w:val="00522169"/>
    <w:rsid w:val="00522548"/>
    <w:rsid w:val="00526C9D"/>
    <w:rsid w:val="0053030E"/>
    <w:rsid w:val="00531307"/>
    <w:rsid w:val="00533536"/>
    <w:rsid w:val="00533756"/>
    <w:rsid w:val="00533C6A"/>
    <w:rsid w:val="00535ABC"/>
    <w:rsid w:val="0053615E"/>
    <w:rsid w:val="00536F45"/>
    <w:rsid w:val="005425AA"/>
    <w:rsid w:val="0055128F"/>
    <w:rsid w:val="00552E90"/>
    <w:rsid w:val="00560DA6"/>
    <w:rsid w:val="00560E8A"/>
    <w:rsid w:val="00561A04"/>
    <w:rsid w:val="00561B34"/>
    <w:rsid w:val="00561B3D"/>
    <w:rsid w:val="005624C8"/>
    <w:rsid w:val="00562E81"/>
    <w:rsid w:val="005653DB"/>
    <w:rsid w:val="00566663"/>
    <w:rsid w:val="00567750"/>
    <w:rsid w:val="00567E27"/>
    <w:rsid w:val="00570265"/>
    <w:rsid w:val="0057039F"/>
    <w:rsid w:val="00570ACB"/>
    <w:rsid w:val="005725EE"/>
    <w:rsid w:val="005726AA"/>
    <w:rsid w:val="00573D6B"/>
    <w:rsid w:val="00573E68"/>
    <w:rsid w:val="005747A1"/>
    <w:rsid w:val="00574E95"/>
    <w:rsid w:val="00575B49"/>
    <w:rsid w:val="0058189A"/>
    <w:rsid w:val="00582665"/>
    <w:rsid w:val="0058288B"/>
    <w:rsid w:val="00582CA1"/>
    <w:rsid w:val="00583D21"/>
    <w:rsid w:val="005848EC"/>
    <w:rsid w:val="005862E5"/>
    <w:rsid w:val="00586EF4"/>
    <w:rsid w:val="005905C1"/>
    <w:rsid w:val="005922D1"/>
    <w:rsid w:val="005932B3"/>
    <w:rsid w:val="00593BCE"/>
    <w:rsid w:val="00595EE6"/>
    <w:rsid w:val="00596405"/>
    <w:rsid w:val="005A1759"/>
    <w:rsid w:val="005A2865"/>
    <w:rsid w:val="005A2EA2"/>
    <w:rsid w:val="005A5BCB"/>
    <w:rsid w:val="005A639E"/>
    <w:rsid w:val="005A7B68"/>
    <w:rsid w:val="005B02EC"/>
    <w:rsid w:val="005B060D"/>
    <w:rsid w:val="005B0AEF"/>
    <w:rsid w:val="005B3553"/>
    <w:rsid w:val="005B38B0"/>
    <w:rsid w:val="005B503C"/>
    <w:rsid w:val="005B54E8"/>
    <w:rsid w:val="005B6DBF"/>
    <w:rsid w:val="005B73E1"/>
    <w:rsid w:val="005C015B"/>
    <w:rsid w:val="005C127E"/>
    <w:rsid w:val="005C16AF"/>
    <w:rsid w:val="005C3004"/>
    <w:rsid w:val="005C369C"/>
    <w:rsid w:val="005C6732"/>
    <w:rsid w:val="005C682A"/>
    <w:rsid w:val="005C7200"/>
    <w:rsid w:val="005D0C10"/>
    <w:rsid w:val="005D13C0"/>
    <w:rsid w:val="005D31D5"/>
    <w:rsid w:val="005D52B6"/>
    <w:rsid w:val="005D572A"/>
    <w:rsid w:val="005E1DA0"/>
    <w:rsid w:val="005E2A99"/>
    <w:rsid w:val="005E451E"/>
    <w:rsid w:val="005E5DDE"/>
    <w:rsid w:val="005E5F53"/>
    <w:rsid w:val="005E76A8"/>
    <w:rsid w:val="005E7E6E"/>
    <w:rsid w:val="005F00C1"/>
    <w:rsid w:val="005F027B"/>
    <w:rsid w:val="005F0EB6"/>
    <w:rsid w:val="005F2844"/>
    <w:rsid w:val="005F3CAD"/>
    <w:rsid w:val="00600FC4"/>
    <w:rsid w:val="006015FA"/>
    <w:rsid w:val="006019E3"/>
    <w:rsid w:val="00602543"/>
    <w:rsid w:val="00604272"/>
    <w:rsid w:val="0060482D"/>
    <w:rsid w:val="006048D4"/>
    <w:rsid w:val="00605027"/>
    <w:rsid w:val="00606003"/>
    <w:rsid w:val="00610B99"/>
    <w:rsid w:val="00611FFC"/>
    <w:rsid w:val="0061364D"/>
    <w:rsid w:val="00614F54"/>
    <w:rsid w:val="00615323"/>
    <w:rsid w:val="00615E2D"/>
    <w:rsid w:val="00620032"/>
    <w:rsid w:val="00620530"/>
    <w:rsid w:val="00620A09"/>
    <w:rsid w:val="00620B54"/>
    <w:rsid w:val="006222D1"/>
    <w:rsid w:val="0062237B"/>
    <w:rsid w:val="006230B1"/>
    <w:rsid w:val="006232AB"/>
    <w:rsid w:val="00623AC7"/>
    <w:rsid w:val="006240B1"/>
    <w:rsid w:val="00625051"/>
    <w:rsid w:val="006267EF"/>
    <w:rsid w:val="00631BCD"/>
    <w:rsid w:val="006322AA"/>
    <w:rsid w:val="006346F3"/>
    <w:rsid w:val="0063486A"/>
    <w:rsid w:val="00634D2B"/>
    <w:rsid w:val="00637190"/>
    <w:rsid w:val="00637475"/>
    <w:rsid w:val="00640035"/>
    <w:rsid w:val="006401CE"/>
    <w:rsid w:val="00640628"/>
    <w:rsid w:val="00640D7C"/>
    <w:rsid w:val="00640EF7"/>
    <w:rsid w:val="00641B89"/>
    <w:rsid w:val="00645815"/>
    <w:rsid w:val="00646927"/>
    <w:rsid w:val="0064703D"/>
    <w:rsid w:val="00647541"/>
    <w:rsid w:val="0065032A"/>
    <w:rsid w:val="006511A6"/>
    <w:rsid w:val="0065172B"/>
    <w:rsid w:val="0065386F"/>
    <w:rsid w:val="00655B70"/>
    <w:rsid w:val="00656933"/>
    <w:rsid w:val="00656B88"/>
    <w:rsid w:val="00657BD6"/>
    <w:rsid w:val="00661066"/>
    <w:rsid w:val="006617A4"/>
    <w:rsid w:val="006627E7"/>
    <w:rsid w:val="00664F1B"/>
    <w:rsid w:val="0066506A"/>
    <w:rsid w:val="00665ED6"/>
    <w:rsid w:val="006663A4"/>
    <w:rsid w:val="006719C0"/>
    <w:rsid w:val="00672E44"/>
    <w:rsid w:val="00673700"/>
    <w:rsid w:val="00673D46"/>
    <w:rsid w:val="00673F1D"/>
    <w:rsid w:val="0067468E"/>
    <w:rsid w:val="00674946"/>
    <w:rsid w:val="00675481"/>
    <w:rsid w:val="00676F23"/>
    <w:rsid w:val="00676F45"/>
    <w:rsid w:val="00677DFB"/>
    <w:rsid w:val="006811B2"/>
    <w:rsid w:val="00681C1F"/>
    <w:rsid w:val="00682EED"/>
    <w:rsid w:val="00690D2C"/>
    <w:rsid w:val="006966C8"/>
    <w:rsid w:val="00696835"/>
    <w:rsid w:val="006A0FE1"/>
    <w:rsid w:val="006A3097"/>
    <w:rsid w:val="006A4976"/>
    <w:rsid w:val="006A585B"/>
    <w:rsid w:val="006A5FEF"/>
    <w:rsid w:val="006A6442"/>
    <w:rsid w:val="006B0350"/>
    <w:rsid w:val="006B08D9"/>
    <w:rsid w:val="006B1093"/>
    <w:rsid w:val="006B3034"/>
    <w:rsid w:val="006B4D94"/>
    <w:rsid w:val="006B4D96"/>
    <w:rsid w:val="006C0FB0"/>
    <w:rsid w:val="006C1D23"/>
    <w:rsid w:val="006C2707"/>
    <w:rsid w:val="006C423C"/>
    <w:rsid w:val="006C4298"/>
    <w:rsid w:val="006C546B"/>
    <w:rsid w:val="006C72E8"/>
    <w:rsid w:val="006D0056"/>
    <w:rsid w:val="006D12AC"/>
    <w:rsid w:val="006D169B"/>
    <w:rsid w:val="006D18A6"/>
    <w:rsid w:val="006D3DE1"/>
    <w:rsid w:val="006D587C"/>
    <w:rsid w:val="006D734A"/>
    <w:rsid w:val="006E1BB9"/>
    <w:rsid w:val="006E34E5"/>
    <w:rsid w:val="006E3CD1"/>
    <w:rsid w:val="006E3F35"/>
    <w:rsid w:val="006E51BC"/>
    <w:rsid w:val="006E74E8"/>
    <w:rsid w:val="006E7D63"/>
    <w:rsid w:val="006F06C5"/>
    <w:rsid w:val="006F10B6"/>
    <w:rsid w:val="006F51EE"/>
    <w:rsid w:val="006F5C0C"/>
    <w:rsid w:val="006F682F"/>
    <w:rsid w:val="006F7116"/>
    <w:rsid w:val="00700267"/>
    <w:rsid w:val="007025CD"/>
    <w:rsid w:val="007044B4"/>
    <w:rsid w:val="00704A40"/>
    <w:rsid w:val="00705527"/>
    <w:rsid w:val="00705580"/>
    <w:rsid w:val="007055D7"/>
    <w:rsid w:val="0070587D"/>
    <w:rsid w:val="00705BA5"/>
    <w:rsid w:val="00705FD5"/>
    <w:rsid w:val="00706066"/>
    <w:rsid w:val="00706945"/>
    <w:rsid w:val="00707503"/>
    <w:rsid w:val="00707839"/>
    <w:rsid w:val="00710282"/>
    <w:rsid w:val="00710901"/>
    <w:rsid w:val="00713FFA"/>
    <w:rsid w:val="00716084"/>
    <w:rsid w:val="00716517"/>
    <w:rsid w:val="007166E4"/>
    <w:rsid w:val="00716AB2"/>
    <w:rsid w:val="00720CE4"/>
    <w:rsid w:val="0072262D"/>
    <w:rsid w:val="00723236"/>
    <w:rsid w:val="00724E8D"/>
    <w:rsid w:val="00725568"/>
    <w:rsid w:val="00730616"/>
    <w:rsid w:val="00733618"/>
    <w:rsid w:val="007347CF"/>
    <w:rsid w:val="007352FA"/>
    <w:rsid w:val="007376B0"/>
    <w:rsid w:val="00740BF1"/>
    <w:rsid w:val="00741145"/>
    <w:rsid w:val="00742CD8"/>
    <w:rsid w:val="007435AD"/>
    <w:rsid w:val="00743B23"/>
    <w:rsid w:val="007440BB"/>
    <w:rsid w:val="00746BB0"/>
    <w:rsid w:val="00747FCB"/>
    <w:rsid w:val="00751347"/>
    <w:rsid w:val="007517A6"/>
    <w:rsid w:val="00751A1D"/>
    <w:rsid w:val="00751C97"/>
    <w:rsid w:val="00751CC3"/>
    <w:rsid w:val="00751DD2"/>
    <w:rsid w:val="0075349F"/>
    <w:rsid w:val="007556A0"/>
    <w:rsid w:val="00755AB2"/>
    <w:rsid w:val="0076187C"/>
    <w:rsid w:val="00761D1B"/>
    <w:rsid w:val="00762403"/>
    <w:rsid w:val="00762CEB"/>
    <w:rsid w:val="007643F2"/>
    <w:rsid w:val="007654DB"/>
    <w:rsid w:val="007658A9"/>
    <w:rsid w:val="00765EF7"/>
    <w:rsid w:val="0076703D"/>
    <w:rsid w:val="007709E2"/>
    <w:rsid w:val="00775053"/>
    <w:rsid w:val="00775829"/>
    <w:rsid w:val="0077646E"/>
    <w:rsid w:val="007766EF"/>
    <w:rsid w:val="007805B8"/>
    <w:rsid w:val="007819FB"/>
    <w:rsid w:val="00781D6E"/>
    <w:rsid w:val="007821B4"/>
    <w:rsid w:val="007828F7"/>
    <w:rsid w:val="007864DD"/>
    <w:rsid w:val="007865DD"/>
    <w:rsid w:val="0079049B"/>
    <w:rsid w:val="00790871"/>
    <w:rsid w:val="007910F4"/>
    <w:rsid w:val="007922CF"/>
    <w:rsid w:val="00792BBD"/>
    <w:rsid w:val="00793A6C"/>
    <w:rsid w:val="00794E24"/>
    <w:rsid w:val="00794E33"/>
    <w:rsid w:val="0079592A"/>
    <w:rsid w:val="00797DD1"/>
    <w:rsid w:val="007A08F4"/>
    <w:rsid w:val="007A12CF"/>
    <w:rsid w:val="007A499C"/>
    <w:rsid w:val="007A49BC"/>
    <w:rsid w:val="007A4B62"/>
    <w:rsid w:val="007A5190"/>
    <w:rsid w:val="007A5E36"/>
    <w:rsid w:val="007A6DE7"/>
    <w:rsid w:val="007B1067"/>
    <w:rsid w:val="007B122D"/>
    <w:rsid w:val="007B2454"/>
    <w:rsid w:val="007B4573"/>
    <w:rsid w:val="007B4BA0"/>
    <w:rsid w:val="007B5D65"/>
    <w:rsid w:val="007B7419"/>
    <w:rsid w:val="007B7A7C"/>
    <w:rsid w:val="007C17F9"/>
    <w:rsid w:val="007C30F8"/>
    <w:rsid w:val="007C68E9"/>
    <w:rsid w:val="007C7510"/>
    <w:rsid w:val="007D0B3A"/>
    <w:rsid w:val="007D11AC"/>
    <w:rsid w:val="007D1274"/>
    <w:rsid w:val="007D146A"/>
    <w:rsid w:val="007D1598"/>
    <w:rsid w:val="007D1D0C"/>
    <w:rsid w:val="007D423D"/>
    <w:rsid w:val="007D675D"/>
    <w:rsid w:val="007D6E1A"/>
    <w:rsid w:val="007D77F3"/>
    <w:rsid w:val="007E0559"/>
    <w:rsid w:val="007E2412"/>
    <w:rsid w:val="007E3080"/>
    <w:rsid w:val="007E6524"/>
    <w:rsid w:val="007F086E"/>
    <w:rsid w:val="007F0E25"/>
    <w:rsid w:val="007F2D86"/>
    <w:rsid w:val="007F3BFE"/>
    <w:rsid w:val="007F424F"/>
    <w:rsid w:val="0080051E"/>
    <w:rsid w:val="00802F65"/>
    <w:rsid w:val="0080401B"/>
    <w:rsid w:val="00805510"/>
    <w:rsid w:val="008058B1"/>
    <w:rsid w:val="00807F3F"/>
    <w:rsid w:val="0081068B"/>
    <w:rsid w:val="00811B94"/>
    <w:rsid w:val="0081363F"/>
    <w:rsid w:val="00817E98"/>
    <w:rsid w:val="008224FF"/>
    <w:rsid w:val="008244CE"/>
    <w:rsid w:val="008254C1"/>
    <w:rsid w:val="00827BE2"/>
    <w:rsid w:val="0083055C"/>
    <w:rsid w:val="008324A4"/>
    <w:rsid w:val="00832CCE"/>
    <w:rsid w:val="008337F0"/>
    <w:rsid w:val="00833BFB"/>
    <w:rsid w:val="00834C0E"/>
    <w:rsid w:val="00834C77"/>
    <w:rsid w:val="00835093"/>
    <w:rsid w:val="00837338"/>
    <w:rsid w:val="008374A9"/>
    <w:rsid w:val="00840791"/>
    <w:rsid w:val="00840AD8"/>
    <w:rsid w:val="00840FDA"/>
    <w:rsid w:val="00841CA9"/>
    <w:rsid w:val="00842519"/>
    <w:rsid w:val="00844F94"/>
    <w:rsid w:val="00845C81"/>
    <w:rsid w:val="008466B2"/>
    <w:rsid w:val="00846D90"/>
    <w:rsid w:val="008477A8"/>
    <w:rsid w:val="00851A69"/>
    <w:rsid w:val="008527A0"/>
    <w:rsid w:val="00853F5C"/>
    <w:rsid w:val="0085495F"/>
    <w:rsid w:val="00854FE0"/>
    <w:rsid w:val="00855D68"/>
    <w:rsid w:val="00856AA2"/>
    <w:rsid w:val="00856F22"/>
    <w:rsid w:val="008571B6"/>
    <w:rsid w:val="00857FEE"/>
    <w:rsid w:val="008604E4"/>
    <w:rsid w:val="00861681"/>
    <w:rsid w:val="00862F25"/>
    <w:rsid w:val="008636FB"/>
    <w:rsid w:val="00864456"/>
    <w:rsid w:val="00865134"/>
    <w:rsid w:val="008661FE"/>
    <w:rsid w:val="00866219"/>
    <w:rsid w:val="0086739B"/>
    <w:rsid w:val="00867C82"/>
    <w:rsid w:val="00870C62"/>
    <w:rsid w:val="0087159F"/>
    <w:rsid w:val="00873A93"/>
    <w:rsid w:val="00874C15"/>
    <w:rsid w:val="008754AA"/>
    <w:rsid w:val="00875FE8"/>
    <w:rsid w:val="00877432"/>
    <w:rsid w:val="0088064B"/>
    <w:rsid w:val="0088115C"/>
    <w:rsid w:val="00882EF1"/>
    <w:rsid w:val="0088334A"/>
    <w:rsid w:val="00885C65"/>
    <w:rsid w:val="00887338"/>
    <w:rsid w:val="00887DE2"/>
    <w:rsid w:val="00892337"/>
    <w:rsid w:val="00894F88"/>
    <w:rsid w:val="008951AE"/>
    <w:rsid w:val="00896A15"/>
    <w:rsid w:val="0089796D"/>
    <w:rsid w:val="008A4B59"/>
    <w:rsid w:val="008A6B35"/>
    <w:rsid w:val="008A6BCC"/>
    <w:rsid w:val="008A6C9D"/>
    <w:rsid w:val="008B2ADE"/>
    <w:rsid w:val="008B3512"/>
    <w:rsid w:val="008B4367"/>
    <w:rsid w:val="008B59D1"/>
    <w:rsid w:val="008B784F"/>
    <w:rsid w:val="008C122E"/>
    <w:rsid w:val="008C2390"/>
    <w:rsid w:val="008C3DA7"/>
    <w:rsid w:val="008C4AF0"/>
    <w:rsid w:val="008C58D4"/>
    <w:rsid w:val="008D0A0F"/>
    <w:rsid w:val="008D28D0"/>
    <w:rsid w:val="008D7097"/>
    <w:rsid w:val="008E12E0"/>
    <w:rsid w:val="008E1E15"/>
    <w:rsid w:val="008E3ABB"/>
    <w:rsid w:val="008E4CB7"/>
    <w:rsid w:val="008E6848"/>
    <w:rsid w:val="008F0C73"/>
    <w:rsid w:val="008F117B"/>
    <w:rsid w:val="008F1250"/>
    <w:rsid w:val="008F1854"/>
    <w:rsid w:val="008F2FF9"/>
    <w:rsid w:val="008F4137"/>
    <w:rsid w:val="008F4192"/>
    <w:rsid w:val="008F5C74"/>
    <w:rsid w:val="008F6E6A"/>
    <w:rsid w:val="008F7143"/>
    <w:rsid w:val="0090091B"/>
    <w:rsid w:val="00902A66"/>
    <w:rsid w:val="009040ED"/>
    <w:rsid w:val="00905877"/>
    <w:rsid w:val="00911DE7"/>
    <w:rsid w:val="00911F79"/>
    <w:rsid w:val="00916FAE"/>
    <w:rsid w:val="00920019"/>
    <w:rsid w:val="00921888"/>
    <w:rsid w:val="00923C51"/>
    <w:rsid w:val="00924A9C"/>
    <w:rsid w:val="009255D2"/>
    <w:rsid w:val="00925883"/>
    <w:rsid w:val="00925AEA"/>
    <w:rsid w:val="00926341"/>
    <w:rsid w:val="00926768"/>
    <w:rsid w:val="009268D0"/>
    <w:rsid w:val="009268D3"/>
    <w:rsid w:val="00926F6F"/>
    <w:rsid w:val="00930AD6"/>
    <w:rsid w:val="00930B6D"/>
    <w:rsid w:val="00932184"/>
    <w:rsid w:val="009325CB"/>
    <w:rsid w:val="009344AC"/>
    <w:rsid w:val="00934747"/>
    <w:rsid w:val="00942757"/>
    <w:rsid w:val="009430A1"/>
    <w:rsid w:val="0094364E"/>
    <w:rsid w:val="00944BE9"/>
    <w:rsid w:val="00946C51"/>
    <w:rsid w:val="00947466"/>
    <w:rsid w:val="009510D1"/>
    <w:rsid w:val="00951A70"/>
    <w:rsid w:val="00952756"/>
    <w:rsid w:val="00952BDE"/>
    <w:rsid w:val="00953670"/>
    <w:rsid w:val="00953B9F"/>
    <w:rsid w:val="009543DE"/>
    <w:rsid w:val="009550E3"/>
    <w:rsid w:val="00960B66"/>
    <w:rsid w:val="00961A73"/>
    <w:rsid w:val="00962825"/>
    <w:rsid w:val="00963C12"/>
    <w:rsid w:val="00963FBD"/>
    <w:rsid w:val="009652EA"/>
    <w:rsid w:val="009703A6"/>
    <w:rsid w:val="0097053C"/>
    <w:rsid w:val="009721E1"/>
    <w:rsid w:val="00972D1D"/>
    <w:rsid w:val="00973B48"/>
    <w:rsid w:val="00973BE6"/>
    <w:rsid w:val="009748FD"/>
    <w:rsid w:val="00980E2A"/>
    <w:rsid w:val="00982DAA"/>
    <w:rsid w:val="009832F3"/>
    <w:rsid w:val="009854CE"/>
    <w:rsid w:val="009857E7"/>
    <w:rsid w:val="00991BF8"/>
    <w:rsid w:val="009932DD"/>
    <w:rsid w:val="00993534"/>
    <w:rsid w:val="00994490"/>
    <w:rsid w:val="009946AB"/>
    <w:rsid w:val="00996C55"/>
    <w:rsid w:val="00997427"/>
    <w:rsid w:val="009A0735"/>
    <w:rsid w:val="009A0F11"/>
    <w:rsid w:val="009A165B"/>
    <w:rsid w:val="009A3EF5"/>
    <w:rsid w:val="009A4867"/>
    <w:rsid w:val="009A58F1"/>
    <w:rsid w:val="009A64F6"/>
    <w:rsid w:val="009A796E"/>
    <w:rsid w:val="009B0458"/>
    <w:rsid w:val="009B1116"/>
    <w:rsid w:val="009B45DC"/>
    <w:rsid w:val="009B475D"/>
    <w:rsid w:val="009B6893"/>
    <w:rsid w:val="009B6986"/>
    <w:rsid w:val="009B6F75"/>
    <w:rsid w:val="009B7091"/>
    <w:rsid w:val="009C15A9"/>
    <w:rsid w:val="009C4079"/>
    <w:rsid w:val="009C4139"/>
    <w:rsid w:val="009C4476"/>
    <w:rsid w:val="009C6444"/>
    <w:rsid w:val="009C749B"/>
    <w:rsid w:val="009D0E04"/>
    <w:rsid w:val="009D20AA"/>
    <w:rsid w:val="009D2616"/>
    <w:rsid w:val="009D2778"/>
    <w:rsid w:val="009D4A80"/>
    <w:rsid w:val="009E015F"/>
    <w:rsid w:val="009E1A5B"/>
    <w:rsid w:val="009E2928"/>
    <w:rsid w:val="009E2DB4"/>
    <w:rsid w:val="009E2EC0"/>
    <w:rsid w:val="009E3448"/>
    <w:rsid w:val="009E41FD"/>
    <w:rsid w:val="009E5710"/>
    <w:rsid w:val="009F0048"/>
    <w:rsid w:val="009F1859"/>
    <w:rsid w:val="009F2C4B"/>
    <w:rsid w:val="009F3149"/>
    <w:rsid w:val="009F45BB"/>
    <w:rsid w:val="009F69DB"/>
    <w:rsid w:val="009F73F4"/>
    <w:rsid w:val="00A00896"/>
    <w:rsid w:val="00A00F8A"/>
    <w:rsid w:val="00A023C8"/>
    <w:rsid w:val="00A04001"/>
    <w:rsid w:val="00A0486E"/>
    <w:rsid w:val="00A06F74"/>
    <w:rsid w:val="00A073DB"/>
    <w:rsid w:val="00A077DF"/>
    <w:rsid w:val="00A10A11"/>
    <w:rsid w:val="00A11686"/>
    <w:rsid w:val="00A11EA3"/>
    <w:rsid w:val="00A125C1"/>
    <w:rsid w:val="00A15383"/>
    <w:rsid w:val="00A175F8"/>
    <w:rsid w:val="00A17D83"/>
    <w:rsid w:val="00A20C9B"/>
    <w:rsid w:val="00A21341"/>
    <w:rsid w:val="00A21AC0"/>
    <w:rsid w:val="00A23FF0"/>
    <w:rsid w:val="00A244A2"/>
    <w:rsid w:val="00A247A2"/>
    <w:rsid w:val="00A25BD7"/>
    <w:rsid w:val="00A268E4"/>
    <w:rsid w:val="00A30073"/>
    <w:rsid w:val="00A32032"/>
    <w:rsid w:val="00A35C90"/>
    <w:rsid w:val="00A36B18"/>
    <w:rsid w:val="00A37860"/>
    <w:rsid w:val="00A37C8F"/>
    <w:rsid w:val="00A42797"/>
    <w:rsid w:val="00A522F1"/>
    <w:rsid w:val="00A52D5A"/>
    <w:rsid w:val="00A54716"/>
    <w:rsid w:val="00A559D8"/>
    <w:rsid w:val="00A563EE"/>
    <w:rsid w:val="00A5664C"/>
    <w:rsid w:val="00A57B49"/>
    <w:rsid w:val="00A6101E"/>
    <w:rsid w:val="00A613BD"/>
    <w:rsid w:val="00A625D4"/>
    <w:rsid w:val="00A656ED"/>
    <w:rsid w:val="00A65F42"/>
    <w:rsid w:val="00A73550"/>
    <w:rsid w:val="00A75A73"/>
    <w:rsid w:val="00A766BA"/>
    <w:rsid w:val="00A80C76"/>
    <w:rsid w:val="00A81845"/>
    <w:rsid w:val="00A82242"/>
    <w:rsid w:val="00A8321A"/>
    <w:rsid w:val="00A84873"/>
    <w:rsid w:val="00A8507C"/>
    <w:rsid w:val="00A85FE8"/>
    <w:rsid w:val="00A86A6D"/>
    <w:rsid w:val="00A87FB5"/>
    <w:rsid w:val="00A913EB"/>
    <w:rsid w:val="00A9196E"/>
    <w:rsid w:val="00A93CEA"/>
    <w:rsid w:val="00A93EAE"/>
    <w:rsid w:val="00A93F12"/>
    <w:rsid w:val="00A95023"/>
    <w:rsid w:val="00A95750"/>
    <w:rsid w:val="00A95B16"/>
    <w:rsid w:val="00A95E45"/>
    <w:rsid w:val="00A961EA"/>
    <w:rsid w:val="00A96FD5"/>
    <w:rsid w:val="00A97710"/>
    <w:rsid w:val="00AA1FB0"/>
    <w:rsid w:val="00AA2121"/>
    <w:rsid w:val="00AA4581"/>
    <w:rsid w:val="00AB32B2"/>
    <w:rsid w:val="00AB3600"/>
    <w:rsid w:val="00AB3680"/>
    <w:rsid w:val="00AB457F"/>
    <w:rsid w:val="00AB5A75"/>
    <w:rsid w:val="00AB6195"/>
    <w:rsid w:val="00AC449D"/>
    <w:rsid w:val="00AC460E"/>
    <w:rsid w:val="00AC4C24"/>
    <w:rsid w:val="00AC4D4C"/>
    <w:rsid w:val="00AC576F"/>
    <w:rsid w:val="00AC5AF6"/>
    <w:rsid w:val="00AD2334"/>
    <w:rsid w:val="00AD31CF"/>
    <w:rsid w:val="00AE038D"/>
    <w:rsid w:val="00AE2467"/>
    <w:rsid w:val="00AE35F0"/>
    <w:rsid w:val="00AE4703"/>
    <w:rsid w:val="00AE5752"/>
    <w:rsid w:val="00AE5CCB"/>
    <w:rsid w:val="00AF157F"/>
    <w:rsid w:val="00AF26AA"/>
    <w:rsid w:val="00AF370F"/>
    <w:rsid w:val="00B01D41"/>
    <w:rsid w:val="00B0269A"/>
    <w:rsid w:val="00B03285"/>
    <w:rsid w:val="00B04B12"/>
    <w:rsid w:val="00B07FD3"/>
    <w:rsid w:val="00B10346"/>
    <w:rsid w:val="00B1051D"/>
    <w:rsid w:val="00B12864"/>
    <w:rsid w:val="00B12ADE"/>
    <w:rsid w:val="00B132CD"/>
    <w:rsid w:val="00B137EB"/>
    <w:rsid w:val="00B1419B"/>
    <w:rsid w:val="00B14AC1"/>
    <w:rsid w:val="00B157F4"/>
    <w:rsid w:val="00B15D97"/>
    <w:rsid w:val="00B15EC2"/>
    <w:rsid w:val="00B162D9"/>
    <w:rsid w:val="00B170DB"/>
    <w:rsid w:val="00B20755"/>
    <w:rsid w:val="00B2231D"/>
    <w:rsid w:val="00B251EC"/>
    <w:rsid w:val="00B25283"/>
    <w:rsid w:val="00B26DC8"/>
    <w:rsid w:val="00B27C29"/>
    <w:rsid w:val="00B30128"/>
    <w:rsid w:val="00B30C7C"/>
    <w:rsid w:val="00B30D6B"/>
    <w:rsid w:val="00B313B1"/>
    <w:rsid w:val="00B316F7"/>
    <w:rsid w:val="00B31A92"/>
    <w:rsid w:val="00B32794"/>
    <w:rsid w:val="00B3585A"/>
    <w:rsid w:val="00B35D58"/>
    <w:rsid w:val="00B36155"/>
    <w:rsid w:val="00B36CCB"/>
    <w:rsid w:val="00B3761B"/>
    <w:rsid w:val="00B37753"/>
    <w:rsid w:val="00B418B7"/>
    <w:rsid w:val="00B44904"/>
    <w:rsid w:val="00B454C7"/>
    <w:rsid w:val="00B45F27"/>
    <w:rsid w:val="00B464B2"/>
    <w:rsid w:val="00B467C8"/>
    <w:rsid w:val="00B46EE9"/>
    <w:rsid w:val="00B50D65"/>
    <w:rsid w:val="00B559DB"/>
    <w:rsid w:val="00B56339"/>
    <w:rsid w:val="00B563F6"/>
    <w:rsid w:val="00B569C4"/>
    <w:rsid w:val="00B57156"/>
    <w:rsid w:val="00B57CF2"/>
    <w:rsid w:val="00B61FA5"/>
    <w:rsid w:val="00B628DF"/>
    <w:rsid w:val="00B629FE"/>
    <w:rsid w:val="00B63945"/>
    <w:rsid w:val="00B64075"/>
    <w:rsid w:val="00B644C3"/>
    <w:rsid w:val="00B64603"/>
    <w:rsid w:val="00B64DAC"/>
    <w:rsid w:val="00B6624A"/>
    <w:rsid w:val="00B67BD5"/>
    <w:rsid w:val="00B7145C"/>
    <w:rsid w:val="00B71E95"/>
    <w:rsid w:val="00B720C0"/>
    <w:rsid w:val="00B77F40"/>
    <w:rsid w:val="00B86827"/>
    <w:rsid w:val="00B943AF"/>
    <w:rsid w:val="00B97642"/>
    <w:rsid w:val="00BA00B5"/>
    <w:rsid w:val="00BA03B3"/>
    <w:rsid w:val="00BA1A52"/>
    <w:rsid w:val="00BA23B7"/>
    <w:rsid w:val="00BA3F8F"/>
    <w:rsid w:val="00BA4145"/>
    <w:rsid w:val="00BA58B1"/>
    <w:rsid w:val="00BA7FCC"/>
    <w:rsid w:val="00BB03DF"/>
    <w:rsid w:val="00BB0559"/>
    <w:rsid w:val="00BB087D"/>
    <w:rsid w:val="00BB30BF"/>
    <w:rsid w:val="00BB5564"/>
    <w:rsid w:val="00BB5CF0"/>
    <w:rsid w:val="00BB672D"/>
    <w:rsid w:val="00BC6BFD"/>
    <w:rsid w:val="00BD04C3"/>
    <w:rsid w:val="00BD1574"/>
    <w:rsid w:val="00BD4B63"/>
    <w:rsid w:val="00BD5DFF"/>
    <w:rsid w:val="00BE00AC"/>
    <w:rsid w:val="00BE1400"/>
    <w:rsid w:val="00BE29FC"/>
    <w:rsid w:val="00BE2D20"/>
    <w:rsid w:val="00BE303E"/>
    <w:rsid w:val="00BE65A6"/>
    <w:rsid w:val="00BE66E8"/>
    <w:rsid w:val="00BE6D6E"/>
    <w:rsid w:val="00BE7387"/>
    <w:rsid w:val="00BF0D29"/>
    <w:rsid w:val="00BF1B38"/>
    <w:rsid w:val="00BF42BD"/>
    <w:rsid w:val="00BF43C1"/>
    <w:rsid w:val="00BF7234"/>
    <w:rsid w:val="00C0022F"/>
    <w:rsid w:val="00C01A2E"/>
    <w:rsid w:val="00C053AE"/>
    <w:rsid w:val="00C107D7"/>
    <w:rsid w:val="00C10E3B"/>
    <w:rsid w:val="00C118AE"/>
    <w:rsid w:val="00C125A1"/>
    <w:rsid w:val="00C167A3"/>
    <w:rsid w:val="00C16805"/>
    <w:rsid w:val="00C17D7D"/>
    <w:rsid w:val="00C17ED1"/>
    <w:rsid w:val="00C21EC9"/>
    <w:rsid w:val="00C21F70"/>
    <w:rsid w:val="00C23B91"/>
    <w:rsid w:val="00C25289"/>
    <w:rsid w:val="00C25873"/>
    <w:rsid w:val="00C279B6"/>
    <w:rsid w:val="00C27E90"/>
    <w:rsid w:val="00C3139E"/>
    <w:rsid w:val="00C31C08"/>
    <w:rsid w:val="00C339A7"/>
    <w:rsid w:val="00C35385"/>
    <w:rsid w:val="00C36E8A"/>
    <w:rsid w:val="00C37CDD"/>
    <w:rsid w:val="00C37EB1"/>
    <w:rsid w:val="00C40895"/>
    <w:rsid w:val="00C43FE9"/>
    <w:rsid w:val="00C44BE8"/>
    <w:rsid w:val="00C44F05"/>
    <w:rsid w:val="00C45174"/>
    <w:rsid w:val="00C45F5B"/>
    <w:rsid w:val="00C501C6"/>
    <w:rsid w:val="00C50AEC"/>
    <w:rsid w:val="00C50FF5"/>
    <w:rsid w:val="00C510B0"/>
    <w:rsid w:val="00C51861"/>
    <w:rsid w:val="00C53FF7"/>
    <w:rsid w:val="00C54422"/>
    <w:rsid w:val="00C55BA7"/>
    <w:rsid w:val="00C55F08"/>
    <w:rsid w:val="00C56644"/>
    <w:rsid w:val="00C56824"/>
    <w:rsid w:val="00C6117A"/>
    <w:rsid w:val="00C63820"/>
    <w:rsid w:val="00C659B7"/>
    <w:rsid w:val="00C73556"/>
    <w:rsid w:val="00C741B8"/>
    <w:rsid w:val="00C808CD"/>
    <w:rsid w:val="00C8245A"/>
    <w:rsid w:val="00C83636"/>
    <w:rsid w:val="00C83B13"/>
    <w:rsid w:val="00C83EBC"/>
    <w:rsid w:val="00C84E77"/>
    <w:rsid w:val="00C93A42"/>
    <w:rsid w:val="00C94744"/>
    <w:rsid w:val="00C9654A"/>
    <w:rsid w:val="00C96813"/>
    <w:rsid w:val="00C9775F"/>
    <w:rsid w:val="00C97E93"/>
    <w:rsid w:val="00CA0C4D"/>
    <w:rsid w:val="00CA1FEB"/>
    <w:rsid w:val="00CA207B"/>
    <w:rsid w:val="00CA4264"/>
    <w:rsid w:val="00CA58C9"/>
    <w:rsid w:val="00CB05BC"/>
    <w:rsid w:val="00CB073B"/>
    <w:rsid w:val="00CB1362"/>
    <w:rsid w:val="00CB182D"/>
    <w:rsid w:val="00CB1C70"/>
    <w:rsid w:val="00CB2663"/>
    <w:rsid w:val="00CB345E"/>
    <w:rsid w:val="00CB3963"/>
    <w:rsid w:val="00CB53DC"/>
    <w:rsid w:val="00CB633E"/>
    <w:rsid w:val="00CB6FD0"/>
    <w:rsid w:val="00CC00E0"/>
    <w:rsid w:val="00CC1675"/>
    <w:rsid w:val="00CC17A0"/>
    <w:rsid w:val="00CC215B"/>
    <w:rsid w:val="00CC3C8B"/>
    <w:rsid w:val="00CC3EC2"/>
    <w:rsid w:val="00CC4F86"/>
    <w:rsid w:val="00CC4F89"/>
    <w:rsid w:val="00CC5516"/>
    <w:rsid w:val="00CC6E7D"/>
    <w:rsid w:val="00CD2F99"/>
    <w:rsid w:val="00CD39F9"/>
    <w:rsid w:val="00CD54B5"/>
    <w:rsid w:val="00CD5AB1"/>
    <w:rsid w:val="00CE073E"/>
    <w:rsid w:val="00CE2582"/>
    <w:rsid w:val="00CE27AD"/>
    <w:rsid w:val="00CE62A3"/>
    <w:rsid w:val="00CE6F27"/>
    <w:rsid w:val="00CF4F75"/>
    <w:rsid w:val="00CF7B4D"/>
    <w:rsid w:val="00D034ED"/>
    <w:rsid w:val="00D0423A"/>
    <w:rsid w:val="00D047CA"/>
    <w:rsid w:val="00D04DAC"/>
    <w:rsid w:val="00D07FBB"/>
    <w:rsid w:val="00D1085B"/>
    <w:rsid w:val="00D14561"/>
    <w:rsid w:val="00D152B9"/>
    <w:rsid w:val="00D16156"/>
    <w:rsid w:val="00D17EF4"/>
    <w:rsid w:val="00D21301"/>
    <w:rsid w:val="00D21A49"/>
    <w:rsid w:val="00D26773"/>
    <w:rsid w:val="00D2718F"/>
    <w:rsid w:val="00D2726E"/>
    <w:rsid w:val="00D273EB"/>
    <w:rsid w:val="00D274FE"/>
    <w:rsid w:val="00D27D71"/>
    <w:rsid w:val="00D27E6D"/>
    <w:rsid w:val="00D3180A"/>
    <w:rsid w:val="00D32B8A"/>
    <w:rsid w:val="00D32E8C"/>
    <w:rsid w:val="00D33AE3"/>
    <w:rsid w:val="00D34FAA"/>
    <w:rsid w:val="00D353BC"/>
    <w:rsid w:val="00D363E9"/>
    <w:rsid w:val="00D37051"/>
    <w:rsid w:val="00D37817"/>
    <w:rsid w:val="00D467D8"/>
    <w:rsid w:val="00D47030"/>
    <w:rsid w:val="00D5072A"/>
    <w:rsid w:val="00D52ACD"/>
    <w:rsid w:val="00D53D36"/>
    <w:rsid w:val="00D54DC9"/>
    <w:rsid w:val="00D55E7F"/>
    <w:rsid w:val="00D5672F"/>
    <w:rsid w:val="00D57074"/>
    <w:rsid w:val="00D57722"/>
    <w:rsid w:val="00D60582"/>
    <w:rsid w:val="00D60A91"/>
    <w:rsid w:val="00D667C7"/>
    <w:rsid w:val="00D71D2A"/>
    <w:rsid w:val="00D73B96"/>
    <w:rsid w:val="00D73C50"/>
    <w:rsid w:val="00D740CE"/>
    <w:rsid w:val="00D77CC6"/>
    <w:rsid w:val="00D840E2"/>
    <w:rsid w:val="00D851E1"/>
    <w:rsid w:val="00D865A0"/>
    <w:rsid w:val="00D865B4"/>
    <w:rsid w:val="00D87913"/>
    <w:rsid w:val="00D879C5"/>
    <w:rsid w:val="00D90E22"/>
    <w:rsid w:val="00D926FC"/>
    <w:rsid w:val="00D950CF"/>
    <w:rsid w:val="00D95F95"/>
    <w:rsid w:val="00D97B50"/>
    <w:rsid w:val="00DA0615"/>
    <w:rsid w:val="00DA1E09"/>
    <w:rsid w:val="00DA2A4B"/>
    <w:rsid w:val="00DA4B07"/>
    <w:rsid w:val="00DA692D"/>
    <w:rsid w:val="00DA7031"/>
    <w:rsid w:val="00DA76E2"/>
    <w:rsid w:val="00DB1606"/>
    <w:rsid w:val="00DB2EF0"/>
    <w:rsid w:val="00DB45E6"/>
    <w:rsid w:val="00DB4754"/>
    <w:rsid w:val="00DB4EBA"/>
    <w:rsid w:val="00DB519A"/>
    <w:rsid w:val="00DB65AE"/>
    <w:rsid w:val="00DB6660"/>
    <w:rsid w:val="00DB7284"/>
    <w:rsid w:val="00DC12E5"/>
    <w:rsid w:val="00DC39E8"/>
    <w:rsid w:val="00DC41B1"/>
    <w:rsid w:val="00DC422E"/>
    <w:rsid w:val="00DC4383"/>
    <w:rsid w:val="00DC46D5"/>
    <w:rsid w:val="00DC558B"/>
    <w:rsid w:val="00DC691F"/>
    <w:rsid w:val="00DC6DFD"/>
    <w:rsid w:val="00DD122A"/>
    <w:rsid w:val="00DD1E18"/>
    <w:rsid w:val="00DD2316"/>
    <w:rsid w:val="00DD33A6"/>
    <w:rsid w:val="00DD4257"/>
    <w:rsid w:val="00DD43FB"/>
    <w:rsid w:val="00DE06A4"/>
    <w:rsid w:val="00DE1386"/>
    <w:rsid w:val="00DE1BDA"/>
    <w:rsid w:val="00DE1C70"/>
    <w:rsid w:val="00DE27D2"/>
    <w:rsid w:val="00DE63D8"/>
    <w:rsid w:val="00DE6B23"/>
    <w:rsid w:val="00DE794F"/>
    <w:rsid w:val="00DF0B6A"/>
    <w:rsid w:val="00DF4EE3"/>
    <w:rsid w:val="00DF5D09"/>
    <w:rsid w:val="00DF5DC6"/>
    <w:rsid w:val="00E000ED"/>
    <w:rsid w:val="00E00200"/>
    <w:rsid w:val="00E00598"/>
    <w:rsid w:val="00E01ABF"/>
    <w:rsid w:val="00E02681"/>
    <w:rsid w:val="00E0284E"/>
    <w:rsid w:val="00E03477"/>
    <w:rsid w:val="00E03E47"/>
    <w:rsid w:val="00E05D39"/>
    <w:rsid w:val="00E13D6A"/>
    <w:rsid w:val="00E1621B"/>
    <w:rsid w:val="00E16EE3"/>
    <w:rsid w:val="00E173B7"/>
    <w:rsid w:val="00E17958"/>
    <w:rsid w:val="00E22278"/>
    <w:rsid w:val="00E228E9"/>
    <w:rsid w:val="00E245DE"/>
    <w:rsid w:val="00E25FCD"/>
    <w:rsid w:val="00E27527"/>
    <w:rsid w:val="00E3068E"/>
    <w:rsid w:val="00E31275"/>
    <w:rsid w:val="00E32207"/>
    <w:rsid w:val="00E32534"/>
    <w:rsid w:val="00E32788"/>
    <w:rsid w:val="00E34940"/>
    <w:rsid w:val="00E35F3F"/>
    <w:rsid w:val="00E40CA3"/>
    <w:rsid w:val="00E4119F"/>
    <w:rsid w:val="00E413D7"/>
    <w:rsid w:val="00E42E8E"/>
    <w:rsid w:val="00E4335C"/>
    <w:rsid w:val="00E43D88"/>
    <w:rsid w:val="00E4780D"/>
    <w:rsid w:val="00E47CF9"/>
    <w:rsid w:val="00E47F11"/>
    <w:rsid w:val="00E51A2A"/>
    <w:rsid w:val="00E52870"/>
    <w:rsid w:val="00E52D1A"/>
    <w:rsid w:val="00E52D79"/>
    <w:rsid w:val="00E56EC5"/>
    <w:rsid w:val="00E56F2E"/>
    <w:rsid w:val="00E61118"/>
    <w:rsid w:val="00E61222"/>
    <w:rsid w:val="00E615EA"/>
    <w:rsid w:val="00E64EA8"/>
    <w:rsid w:val="00E67A7D"/>
    <w:rsid w:val="00E70BE8"/>
    <w:rsid w:val="00E727FE"/>
    <w:rsid w:val="00E7392A"/>
    <w:rsid w:val="00E74C53"/>
    <w:rsid w:val="00E75A9A"/>
    <w:rsid w:val="00E75D89"/>
    <w:rsid w:val="00E76B87"/>
    <w:rsid w:val="00E77359"/>
    <w:rsid w:val="00E77D69"/>
    <w:rsid w:val="00E803F1"/>
    <w:rsid w:val="00E820B1"/>
    <w:rsid w:val="00E82693"/>
    <w:rsid w:val="00E82797"/>
    <w:rsid w:val="00E82C63"/>
    <w:rsid w:val="00E8322A"/>
    <w:rsid w:val="00E845C6"/>
    <w:rsid w:val="00E86185"/>
    <w:rsid w:val="00E8659E"/>
    <w:rsid w:val="00E867CE"/>
    <w:rsid w:val="00E86DDF"/>
    <w:rsid w:val="00E87254"/>
    <w:rsid w:val="00E87AF9"/>
    <w:rsid w:val="00E909BC"/>
    <w:rsid w:val="00E913A2"/>
    <w:rsid w:val="00E9227D"/>
    <w:rsid w:val="00E927C3"/>
    <w:rsid w:val="00E9340E"/>
    <w:rsid w:val="00E95F40"/>
    <w:rsid w:val="00E97EF2"/>
    <w:rsid w:val="00EA06F5"/>
    <w:rsid w:val="00EA23E0"/>
    <w:rsid w:val="00EA243D"/>
    <w:rsid w:val="00EA27C2"/>
    <w:rsid w:val="00EA348B"/>
    <w:rsid w:val="00EA3A55"/>
    <w:rsid w:val="00EA3DE5"/>
    <w:rsid w:val="00EA4181"/>
    <w:rsid w:val="00EA46FE"/>
    <w:rsid w:val="00EA5B60"/>
    <w:rsid w:val="00EA68EF"/>
    <w:rsid w:val="00EB2195"/>
    <w:rsid w:val="00EB4380"/>
    <w:rsid w:val="00EB4EDC"/>
    <w:rsid w:val="00EB71B5"/>
    <w:rsid w:val="00EC2423"/>
    <w:rsid w:val="00EC271C"/>
    <w:rsid w:val="00EC295F"/>
    <w:rsid w:val="00EC4C96"/>
    <w:rsid w:val="00EC5E28"/>
    <w:rsid w:val="00EC6B53"/>
    <w:rsid w:val="00EC736A"/>
    <w:rsid w:val="00EC7655"/>
    <w:rsid w:val="00EC7B9A"/>
    <w:rsid w:val="00EC7FCB"/>
    <w:rsid w:val="00ED1559"/>
    <w:rsid w:val="00ED1DDF"/>
    <w:rsid w:val="00ED20B8"/>
    <w:rsid w:val="00ED5893"/>
    <w:rsid w:val="00ED6562"/>
    <w:rsid w:val="00ED73CA"/>
    <w:rsid w:val="00ED7FEC"/>
    <w:rsid w:val="00EE04D1"/>
    <w:rsid w:val="00EE08D7"/>
    <w:rsid w:val="00EE0A26"/>
    <w:rsid w:val="00EE1845"/>
    <w:rsid w:val="00EE2762"/>
    <w:rsid w:val="00EE36E0"/>
    <w:rsid w:val="00EE5BFA"/>
    <w:rsid w:val="00EE5CB2"/>
    <w:rsid w:val="00EE6247"/>
    <w:rsid w:val="00EE72A3"/>
    <w:rsid w:val="00EF066F"/>
    <w:rsid w:val="00EF16EB"/>
    <w:rsid w:val="00EF2678"/>
    <w:rsid w:val="00EF29B6"/>
    <w:rsid w:val="00EF2E9C"/>
    <w:rsid w:val="00EF4A31"/>
    <w:rsid w:val="00EF5AC7"/>
    <w:rsid w:val="00EF681A"/>
    <w:rsid w:val="00EF70C3"/>
    <w:rsid w:val="00EF7920"/>
    <w:rsid w:val="00EF7B50"/>
    <w:rsid w:val="00F00304"/>
    <w:rsid w:val="00F00A14"/>
    <w:rsid w:val="00F01F2F"/>
    <w:rsid w:val="00F102D9"/>
    <w:rsid w:val="00F1423A"/>
    <w:rsid w:val="00F163C7"/>
    <w:rsid w:val="00F166D0"/>
    <w:rsid w:val="00F20617"/>
    <w:rsid w:val="00F209E1"/>
    <w:rsid w:val="00F21336"/>
    <w:rsid w:val="00F23951"/>
    <w:rsid w:val="00F2397C"/>
    <w:rsid w:val="00F25A07"/>
    <w:rsid w:val="00F2696B"/>
    <w:rsid w:val="00F3026A"/>
    <w:rsid w:val="00F30D43"/>
    <w:rsid w:val="00F3404C"/>
    <w:rsid w:val="00F34AB9"/>
    <w:rsid w:val="00F35341"/>
    <w:rsid w:val="00F35B41"/>
    <w:rsid w:val="00F35E5F"/>
    <w:rsid w:val="00F370F0"/>
    <w:rsid w:val="00F37D27"/>
    <w:rsid w:val="00F41C60"/>
    <w:rsid w:val="00F42FE6"/>
    <w:rsid w:val="00F43BE9"/>
    <w:rsid w:val="00F45588"/>
    <w:rsid w:val="00F45A9A"/>
    <w:rsid w:val="00F45B29"/>
    <w:rsid w:val="00F46BC7"/>
    <w:rsid w:val="00F47264"/>
    <w:rsid w:val="00F47B6C"/>
    <w:rsid w:val="00F47E0F"/>
    <w:rsid w:val="00F5126F"/>
    <w:rsid w:val="00F51E0B"/>
    <w:rsid w:val="00F53D59"/>
    <w:rsid w:val="00F5487D"/>
    <w:rsid w:val="00F54FC8"/>
    <w:rsid w:val="00F5542E"/>
    <w:rsid w:val="00F560A9"/>
    <w:rsid w:val="00F5624C"/>
    <w:rsid w:val="00F56B0E"/>
    <w:rsid w:val="00F56B1A"/>
    <w:rsid w:val="00F57548"/>
    <w:rsid w:val="00F579C0"/>
    <w:rsid w:val="00F57BA6"/>
    <w:rsid w:val="00F6160F"/>
    <w:rsid w:val="00F6414D"/>
    <w:rsid w:val="00F67799"/>
    <w:rsid w:val="00F67DE4"/>
    <w:rsid w:val="00F70CC8"/>
    <w:rsid w:val="00F70D85"/>
    <w:rsid w:val="00F712EE"/>
    <w:rsid w:val="00F71C2C"/>
    <w:rsid w:val="00F7251C"/>
    <w:rsid w:val="00F746A3"/>
    <w:rsid w:val="00F74A43"/>
    <w:rsid w:val="00F77225"/>
    <w:rsid w:val="00F81272"/>
    <w:rsid w:val="00F8261D"/>
    <w:rsid w:val="00F826A5"/>
    <w:rsid w:val="00F82EE6"/>
    <w:rsid w:val="00F82FF2"/>
    <w:rsid w:val="00F849BD"/>
    <w:rsid w:val="00F86773"/>
    <w:rsid w:val="00F87170"/>
    <w:rsid w:val="00F8745B"/>
    <w:rsid w:val="00F878D0"/>
    <w:rsid w:val="00F87C32"/>
    <w:rsid w:val="00F90ED9"/>
    <w:rsid w:val="00F91514"/>
    <w:rsid w:val="00F94212"/>
    <w:rsid w:val="00F945A3"/>
    <w:rsid w:val="00F94F6E"/>
    <w:rsid w:val="00F95C18"/>
    <w:rsid w:val="00F96A22"/>
    <w:rsid w:val="00FA0252"/>
    <w:rsid w:val="00FA11BC"/>
    <w:rsid w:val="00FA124E"/>
    <w:rsid w:val="00FA13AE"/>
    <w:rsid w:val="00FA32D9"/>
    <w:rsid w:val="00FA34BC"/>
    <w:rsid w:val="00FA38EE"/>
    <w:rsid w:val="00FA424E"/>
    <w:rsid w:val="00FA4AC5"/>
    <w:rsid w:val="00FA4B69"/>
    <w:rsid w:val="00FA577A"/>
    <w:rsid w:val="00FA5ACD"/>
    <w:rsid w:val="00FA61B3"/>
    <w:rsid w:val="00FA6806"/>
    <w:rsid w:val="00FA7169"/>
    <w:rsid w:val="00FA71A2"/>
    <w:rsid w:val="00FA7AED"/>
    <w:rsid w:val="00FB263B"/>
    <w:rsid w:val="00FB5CB4"/>
    <w:rsid w:val="00FB641D"/>
    <w:rsid w:val="00FB6929"/>
    <w:rsid w:val="00FB6F82"/>
    <w:rsid w:val="00FB765B"/>
    <w:rsid w:val="00FC09BF"/>
    <w:rsid w:val="00FC1AFB"/>
    <w:rsid w:val="00FC1D16"/>
    <w:rsid w:val="00FC1DCB"/>
    <w:rsid w:val="00FC223D"/>
    <w:rsid w:val="00FC231B"/>
    <w:rsid w:val="00FC265B"/>
    <w:rsid w:val="00FC3395"/>
    <w:rsid w:val="00FC63F5"/>
    <w:rsid w:val="00FD06CC"/>
    <w:rsid w:val="00FD2750"/>
    <w:rsid w:val="00FD4AB2"/>
    <w:rsid w:val="00FD576F"/>
    <w:rsid w:val="00FD5B89"/>
    <w:rsid w:val="00FD69E2"/>
    <w:rsid w:val="00FD7B32"/>
    <w:rsid w:val="00FE10DF"/>
    <w:rsid w:val="00FE2A82"/>
    <w:rsid w:val="00FE3C0E"/>
    <w:rsid w:val="00FE400A"/>
    <w:rsid w:val="00FE4188"/>
    <w:rsid w:val="00FE49F9"/>
    <w:rsid w:val="00FE506E"/>
    <w:rsid w:val="00FE5467"/>
    <w:rsid w:val="00FE5668"/>
    <w:rsid w:val="00FE6CA8"/>
    <w:rsid w:val="00FE6E63"/>
    <w:rsid w:val="00FE75E8"/>
    <w:rsid w:val="00FF1DAC"/>
    <w:rsid w:val="00FF2024"/>
    <w:rsid w:val="00FF39C3"/>
    <w:rsid w:val="00FF41B2"/>
    <w:rsid w:val="00FF52B3"/>
    <w:rsid w:val="00FF73EE"/>
    <w:rsid w:val="00FF7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05FB6FE"/>
  <w15:chartTrackingRefBased/>
  <w15:docId w15:val="{22DAA844-7CD2-4365-A766-C19DE4C5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50E92"/>
    <w:rPr>
      <w:rFonts w:ascii="Arial" w:hAnsi="Arial"/>
      <w:sz w:val="24"/>
    </w:rPr>
  </w:style>
  <w:style w:type="paragraph" w:styleId="Heading1">
    <w:name w:val="heading 1"/>
    <w:basedOn w:val="Normal"/>
    <w:next w:val="Normal"/>
    <w:link w:val="Heading1Char"/>
    <w:qFormat/>
    <w:pPr>
      <w:keepNext/>
      <w:widowControl w:val="0"/>
      <w:spacing w:before="360" w:after="120"/>
      <w:ind w:left="567" w:hanging="567"/>
      <w:jc w:val="both"/>
      <w:outlineLvl w:val="0"/>
    </w:pPr>
    <w:rPr>
      <w:rFonts w:ascii="Arial Rounded MT Bold" w:hAnsi="Arial Rounded MT Bold"/>
      <w:b/>
      <w:lang w:val="en-GB" w:eastAsia="en-US"/>
    </w:rPr>
  </w:style>
  <w:style w:type="paragraph" w:styleId="Heading2">
    <w:name w:val="heading 2"/>
    <w:basedOn w:val="Normal"/>
    <w:next w:val="Normal"/>
    <w:qFormat/>
    <w:pPr>
      <w:keepNext/>
      <w:widowControl w:val="0"/>
      <w:spacing w:before="120" w:after="120"/>
      <w:ind w:left="567" w:hanging="567"/>
      <w:jc w:val="both"/>
      <w:outlineLvl w:val="1"/>
    </w:pPr>
    <w:rPr>
      <w:rFonts w:ascii="Times New Roman" w:hAnsi="Times New Roman"/>
      <w:i/>
      <w:lang w:val="en-GB" w:eastAsia="en-US"/>
    </w:rPr>
  </w:style>
  <w:style w:type="paragraph" w:styleId="Heading3">
    <w:name w:val="heading 3"/>
    <w:basedOn w:val="Normal"/>
    <w:next w:val="Normal"/>
    <w:qFormat/>
    <w:pPr>
      <w:keepNext/>
      <w:jc w:val="both"/>
      <w:outlineLvl w:val="2"/>
    </w:pPr>
    <w:rPr>
      <w:rFonts w:ascii="Times New Roman" w:hAnsi="Times New Roman"/>
      <w:i/>
    </w:rPr>
  </w:style>
  <w:style w:type="paragraph" w:styleId="Heading4">
    <w:name w:val="heading 4"/>
    <w:basedOn w:val="Normal"/>
    <w:next w:val="Normal"/>
    <w:qFormat/>
    <w:pPr>
      <w:keepNext/>
      <w:outlineLvl w:val="3"/>
    </w:pPr>
    <w:rPr>
      <w:rFonts w:ascii="Trebuchet MS" w:hAnsi="Trebuchet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153"/>
        <w:tab w:val="right" w:pos="8306"/>
      </w:tabs>
      <w:spacing w:after="120"/>
      <w:ind w:left="567"/>
      <w:jc w:val="both"/>
    </w:pPr>
    <w:rPr>
      <w:rFonts w:ascii="Times New Roman" w:hAnsi="Times New Roman"/>
      <w:lang w:val="en-GB" w:eastAsia="en-US"/>
    </w:rPr>
  </w:style>
  <w:style w:type="paragraph" w:styleId="Header">
    <w:name w:val="header"/>
    <w:basedOn w:val="Normal"/>
    <w:pPr>
      <w:widowControl w:val="0"/>
      <w:tabs>
        <w:tab w:val="center" w:pos="4153"/>
        <w:tab w:val="right" w:pos="8306"/>
      </w:tabs>
      <w:spacing w:after="120"/>
      <w:ind w:left="567"/>
      <w:jc w:val="both"/>
    </w:pPr>
    <w:rPr>
      <w:rFonts w:ascii="Times New Roman" w:hAnsi="Times New Roman"/>
      <w:lang w:val="en-GB" w:eastAsia="en-US"/>
    </w:rPr>
  </w:style>
  <w:style w:type="paragraph" w:customStyle="1" w:styleId="heading">
    <w:name w:val="heading"/>
    <w:basedOn w:val="Normal"/>
    <w:pPr>
      <w:widowControl w:val="0"/>
      <w:spacing w:after="120"/>
      <w:ind w:left="567"/>
      <w:jc w:val="both"/>
    </w:pPr>
    <w:rPr>
      <w:rFonts w:ascii="Arial Rounded MT Bold" w:hAnsi="Arial Rounded MT Bold"/>
      <w:spacing w:val="60"/>
      <w:sz w:val="36"/>
      <w:lang w:val="en-GB" w:eastAsia="en-US"/>
    </w:rPr>
  </w:style>
  <w:style w:type="paragraph" w:styleId="BodyText3">
    <w:name w:val="Body Text 3"/>
    <w:basedOn w:val="Normal"/>
    <w:pPr>
      <w:widowControl w:val="0"/>
      <w:spacing w:after="120"/>
      <w:jc w:val="both"/>
    </w:pPr>
    <w:rPr>
      <w:rFonts w:ascii="Trebuchet MS" w:hAnsi="Trebuchet MS"/>
      <w:sz w:val="22"/>
      <w:lang w:val="en-GB" w:eastAsia="en-US"/>
    </w:rPr>
  </w:style>
  <w:style w:type="paragraph" w:customStyle="1" w:styleId="Style1">
    <w:name w:val="Style1"/>
    <w:basedOn w:val="Normal"/>
    <w:autoRedefine/>
    <w:rsid w:val="009F2BAC"/>
    <w:rPr>
      <w:rFonts w:ascii="Trebuchet MS" w:hAnsi="Trebuchet MS"/>
      <w:sz w:val="22"/>
    </w:rPr>
  </w:style>
  <w:style w:type="paragraph" w:styleId="BodyText">
    <w:name w:val="Body Text"/>
    <w:basedOn w:val="Normal"/>
    <w:pPr>
      <w:jc w:val="both"/>
    </w:pPr>
    <w:rPr>
      <w:rFonts w:ascii="Times New Roman" w:hAnsi="Times New Roman"/>
    </w:rPr>
  </w:style>
  <w:style w:type="paragraph" w:customStyle="1" w:styleId="h1">
    <w:name w:val="h1"/>
    <w:basedOn w:val="Normal"/>
    <w:pPr>
      <w:widowControl w:val="0"/>
      <w:spacing w:before="360"/>
      <w:jc w:val="both"/>
    </w:pPr>
    <w:rPr>
      <w:rFonts w:ascii="Arial Rounded MT Bold" w:hAnsi="Arial Rounded MT Bold"/>
      <w:sz w:val="28"/>
      <w:lang w:val="en-GB"/>
    </w:rPr>
  </w:style>
  <w:style w:type="paragraph" w:customStyle="1" w:styleId="Table">
    <w:name w:val="Table"/>
    <w:basedOn w:val="Normal"/>
    <w:pPr>
      <w:widowControl w:val="0"/>
    </w:pPr>
    <w:rPr>
      <w:rFonts w:ascii="Times New Roman" w:hAnsi="Times New Roman"/>
      <w:sz w:val="20"/>
      <w:lang w:val="en-GB"/>
    </w:rPr>
  </w:style>
  <w:style w:type="paragraph" w:customStyle="1" w:styleId="h2">
    <w:name w:val="h2"/>
    <w:basedOn w:val="Heading2"/>
    <w:pPr>
      <w:ind w:firstLine="0"/>
      <w:jc w:val="left"/>
      <w:outlineLvl w:val="9"/>
    </w:pPr>
    <w:rPr>
      <w:i w:val="0"/>
      <w:lang w:val="en-US"/>
    </w:rPr>
  </w:style>
  <w:style w:type="paragraph" w:styleId="BodyTextIndent3">
    <w:name w:val="Body Text Indent 3"/>
    <w:basedOn w:val="Normal"/>
    <w:pPr>
      <w:widowControl w:val="0"/>
      <w:ind w:left="567" w:hanging="567"/>
    </w:pPr>
    <w:rPr>
      <w:rFonts w:ascii="Trebuchet MS" w:hAnsi="Trebuchet MS"/>
      <w:sz w:val="22"/>
      <w:lang w:val="en-GB"/>
    </w:rPr>
  </w:style>
  <w:style w:type="character" w:styleId="FootnoteReference">
    <w:name w:val="footnote reference"/>
    <w:semiHidden/>
    <w:rPr>
      <w:vertAlign w:val="superscript"/>
    </w:rPr>
  </w:style>
  <w:style w:type="paragraph" w:styleId="BodyText2">
    <w:name w:val="Body Text 2"/>
    <w:basedOn w:val="Normal"/>
    <w:pPr>
      <w:widowControl w:val="0"/>
      <w:spacing w:after="120"/>
    </w:pPr>
    <w:rPr>
      <w:rFonts w:ascii="Trebuchet MS" w:hAnsi="Trebuchet MS"/>
      <w:i/>
      <w:sz w:val="22"/>
      <w:lang w:val="en-GB"/>
    </w:rPr>
  </w:style>
  <w:style w:type="paragraph" w:styleId="FootnoteText">
    <w:name w:val="footnote text"/>
    <w:basedOn w:val="Normal"/>
    <w:semiHidden/>
    <w:pPr>
      <w:widowControl w:val="0"/>
      <w:spacing w:after="120"/>
      <w:ind w:left="567"/>
      <w:jc w:val="both"/>
    </w:pPr>
    <w:rPr>
      <w:rFonts w:ascii="Times New Roman" w:hAnsi="Times New Roman"/>
      <w:sz w:val="20"/>
      <w:lang w:val="en-GB"/>
    </w:rPr>
  </w:style>
  <w:style w:type="character" w:styleId="PageNumber">
    <w:name w:val="page number"/>
    <w:basedOn w:val="DefaultParagraphFont"/>
  </w:style>
  <w:style w:type="character" w:styleId="Hyperlink">
    <w:name w:val="Hyperlink"/>
    <w:rsid w:val="00F556A2"/>
    <w:rPr>
      <w:color w:val="0000FF"/>
      <w:u w:val="single"/>
    </w:rPr>
  </w:style>
  <w:style w:type="paragraph" w:styleId="BalloonText">
    <w:name w:val="Balloon Text"/>
    <w:basedOn w:val="Normal"/>
    <w:semiHidden/>
    <w:rsid w:val="00AA590A"/>
    <w:rPr>
      <w:rFonts w:ascii="Tahoma" w:hAnsi="Tahoma" w:cs="Tahoma"/>
      <w:sz w:val="16"/>
      <w:szCs w:val="16"/>
    </w:rPr>
  </w:style>
  <w:style w:type="table" w:styleId="TableGrid">
    <w:name w:val="Table Grid"/>
    <w:basedOn w:val="TableNormal"/>
    <w:rsid w:val="00EB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F1C0B"/>
    <w:rPr>
      <w:sz w:val="16"/>
      <w:szCs w:val="16"/>
    </w:rPr>
  </w:style>
  <w:style w:type="character" w:customStyle="1" w:styleId="Heading1Char">
    <w:name w:val="Heading 1 Char"/>
    <w:link w:val="Heading1"/>
    <w:rsid w:val="00B2105F"/>
    <w:rPr>
      <w:rFonts w:ascii="Arial Rounded MT Bold" w:hAnsi="Arial Rounded MT Bold"/>
      <w:b/>
      <w:sz w:val="24"/>
      <w:lang w:val="en-GB" w:eastAsia="en-US"/>
    </w:rPr>
  </w:style>
  <w:style w:type="paragraph" w:customStyle="1" w:styleId="ColorfulList-Accent11">
    <w:name w:val="Colorful List - Accent 11"/>
    <w:basedOn w:val="Normal"/>
    <w:uiPriority w:val="34"/>
    <w:qFormat/>
    <w:rsid w:val="00CB633E"/>
    <w:pPr>
      <w:spacing w:before="180"/>
      <w:ind w:left="720"/>
      <w:contextualSpacing/>
      <w:jc w:val="both"/>
    </w:pPr>
    <w:rPr>
      <w:rFonts w:ascii="Times New Roman" w:hAnsi="Times New Roman"/>
      <w:szCs w:val="24"/>
      <w:lang w:eastAsia="en-US"/>
    </w:rPr>
  </w:style>
  <w:style w:type="paragraph" w:customStyle="1" w:styleId="InputText">
    <w:name w:val="Input Text"/>
    <w:basedOn w:val="Normal"/>
    <w:link w:val="InputTextChar"/>
    <w:qFormat/>
    <w:rsid w:val="00440A7F"/>
    <w:pPr>
      <w:spacing w:after="200" w:line="276" w:lineRule="auto"/>
    </w:pPr>
    <w:rPr>
      <w:rFonts w:eastAsia="Calibri"/>
      <w:sz w:val="22"/>
      <w:szCs w:val="22"/>
      <w:lang w:eastAsia="en-US"/>
    </w:rPr>
  </w:style>
  <w:style w:type="character" w:customStyle="1" w:styleId="InputTextChar">
    <w:name w:val="Input Text Char"/>
    <w:link w:val="InputText"/>
    <w:rsid w:val="00440A7F"/>
    <w:rPr>
      <w:rFonts w:ascii="Arial" w:eastAsia="Calibri" w:hAnsi="Arial"/>
      <w:sz w:val="22"/>
      <w:szCs w:val="22"/>
      <w:lang w:eastAsia="en-US"/>
    </w:rPr>
  </w:style>
  <w:style w:type="paragraph" w:styleId="CommentText">
    <w:name w:val="annotation text"/>
    <w:basedOn w:val="Normal"/>
    <w:link w:val="CommentTextChar"/>
    <w:rsid w:val="00440A7F"/>
    <w:rPr>
      <w:sz w:val="20"/>
    </w:rPr>
  </w:style>
  <w:style w:type="character" w:customStyle="1" w:styleId="CommentTextChar">
    <w:name w:val="Comment Text Char"/>
    <w:link w:val="CommentText"/>
    <w:rsid w:val="00440A7F"/>
    <w:rPr>
      <w:rFonts w:ascii="Arial" w:hAnsi="Arial"/>
    </w:rPr>
  </w:style>
  <w:style w:type="paragraph" w:styleId="CommentSubject">
    <w:name w:val="annotation subject"/>
    <w:basedOn w:val="CommentText"/>
    <w:next w:val="CommentText"/>
    <w:link w:val="CommentSubjectChar"/>
    <w:rsid w:val="00440A7F"/>
    <w:rPr>
      <w:b/>
      <w:bCs/>
    </w:rPr>
  </w:style>
  <w:style w:type="character" w:customStyle="1" w:styleId="CommentSubjectChar">
    <w:name w:val="Comment Subject Char"/>
    <w:link w:val="CommentSubject"/>
    <w:rsid w:val="00440A7F"/>
    <w:rPr>
      <w:rFonts w:ascii="Arial" w:hAnsi="Arial"/>
      <w:b/>
      <w:bCs/>
    </w:rPr>
  </w:style>
  <w:style w:type="character" w:customStyle="1" w:styleId="MediumGrid11">
    <w:name w:val="Medium Grid 11"/>
    <w:uiPriority w:val="99"/>
    <w:semiHidden/>
    <w:rsid w:val="00DC12E5"/>
    <w:rPr>
      <w:color w:val="595959"/>
    </w:rPr>
  </w:style>
  <w:style w:type="table" w:customStyle="1" w:styleId="TableGrid1">
    <w:name w:val="Table Grid1"/>
    <w:basedOn w:val="TableNormal"/>
    <w:next w:val="TableGrid"/>
    <w:rsid w:val="00DC12E5"/>
    <w:pPr>
      <w:spacing w:before="120" w:after="120"/>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62199"/>
    <w:pPr>
      <w:numPr>
        <w:numId w:val="2"/>
      </w:numPr>
      <w:contextualSpacing/>
    </w:pPr>
  </w:style>
  <w:style w:type="table" w:customStyle="1" w:styleId="ListTable4-Accent61">
    <w:name w:val="List Table 4 - Accent 61"/>
    <w:basedOn w:val="TableNormal"/>
    <w:uiPriority w:val="49"/>
    <w:rsid w:val="00D740CE"/>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NormalWeb">
    <w:name w:val="Normal (Web)"/>
    <w:basedOn w:val="Normal"/>
    <w:uiPriority w:val="99"/>
    <w:unhideWhenUsed/>
    <w:rsid w:val="0029204F"/>
    <w:pPr>
      <w:spacing w:before="100" w:beforeAutospacing="1" w:after="100" w:afterAutospacing="1"/>
    </w:pPr>
    <w:rPr>
      <w:rFonts w:ascii="Times New Roman" w:hAnsi="Times New Roman"/>
      <w:szCs w:val="24"/>
    </w:rPr>
  </w:style>
  <w:style w:type="character" w:styleId="HTMLCite">
    <w:name w:val="HTML Cite"/>
    <w:uiPriority w:val="99"/>
    <w:unhideWhenUsed/>
    <w:rsid w:val="0029204F"/>
    <w:rPr>
      <w:i/>
      <w:iCs/>
    </w:rPr>
  </w:style>
  <w:style w:type="character" w:styleId="FollowedHyperlink">
    <w:name w:val="FollowedHyperlink"/>
    <w:rsid w:val="00DD4257"/>
    <w:rPr>
      <w:color w:val="954F72"/>
      <w:u w:val="single"/>
    </w:rPr>
  </w:style>
  <w:style w:type="paragraph" w:styleId="Subtitle">
    <w:name w:val="Subtitle"/>
    <w:basedOn w:val="Normal"/>
    <w:next w:val="Normal"/>
    <w:link w:val="SubtitleChar"/>
    <w:uiPriority w:val="11"/>
    <w:qFormat/>
    <w:rsid w:val="00932184"/>
    <w:pPr>
      <w:numPr>
        <w:ilvl w:val="1"/>
      </w:numPr>
      <w:spacing w:after="160" w:line="259" w:lineRule="auto"/>
    </w:pPr>
    <w:rPr>
      <w:rFonts w:ascii="Calibri" w:hAnsi="Calibri"/>
      <w:color w:val="5A5A5A"/>
      <w:spacing w:val="15"/>
      <w:sz w:val="22"/>
      <w:szCs w:val="22"/>
      <w:lang w:eastAsia="en-US"/>
    </w:rPr>
  </w:style>
  <w:style w:type="character" w:customStyle="1" w:styleId="SubtitleChar">
    <w:name w:val="Subtitle Char"/>
    <w:link w:val="Subtitle"/>
    <w:uiPriority w:val="11"/>
    <w:rsid w:val="00932184"/>
    <w:rPr>
      <w:rFonts w:ascii="Calibri" w:hAnsi="Calibri"/>
      <w:color w:val="5A5A5A"/>
      <w:spacing w:val="15"/>
      <w:sz w:val="22"/>
      <w:szCs w:val="22"/>
      <w:lang w:eastAsia="en-US"/>
    </w:rPr>
  </w:style>
  <w:style w:type="character" w:customStyle="1" w:styleId="UnresolvedMention1">
    <w:name w:val="Unresolved Mention1"/>
    <w:uiPriority w:val="99"/>
    <w:semiHidden/>
    <w:unhideWhenUsed/>
    <w:rsid w:val="004449C7"/>
    <w:rPr>
      <w:color w:val="605E5C"/>
      <w:shd w:val="clear" w:color="auto" w:fill="E1DFDD"/>
    </w:rPr>
  </w:style>
  <w:style w:type="paragraph" w:customStyle="1" w:styleId="MediumGrid21">
    <w:name w:val="Medium Grid 21"/>
    <w:uiPriority w:val="1"/>
    <w:qFormat/>
    <w:rsid w:val="00991BF8"/>
    <w:rPr>
      <w:rFonts w:ascii="Calibri" w:eastAsia="Calibri" w:hAnsi="Calibri"/>
      <w:sz w:val="22"/>
      <w:szCs w:val="22"/>
      <w:lang w:eastAsia="en-US"/>
    </w:rPr>
  </w:style>
  <w:style w:type="paragraph" w:styleId="DocumentMap">
    <w:name w:val="Document Map"/>
    <w:basedOn w:val="Normal"/>
    <w:link w:val="DocumentMapChar"/>
    <w:rsid w:val="00CA0C4D"/>
    <w:rPr>
      <w:rFonts w:ascii="Times New Roman" w:hAnsi="Times New Roman"/>
      <w:szCs w:val="24"/>
    </w:rPr>
  </w:style>
  <w:style w:type="character" w:customStyle="1" w:styleId="DocumentMapChar">
    <w:name w:val="Document Map Char"/>
    <w:link w:val="DocumentMap"/>
    <w:rsid w:val="00CA0C4D"/>
    <w:rPr>
      <w:sz w:val="24"/>
      <w:szCs w:val="24"/>
      <w:lang w:val="en-AU" w:eastAsia="en-AU"/>
    </w:rPr>
  </w:style>
  <w:style w:type="paragraph" w:styleId="ListParagraph">
    <w:name w:val="List Paragraph"/>
    <w:basedOn w:val="Normal"/>
    <w:uiPriority w:val="34"/>
    <w:qFormat/>
    <w:rsid w:val="002F7F4C"/>
    <w:pPr>
      <w:numPr>
        <w:numId w:val="19"/>
      </w:numPr>
      <w:ind w:left="1434" w:hanging="357"/>
      <w:contextualSpacing/>
      <w:jc w:val="both"/>
    </w:pPr>
    <w:rPr>
      <w:rFonts w:eastAsia="Calibri" w:cs="Arial"/>
      <w:sz w:val="22"/>
      <w:szCs w:val="24"/>
      <w:lang w:eastAsia="en-US"/>
    </w:rPr>
  </w:style>
  <w:style w:type="character" w:styleId="PlaceholderText">
    <w:name w:val="Placeholder Text"/>
    <w:uiPriority w:val="99"/>
    <w:semiHidden/>
    <w:rsid w:val="001A7888"/>
    <w:rPr>
      <w:color w:val="595959"/>
    </w:rPr>
  </w:style>
  <w:style w:type="character" w:customStyle="1" w:styleId="UnresolvedMention2">
    <w:name w:val="Unresolved Mention2"/>
    <w:basedOn w:val="DefaultParagraphFont"/>
    <w:uiPriority w:val="99"/>
    <w:semiHidden/>
    <w:unhideWhenUsed/>
    <w:rsid w:val="0019480A"/>
    <w:rPr>
      <w:color w:val="605E5C"/>
      <w:shd w:val="clear" w:color="auto" w:fill="E1DFDD"/>
    </w:rPr>
  </w:style>
  <w:style w:type="paragraph" w:styleId="Caption">
    <w:name w:val="caption"/>
    <w:basedOn w:val="Normal"/>
    <w:next w:val="Normal"/>
    <w:unhideWhenUsed/>
    <w:qFormat/>
    <w:rsid w:val="00462776"/>
    <w:pPr>
      <w:spacing w:after="200"/>
    </w:pPr>
    <w:rPr>
      <w:i/>
      <w:iCs/>
      <w:color w:val="44546A" w:themeColor="text2"/>
      <w:sz w:val="18"/>
      <w:szCs w:val="18"/>
    </w:rPr>
  </w:style>
  <w:style w:type="character" w:customStyle="1" w:styleId="UnresolvedMention">
    <w:name w:val="Unresolved Mention"/>
    <w:basedOn w:val="DefaultParagraphFont"/>
    <w:uiPriority w:val="99"/>
    <w:semiHidden/>
    <w:unhideWhenUsed/>
    <w:rsid w:val="00CC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674">
      <w:bodyDiv w:val="1"/>
      <w:marLeft w:val="0"/>
      <w:marRight w:val="0"/>
      <w:marTop w:val="0"/>
      <w:marBottom w:val="0"/>
      <w:divBdr>
        <w:top w:val="none" w:sz="0" w:space="0" w:color="auto"/>
        <w:left w:val="none" w:sz="0" w:space="0" w:color="auto"/>
        <w:bottom w:val="none" w:sz="0" w:space="0" w:color="auto"/>
        <w:right w:val="none" w:sz="0" w:space="0" w:color="auto"/>
      </w:divBdr>
    </w:div>
    <w:div w:id="6058818">
      <w:bodyDiv w:val="1"/>
      <w:marLeft w:val="0"/>
      <w:marRight w:val="0"/>
      <w:marTop w:val="0"/>
      <w:marBottom w:val="0"/>
      <w:divBdr>
        <w:top w:val="none" w:sz="0" w:space="0" w:color="auto"/>
        <w:left w:val="none" w:sz="0" w:space="0" w:color="auto"/>
        <w:bottom w:val="none" w:sz="0" w:space="0" w:color="auto"/>
        <w:right w:val="none" w:sz="0" w:space="0" w:color="auto"/>
      </w:divBdr>
    </w:div>
    <w:div w:id="6644130">
      <w:bodyDiv w:val="1"/>
      <w:marLeft w:val="0"/>
      <w:marRight w:val="0"/>
      <w:marTop w:val="0"/>
      <w:marBottom w:val="0"/>
      <w:divBdr>
        <w:top w:val="none" w:sz="0" w:space="0" w:color="auto"/>
        <w:left w:val="none" w:sz="0" w:space="0" w:color="auto"/>
        <w:bottom w:val="none" w:sz="0" w:space="0" w:color="auto"/>
        <w:right w:val="none" w:sz="0" w:space="0" w:color="auto"/>
      </w:divBdr>
    </w:div>
    <w:div w:id="13963280">
      <w:bodyDiv w:val="1"/>
      <w:marLeft w:val="0"/>
      <w:marRight w:val="0"/>
      <w:marTop w:val="0"/>
      <w:marBottom w:val="0"/>
      <w:divBdr>
        <w:top w:val="none" w:sz="0" w:space="0" w:color="auto"/>
        <w:left w:val="none" w:sz="0" w:space="0" w:color="auto"/>
        <w:bottom w:val="none" w:sz="0" w:space="0" w:color="auto"/>
        <w:right w:val="none" w:sz="0" w:space="0" w:color="auto"/>
      </w:divBdr>
    </w:div>
    <w:div w:id="14767487">
      <w:bodyDiv w:val="1"/>
      <w:marLeft w:val="0"/>
      <w:marRight w:val="0"/>
      <w:marTop w:val="0"/>
      <w:marBottom w:val="0"/>
      <w:divBdr>
        <w:top w:val="none" w:sz="0" w:space="0" w:color="auto"/>
        <w:left w:val="none" w:sz="0" w:space="0" w:color="auto"/>
        <w:bottom w:val="none" w:sz="0" w:space="0" w:color="auto"/>
        <w:right w:val="none" w:sz="0" w:space="0" w:color="auto"/>
      </w:divBdr>
    </w:div>
    <w:div w:id="15280375">
      <w:bodyDiv w:val="1"/>
      <w:marLeft w:val="0"/>
      <w:marRight w:val="0"/>
      <w:marTop w:val="0"/>
      <w:marBottom w:val="0"/>
      <w:divBdr>
        <w:top w:val="none" w:sz="0" w:space="0" w:color="auto"/>
        <w:left w:val="none" w:sz="0" w:space="0" w:color="auto"/>
        <w:bottom w:val="none" w:sz="0" w:space="0" w:color="auto"/>
        <w:right w:val="none" w:sz="0" w:space="0" w:color="auto"/>
      </w:divBdr>
    </w:div>
    <w:div w:id="17194821">
      <w:bodyDiv w:val="1"/>
      <w:marLeft w:val="0"/>
      <w:marRight w:val="0"/>
      <w:marTop w:val="0"/>
      <w:marBottom w:val="0"/>
      <w:divBdr>
        <w:top w:val="none" w:sz="0" w:space="0" w:color="auto"/>
        <w:left w:val="none" w:sz="0" w:space="0" w:color="auto"/>
        <w:bottom w:val="none" w:sz="0" w:space="0" w:color="auto"/>
        <w:right w:val="none" w:sz="0" w:space="0" w:color="auto"/>
      </w:divBdr>
    </w:div>
    <w:div w:id="18354823">
      <w:bodyDiv w:val="1"/>
      <w:marLeft w:val="0"/>
      <w:marRight w:val="0"/>
      <w:marTop w:val="0"/>
      <w:marBottom w:val="0"/>
      <w:divBdr>
        <w:top w:val="none" w:sz="0" w:space="0" w:color="auto"/>
        <w:left w:val="none" w:sz="0" w:space="0" w:color="auto"/>
        <w:bottom w:val="none" w:sz="0" w:space="0" w:color="auto"/>
        <w:right w:val="none" w:sz="0" w:space="0" w:color="auto"/>
      </w:divBdr>
    </w:div>
    <w:div w:id="23099699">
      <w:bodyDiv w:val="1"/>
      <w:marLeft w:val="0"/>
      <w:marRight w:val="0"/>
      <w:marTop w:val="0"/>
      <w:marBottom w:val="0"/>
      <w:divBdr>
        <w:top w:val="none" w:sz="0" w:space="0" w:color="auto"/>
        <w:left w:val="none" w:sz="0" w:space="0" w:color="auto"/>
        <w:bottom w:val="none" w:sz="0" w:space="0" w:color="auto"/>
        <w:right w:val="none" w:sz="0" w:space="0" w:color="auto"/>
      </w:divBdr>
    </w:div>
    <w:div w:id="23870586">
      <w:bodyDiv w:val="1"/>
      <w:marLeft w:val="0"/>
      <w:marRight w:val="0"/>
      <w:marTop w:val="0"/>
      <w:marBottom w:val="0"/>
      <w:divBdr>
        <w:top w:val="none" w:sz="0" w:space="0" w:color="auto"/>
        <w:left w:val="none" w:sz="0" w:space="0" w:color="auto"/>
        <w:bottom w:val="none" w:sz="0" w:space="0" w:color="auto"/>
        <w:right w:val="none" w:sz="0" w:space="0" w:color="auto"/>
      </w:divBdr>
    </w:div>
    <w:div w:id="25494128">
      <w:bodyDiv w:val="1"/>
      <w:marLeft w:val="0"/>
      <w:marRight w:val="0"/>
      <w:marTop w:val="0"/>
      <w:marBottom w:val="0"/>
      <w:divBdr>
        <w:top w:val="none" w:sz="0" w:space="0" w:color="auto"/>
        <w:left w:val="none" w:sz="0" w:space="0" w:color="auto"/>
        <w:bottom w:val="none" w:sz="0" w:space="0" w:color="auto"/>
        <w:right w:val="none" w:sz="0" w:space="0" w:color="auto"/>
      </w:divBdr>
    </w:div>
    <w:div w:id="28800171">
      <w:bodyDiv w:val="1"/>
      <w:marLeft w:val="0"/>
      <w:marRight w:val="0"/>
      <w:marTop w:val="0"/>
      <w:marBottom w:val="0"/>
      <w:divBdr>
        <w:top w:val="none" w:sz="0" w:space="0" w:color="auto"/>
        <w:left w:val="none" w:sz="0" w:space="0" w:color="auto"/>
        <w:bottom w:val="none" w:sz="0" w:space="0" w:color="auto"/>
        <w:right w:val="none" w:sz="0" w:space="0" w:color="auto"/>
      </w:divBdr>
    </w:div>
    <w:div w:id="30999820">
      <w:bodyDiv w:val="1"/>
      <w:marLeft w:val="0"/>
      <w:marRight w:val="0"/>
      <w:marTop w:val="0"/>
      <w:marBottom w:val="0"/>
      <w:divBdr>
        <w:top w:val="none" w:sz="0" w:space="0" w:color="auto"/>
        <w:left w:val="none" w:sz="0" w:space="0" w:color="auto"/>
        <w:bottom w:val="none" w:sz="0" w:space="0" w:color="auto"/>
        <w:right w:val="none" w:sz="0" w:space="0" w:color="auto"/>
      </w:divBdr>
    </w:div>
    <w:div w:id="33579962">
      <w:bodyDiv w:val="1"/>
      <w:marLeft w:val="0"/>
      <w:marRight w:val="0"/>
      <w:marTop w:val="0"/>
      <w:marBottom w:val="0"/>
      <w:divBdr>
        <w:top w:val="none" w:sz="0" w:space="0" w:color="auto"/>
        <w:left w:val="none" w:sz="0" w:space="0" w:color="auto"/>
        <w:bottom w:val="none" w:sz="0" w:space="0" w:color="auto"/>
        <w:right w:val="none" w:sz="0" w:space="0" w:color="auto"/>
      </w:divBdr>
    </w:div>
    <w:div w:id="38671909">
      <w:bodyDiv w:val="1"/>
      <w:marLeft w:val="0"/>
      <w:marRight w:val="0"/>
      <w:marTop w:val="0"/>
      <w:marBottom w:val="0"/>
      <w:divBdr>
        <w:top w:val="none" w:sz="0" w:space="0" w:color="auto"/>
        <w:left w:val="none" w:sz="0" w:space="0" w:color="auto"/>
        <w:bottom w:val="none" w:sz="0" w:space="0" w:color="auto"/>
        <w:right w:val="none" w:sz="0" w:space="0" w:color="auto"/>
      </w:divBdr>
    </w:div>
    <w:div w:id="39939710">
      <w:bodyDiv w:val="1"/>
      <w:marLeft w:val="0"/>
      <w:marRight w:val="0"/>
      <w:marTop w:val="0"/>
      <w:marBottom w:val="0"/>
      <w:divBdr>
        <w:top w:val="none" w:sz="0" w:space="0" w:color="auto"/>
        <w:left w:val="none" w:sz="0" w:space="0" w:color="auto"/>
        <w:bottom w:val="none" w:sz="0" w:space="0" w:color="auto"/>
        <w:right w:val="none" w:sz="0" w:space="0" w:color="auto"/>
      </w:divBdr>
    </w:div>
    <w:div w:id="40716957">
      <w:bodyDiv w:val="1"/>
      <w:marLeft w:val="0"/>
      <w:marRight w:val="0"/>
      <w:marTop w:val="0"/>
      <w:marBottom w:val="0"/>
      <w:divBdr>
        <w:top w:val="none" w:sz="0" w:space="0" w:color="auto"/>
        <w:left w:val="none" w:sz="0" w:space="0" w:color="auto"/>
        <w:bottom w:val="none" w:sz="0" w:space="0" w:color="auto"/>
        <w:right w:val="none" w:sz="0" w:space="0" w:color="auto"/>
      </w:divBdr>
    </w:div>
    <w:div w:id="41833059">
      <w:bodyDiv w:val="1"/>
      <w:marLeft w:val="0"/>
      <w:marRight w:val="0"/>
      <w:marTop w:val="0"/>
      <w:marBottom w:val="0"/>
      <w:divBdr>
        <w:top w:val="none" w:sz="0" w:space="0" w:color="auto"/>
        <w:left w:val="none" w:sz="0" w:space="0" w:color="auto"/>
        <w:bottom w:val="none" w:sz="0" w:space="0" w:color="auto"/>
        <w:right w:val="none" w:sz="0" w:space="0" w:color="auto"/>
      </w:divBdr>
    </w:div>
    <w:div w:id="45422502">
      <w:bodyDiv w:val="1"/>
      <w:marLeft w:val="0"/>
      <w:marRight w:val="0"/>
      <w:marTop w:val="0"/>
      <w:marBottom w:val="0"/>
      <w:divBdr>
        <w:top w:val="none" w:sz="0" w:space="0" w:color="auto"/>
        <w:left w:val="none" w:sz="0" w:space="0" w:color="auto"/>
        <w:bottom w:val="none" w:sz="0" w:space="0" w:color="auto"/>
        <w:right w:val="none" w:sz="0" w:space="0" w:color="auto"/>
      </w:divBdr>
    </w:div>
    <w:div w:id="47649307">
      <w:bodyDiv w:val="1"/>
      <w:marLeft w:val="0"/>
      <w:marRight w:val="0"/>
      <w:marTop w:val="0"/>
      <w:marBottom w:val="0"/>
      <w:divBdr>
        <w:top w:val="none" w:sz="0" w:space="0" w:color="auto"/>
        <w:left w:val="none" w:sz="0" w:space="0" w:color="auto"/>
        <w:bottom w:val="none" w:sz="0" w:space="0" w:color="auto"/>
        <w:right w:val="none" w:sz="0" w:space="0" w:color="auto"/>
      </w:divBdr>
    </w:div>
    <w:div w:id="48039857">
      <w:bodyDiv w:val="1"/>
      <w:marLeft w:val="0"/>
      <w:marRight w:val="0"/>
      <w:marTop w:val="0"/>
      <w:marBottom w:val="0"/>
      <w:divBdr>
        <w:top w:val="none" w:sz="0" w:space="0" w:color="auto"/>
        <w:left w:val="none" w:sz="0" w:space="0" w:color="auto"/>
        <w:bottom w:val="none" w:sz="0" w:space="0" w:color="auto"/>
        <w:right w:val="none" w:sz="0" w:space="0" w:color="auto"/>
      </w:divBdr>
    </w:div>
    <w:div w:id="50232556">
      <w:bodyDiv w:val="1"/>
      <w:marLeft w:val="0"/>
      <w:marRight w:val="0"/>
      <w:marTop w:val="0"/>
      <w:marBottom w:val="0"/>
      <w:divBdr>
        <w:top w:val="none" w:sz="0" w:space="0" w:color="auto"/>
        <w:left w:val="none" w:sz="0" w:space="0" w:color="auto"/>
        <w:bottom w:val="none" w:sz="0" w:space="0" w:color="auto"/>
        <w:right w:val="none" w:sz="0" w:space="0" w:color="auto"/>
      </w:divBdr>
    </w:div>
    <w:div w:id="53429655">
      <w:bodyDiv w:val="1"/>
      <w:marLeft w:val="0"/>
      <w:marRight w:val="0"/>
      <w:marTop w:val="0"/>
      <w:marBottom w:val="0"/>
      <w:divBdr>
        <w:top w:val="none" w:sz="0" w:space="0" w:color="auto"/>
        <w:left w:val="none" w:sz="0" w:space="0" w:color="auto"/>
        <w:bottom w:val="none" w:sz="0" w:space="0" w:color="auto"/>
        <w:right w:val="none" w:sz="0" w:space="0" w:color="auto"/>
      </w:divBdr>
    </w:div>
    <w:div w:id="63987721">
      <w:bodyDiv w:val="1"/>
      <w:marLeft w:val="0"/>
      <w:marRight w:val="0"/>
      <w:marTop w:val="0"/>
      <w:marBottom w:val="0"/>
      <w:divBdr>
        <w:top w:val="none" w:sz="0" w:space="0" w:color="auto"/>
        <w:left w:val="none" w:sz="0" w:space="0" w:color="auto"/>
        <w:bottom w:val="none" w:sz="0" w:space="0" w:color="auto"/>
        <w:right w:val="none" w:sz="0" w:space="0" w:color="auto"/>
      </w:divBdr>
    </w:div>
    <w:div w:id="64107439">
      <w:bodyDiv w:val="1"/>
      <w:marLeft w:val="0"/>
      <w:marRight w:val="0"/>
      <w:marTop w:val="0"/>
      <w:marBottom w:val="0"/>
      <w:divBdr>
        <w:top w:val="none" w:sz="0" w:space="0" w:color="auto"/>
        <w:left w:val="none" w:sz="0" w:space="0" w:color="auto"/>
        <w:bottom w:val="none" w:sz="0" w:space="0" w:color="auto"/>
        <w:right w:val="none" w:sz="0" w:space="0" w:color="auto"/>
      </w:divBdr>
    </w:div>
    <w:div w:id="69932905">
      <w:bodyDiv w:val="1"/>
      <w:marLeft w:val="0"/>
      <w:marRight w:val="0"/>
      <w:marTop w:val="0"/>
      <w:marBottom w:val="0"/>
      <w:divBdr>
        <w:top w:val="none" w:sz="0" w:space="0" w:color="auto"/>
        <w:left w:val="none" w:sz="0" w:space="0" w:color="auto"/>
        <w:bottom w:val="none" w:sz="0" w:space="0" w:color="auto"/>
        <w:right w:val="none" w:sz="0" w:space="0" w:color="auto"/>
      </w:divBdr>
    </w:div>
    <w:div w:id="72046509">
      <w:bodyDiv w:val="1"/>
      <w:marLeft w:val="0"/>
      <w:marRight w:val="0"/>
      <w:marTop w:val="0"/>
      <w:marBottom w:val="0"/>
      <w:divBdr>
        <w:top w:val="none" w:sz="0" w:space="0" w:color="auto"/>
        <w:left w:val="none" w:sz="0" w:space="0" w:color="auto"/>
        <w:bottom w:val="none" w:sz="0" w:space="0" w:color="auto"/>
        <w:right w:val="none" w:sz="0" w:space="0" w:color="auto"/>
      </w:divBdr>
    </w:div>
    <w:div w:id="74666122">
      <w:bodyDiv w:val="1"/>
      <w:marLeft w:val="0"/>
      <w:marRight w:val="0"/>
      <w:marTop w:val="0"/>
      <w:marBottom w:val="0"/>
      <w:divBdr>
        <w:top w:val="none" w:sz="0" w:space="0" w:color="auto"/>
        <w:left w:val="none" w:sz="0" w:space="0" w:color="auto"/>
        <w:bottom w:val="none" w:sz="0" w:space="0" w:color="auto"/>
        <w:right w:val="none" w:sz="0" w:space="0" w:color="auto"/>
      </w:divBdr>
    </w:div>
    <w:div w:id="77411827">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836260">
      <w:bodyDiv w:val="1"/>
      <w:marLeft w:val="0"/>
      <w:marRight w:val="0"/>
      <w:marTop w:val="0"/>
      <w:marBottom w:val="0"/>
      <w:divBdr>
        <w:top w:val="none" w:sz="0" w:space="0" w:color="auto"/>
        <w:left w:val="none" w:sz="0" w:space="0" w:color="auto"/>
        <w:bottom w:val="none" w:sz="0" w:space="0" w:color="auto"/>
        <w:right w:val="none" w:sz="0" w:space="0" w:color="auto"/>
      </w:divBdr>
    </w:div>
    <w:div w:id="83115610">
      <w:bodyDiv w:val="1"/>
      <w:marLeft w:val="0"/>
      <w:marRight w:val="0"/>
      <w:marTop w:val="0"/>
      <w:marBottom w:val="0"/>
      <w:divBdr>
        <w:top w:val="none" w:sz="0" w:space="0" w:color="auto"/>
        <w:left w:val="none" w:sz="0" w:space="0" w:color="auto"/>
        <w:bottom w:val="none" w:sz="0" w:space="0" w:color="auto"/>
        <w:right w:val="none" w:sz="0" w:space="0" w:color="auto"/>
      </w:divBdr>
    </w:div>
    <w:div w:id="83496366">
      <w:bodyDiv w:val="1"/>
      <w:marLeft w:val="0"/>
      <w:marRight w:val="0"/>
      <w:marTop w:val="0"/>
      <w:marBottom w:val="0"/>
      <w:divBdr>
        <w:top w:val="none" w:sz="0" w:space="0" w:color="auto"/>
        <w:left w:val="none" w:sz="0" w:space="0" w:color="auto"/>
        <w:bottom w:val="none" w:sz="0" w:space="0" w:color="auto"/>
        <w:right w:val="none" w:sz="0" w:space="0" w:color="auto"/>
      </w:divBdr>
    </w:div>
    <w:div w:id="84150790">
      <w:bodyDiv w:val="1"/>
      <w:marLeft w:val="0"/>
      <w:marRight w:val="0"/>
      <w:marTop w:val="0"/>
      <w:marBottom w:val="0"/>
      <w:divBdr>
        <w:top w:val="none" w:sz="0" w:space="0" w:color="auto"/>
        <w:left w:val="none" w:sz="0" w:space="0" w:color="auto"/>
        <w:bottom w:val="none" w:sz="0" w:space="0" w:color="auto"/>
        <w:right w:val="none" w:sz="0" w:space="0" w:color="auto"/>
      </w:divBdr>
    </w:div>
    <w:div w:id="88894315">
      <w:bodyDiv w:val="1"/>
      <w:marLeft w:val="0"/>
      <w:marRight w:val="0"/>
      <w:marTop w:val="0"/>
      <w:marBottom w:val="0"/>
      <w:divBdr>
        <w:top w:val="none" w:sz="0" w:space="0" w:color="auto"/>
        <w:left w:val="none" w:sz="0" w:space="0" w:color="auto"/>
        <w:bottom w:val="none" w:sz="0" w:space="0" w:color="auto"/>
        <w:right w:val="none" w:sz="0" w:space="0" w:color="auto"/>
      </w:divBdr>
    </w:div>
    <w:div w:id="90125182">
      <w:bodyDiv w:val="1"/>
      <w:marLeft w:val="0"/>
      <w:marRight w:val="0"/>
      <w:marTop w:val="0"/>
      <w:marBottom w:val="0"/>
      <w:divBdr>
        <w:top w:val="none" w:sz="0" w:space="0" w:color="auto"/>
        <w:left w:val="none" w:sz="0" w:space="0" w:color="auto"/>
        <w:bottom w:val="none" w:sz="0" w:space="0" w:color="auto"/>
        <w:right w:val="none" w:sz="0" w:space="0" w:color="auto"/>
      </w:divBdr>
    </w:div>
    <w:div w:id="91509304">
      <w:bodyDiv w:val="1"/>
      <w:marLeft w:val="0"/>
      <w:marRight w:val="0"/>
      <w:marTop w:val="0"/>
      <w:marBottom w:val="0"/>
      <w:divBdr>
        <w:top w:val="none" w:sz="0" w:space="0" w:color="auto"/>
        <w:left w:val="none" w:sz="0" w:space="0" w:color="auto"/>
        <w:bottom w:val="none" w:sz="0" w:space="0" w:color="auto"/>
        <w:right w:val="none" w:sz="0" w:space="0" w:color="auto"/>
      </w:divBdr>
    </w:div>
    <w:div w:id="92751127">
      <w:bodyDiv w:val="1"/>
      <w:marLeft w:val="0"/>
      <w:marRight w:val="0"/>
      <w:marTop w:val="0"/>
      <w:marBottom w:val="0"/>
      <w:divBdr>
        <w:top w:val="none" w:sz="0" w:space="0" w:color="auto"/>
        <w:left w:val="none" w:sz="0" w:space="0" w:color="auto"/>
        <w:bottom w:val="none" w:sz="0" w:space="0" w:color="auto"/>
        <w:right w:val="none" w:sz="0" w:space="0" w:color="auto"/>
      </w:divBdr>
    </w:div>
    <w:div w:id="92945166">
      <w:bodyDiv w:val="1"/>
      <w:marLeft w:val="0"/>
      <w:marRight w:val="0"/>
      <w:marTop w:val="0"/>
      <w:marBottom w:val="0"/>
      <w:divBdr>
        <w:top w:val="none" w:sz="0" w:space="0" w:color="auto"/>
        <w:left w:val="none" w:sz="0" w:space="0" w:color="auto"/>
        <w:bottom w:val="none" w:sz="0" w:space="0" w:color="auto"/>
        <w:right w:val="none" w:sz="0" w:space="0" w:color="auto"/>
      </w:divBdr>
    </w:div>
    <w:div w:id="102266499">
      <w:bodyDiv w:val="1"/>
      <w:marLeft w:val="0"/>
      <w:marRight w:val="0"/>
      <w:marTop w:val="0"/>
      <w:marBottom w:val="0"/>
      <w:divBdr>
        <w:top w:val="none" w:sz="0" w:space="0" w:color="auto"/>
        <w:left w:val="none" w:sz="0" w:space="0" w:color="auto"/>
        <w:bottom w:val="none" w:sz="0" w:space="0" w:color="auto"/>
        <w:right w:val="none" w:sz="0" w:space="0" w:color="auto"/>
      </w:divBdr>
    </w:div>
    <w:div w:id="102266980">
      <w:bodyDiv w:val="1"/>
      <w:marLeft w:val="0"/>
      <w:marRight w:val="0"/>
      <w:marTop w:val="0"/>
      <w:marBottom w:val="0"/>
      <w:divBdr>
        <w:top w:val="none" w:sz="0" w:space="0" w:color="auto"/>
        <w:left w:val="none" w:sz="0" w:space="0" w:color="auto"/>
        <w:bottom w:val="none" w:sz="0" w:space="0" w:color="auto"/>
        <w:right w:val="none" w:sz="0" w:space="0" w:color="auto"/>
      </w:divBdr>
    </w:div>
    <w:div w:id="102498719">
      <w:bodyDiv w:val="1"/>
      <w:marLeft w:val="0"/>
      <w:marRight w:val="0"/>
      <w:marTop w:val="0"/>
      <w:marBottom w:val="0"/>
      <w:divBdr>
        <w:top w:val="none" w:sz="0" w:space="0" w:color="auto"/>
        <w:left w:val="none" w:sz="0" w:space="0" w:color="auto"/>
        <w:bottom w:val="none" w:sz="0" w:space="0" w:color="auto"/>
        <w:right w:val="none" w:sz="0" w:space="0" w:color="auto"/>
      </w:divBdr>
    </w:div>
    <w:div w:id="103117765">
      <w:bodyDiv w:val="1"/>
      <w:marLeft w:val="0"/>
      <w:marRight w:val="0"/>
      <w:marTop w:val="0"/>
      <w:marBottom w:val="0"/>
      <w:divBdr>
        <w:top w:val="none" w:sz="0" w:space="0" w:color="auto"/>
        <w:left w:val="none" w:sz="0" w:space="0" w:color="auto"/>
        <w:bottom w:val="none" w:sz="0" w:space="0" w:color="auto"/>
        <w:right w:val="none" w:sz="0" w:space="0" w:color="auto"/>
      </w:divBdr>
    </w:div>
    <w:div w:id="107087820">
      <w:bodyDiv w:val="1"/>
      <w:marLeft w:val="0"/>
      <w:marRight w:val="0"/>
      <w:marTop w:val="0"/>
      <w:marBottom w:val="0"/>
      <w:divBdr>
        <w:top w:val="none" w:sz="0" w:space="0" w:color="auto"/>
        <w:left w:val="none" w:sz="0" w:space="0" w:color="auto"/>
        <w:bottom w:val="none" w:sz="0" w:space="0" w:color="auto"/>
        <w:right w:val="none" w:sz="0" w:space="0" w:color="auto"/>
      </w:divBdr>
    </w:div>
    <w:div w:id="109131307">
      <w:bodyDiv w:val="1"/>
      <w:marLeft w:val="0"/>
      <w:marRight w:val="0"/>
      <w:marTop w:val="0"/>
      <w:marBottom w:val="0"/>
      <w:divBdr>
        <w:top w:val="none" w:sz="0" w:space="0" w:color="auto"/>
        <w:left w:val="none" w:sz="0" w:space="0" w:color="auto"/>
        <w:bottom w:val="none" w:sz="0" w:space="0" w:color="auto"/>
        <w:right w:val="none" w:sz="0" w:space="0" w:color="auto"/>
      </w:divBdr>
    </w:div>
    <w:div w:id="109858306">
      <w:bodyDiv w:val="1"/>
      <w:marLeft w:val="0"/>
      <w:marRight w:val="0"/>
      <w:marTop w:val="0"/>
      <w:marBottom w:val="0"/>
      <w:divBdr>
        <w:top w:val="none" w:sz="0" w:space="0" w:color="auto"/>
        <w:left w:val="none" w:sz="0" w:space="0" w:color="auto"/>
        <w:bottom w:val="none" w:sz="0" w:space="0" w:color="auto"/>
        <w:right w:val="none" w:sz="0" w:space="0" w:color="auto"/>
      </w:divBdr>
    </w:div>
    <w:div w:id="112673304">
      <w:bodyDiv w:val="1"/>
      <w:marLeft w:val="0"/>
      <w:marRight w:val="0"/>
      <w:marTop w:val="0"/>
      <w:marBottom w:val="0"/>
      <w:divBdr>
        <w:top w:val="none" w:sz="0" w:space="0" w:color="auto"/>
        <w:left w:val="none" w:sz="0" w:space="0" w:color="auto"/>
        <w:bottom w:val="none" w:sz="0" w:space="0" w:color="auto"/>
        <w:right w:val="none" w:sz="0" w:space="0" w:color="auto"/>
      </w:divBdr>
    </w:div>
    <w:div w:id="116683362">
      <w:bodyDiv w:val="1"/>
      <w:marLeft w:val="0"/>
      <w:marRight w:val="0"/>
      <w:marTop w:val="0"/>
      <w:marBottom w:val="0"/>
      <w:divBdr>
        <w:top w:val="none" w:sz="0" w:space="0" w:color="auto"/>
        <w:left w:val="none" w:sz="0" w:space="0" w:color="auto"/>
        <w:bottom w:val="none" w:sz="0" w:space="0" w:color="auto"/>
        <w:right w:val="none" w:sz="0" w:space="0" w:color="auto"/>
      </w:divBdr>
    </w:div>
    <w:div w:id="118111518">
      <w:bodyDiv w:val="1"/>
      <w:marLeft w:val="0"/>
      <w:marRight w:val="0"/>
      <w:marTop w:val="0"/>
      <w:marBottom w:val="0"/>
      <w:divBdr>
        <w:top w:val="none" w:sz="0" w:space="0" w:color="auto"/>
        <w:left w:val="none" w:sz="0" w:space="0" w:color="auto"/>
        <w:bottom w:val="none" w:sz="0" w:space="0" w:color="auto"/>
        <w:right w:val="none" w:sz="0" w:space="0" w:color="auto"/>
      </w:divBdr>
    </w:div>
    <w:div w:id="122190371">
      <w:bodyDiv w:val="1"/>
      <w:marLeft w:val="0"/>
      <w:marRight w:val="0"/>
      <w:marTop w:val="0"/>
      <w:marBottom w:val="0"/>
      <w:divBdr>
        <w:top w:val="none" w:sz="0" w:space="0" w:color="auto"/>
        <w:left w:val="none" w:sz="0" w:space="0" w:color="auto"/>
        <w:bottom w:val="none" w:sz="0" w:space="0" w:color="auto"/>
        <w:right w:val="none" w:sz="0" w:space="0" w:color="auto"/>
      </w:divBdr>
    </w:div>
    <w:div w:id="124086556">
      <w:bodyDiv w:val="1"/>
      <w:marLeft w:val="0"/>
      <w:marRight w:val="0"/>
      <w:marTop w:val="0"/>
      <w:marBottom w:val="0"/>
      <w:divBdr>
        <w:top w:val="none" w:sz="0" w:space="0" w:color="auto"/>
        <w:left w:val="none" w:sz="0" w:space="0" w:color="auto"/>
        <w:bottom w:val="none" w:sz="0" w:space="0" w:color="auto"/>
        <w:right w:val="none" w:sz="0" w:space="0" w:color="auto"/>
      </w:divBdr>
    </w:div>
    <w:div w:id="124741348">
      <w:bodyDiv w:val="1"/>
      <w:marLeft w:val="0"/>
      <w:marRight w:val="0"/>
      <w:marTop w:val="0"/>
      <w:marBottom w:val="0"/>
      <w:divBdr>
        <w:top w:val="none" w:sz="0" w:space="0" w:color="auto"/>
        <w:left w:val="none" w:sz="0" w:space="0" w:color="auto"/>
        <w:bottom w:val="none" w:sz="0" w:space="0" w:color="auto"/>
        <w:right w:val="none" w:sz="0" w:space="0" w:color="auto"/>
      </w:divBdr>
    </w:div>
    <w:div w:id="126319193">
      <w:bodyDiv w:val="1"/>
      <w:marLeft w:val="0"/>
      <w:marRight w:val="0"/>
      <w:marTop w:val="0"/>
      <w:marBottom w:val="0"/>
      <w:divBdr>
        <w:top w:val="none" w:sz="0" w:space="0" w:color="auto"/>
        <w:left w:val="none" w:sz="0" w:space="0" w:color="auto"/>
        <w:bottom w:val="none" w:sz="0" w:space="0" w:color="auto"/>
        <w:right w:val="none" w:sz="0" w:space="0" w:color="auto"/>
      </w:divBdr>
    </w:div>
    <w:div w:id="129637601">
      <w:bodyDiv w:val="1"/>
      <w:marLeft w:val="0"/>
      <w:marRight w:val="0"/>
      <w:marTop w:val="0"/>
      <w:marBottom w:val="0"/>
      <w:divBdr>
        <w:top w:val="none" w:sz="0" w:space="0" w:color="auto"/>
        <w:left w:val="none" w:sz="0" w:space="0" w:color="auto"/>
        <w:bottom w:val="none" w:sz="0" w:space="0" w:color="auto"/>
        <w:right w:val="none" w:sz="0" w:space="0" w:color="auto"/>
      </w:divBdr>
    </w:div>
    <w:div w:id="135294584">
      <w:bodyDiv w:val="1"/>
      <w:marLeft w:val="0"/>
      <w:marRight w:val="0"/>
      <w:marTop w:val="0"/>
      <w:marBottom w:val="0"/>
      <w:divBdr>
        <w:top w:val="none" w:sz="0" w:space="0" w:color="auto"/>
        <w:left w:val="none" w:sz="0" w:space="0" w:color="auto"/>
        <w:bottom w:val="none" w:sz="0" w:space="0" w:color="auto"/>
        <w:right w:val="none" w:sz="0" w:space="0" w:color="auto"/>
      </w:divBdr>
    </w:div>
    <w:div w:id="137844531">
      <w:bodyDiv w:val="1"/>
      <w:marLeft w:val="0"/>
      <w:marRight w:val="0"/>
      <w:marTop w:val="0"/>
      <w:marBottom w:val="0"/>
      <w:divBdr>
        <w:top w:val="none" w:sz="0" w:space="0" w:color="auto"/>
        <w:left w:val="none" w:sz="0" w:space="0" w:color="auto"/>
        <w:bottom w:val="none" w:sz="0" w:space="0" w:color="auto"/>
        <w:right w:val="none" w:sz="0" w:space="0" w:color="auto"/>
      </w:divBdr>
    </w:div>
    <w:div w:id="147287186">
      <w:bodyDiv w:val="1"/>
      <w:marLeft w:val="0"/>
      <w:marRight w:val="0"/>
      <w:marTop w:val="0"/>
      <w:marBottom w:val="0"/>
      <w:divBdr>
        <w:top w:val="none" w:sz="0" w:space="0" w:color="auto"/>
        <w:left w:val="none" w:sz="0" w:space="0" w:color="auto"/>
        <w:bottom w:val="none" w:sz="0" w:space="0" w:color="auto"/>
        <w:right w:val="none" w:sz="0" w:space="0" w:color="auto"/>
      </w:divBdr>
    </w:div>
    <w:div w:id="154148290">
      <w:bodyDiv w:val="1"/>
      <w:marLeft w:val="0"/>
      <w:marRight w:val="0"/>
      <w:marTop w:val="0"/>
      <w:marBottom w:val="0"/>
      <w:divBdr>
        <w:top w:val="none" w:sz="0" w:space="0" w:color="auto"/>
        <w:left w:val="none" w:sz="0" w:space="0" w:color="auto"/>
        <w:bottom w:val="none" w:sz="0" w:space="0" w:color="auto"/>
        <w:right w:val="none" w:sz="0" w:space="0" w:color="auto"/>
      </w:divBdr>
    </w:div>
    <w:div w:id="155340615">
      <w:bodyDiv w:val="1"/>
      <w:marLeft w:val="0"/>
      <w:marRight w:val="0"/>
      <w:marTop w:val="0"/>
      <w:marBottom w:val="0"/>
      <w:divBdr>
        <w:top w:val="none" w:sz="0" w:space="0" w:color="auto"/>
        <w:left w:val="none" w:sz="0" w:space="0" w:color="auto"/>
        <w:bottom w:val="none" w:sz="0" w:space="0" w:color="auto"/>
        <w:right w:val="none" w:sz="0" w:space="0" w:color="auto"/>
      </w:divBdr>
    </w:div>
    <w:div w:id="157426800">
      <w:bodyDiv w:val="1"/>
      <w:marLeft w:val="0"/>
      <w:marRight w:val="0"/>
      <w:marTop w:val="0"/>
      <w:marBottom w:val="0"/>
      <w:divBdr>
        <w:top w:val="none" w:sz="0" w:space="0" w:color="auto"/>
        <w:left w:val="none" w:sz="0" w:space="0" w:color="auto"/>
        <w:bottom w:val="none" w:sz="0" w:space="0" w:color="auto"/>
        <w:right w:val="none" w:sz="0" w:space="0" w:color="auto"/>
      </w:divBdr>
    </w:div>
    <w:div w:id="164438895">
      <w:bodyDiv w:val="1"/>
      <w:marLeft w:val="0"/>
      <w:marRight w:val="0"/>
      <w:marTop w:val="0"/>
      <w:marBottom w:val="0"/>
      <w:divBdr>
        <w:top w:val="none" w:sz="0" w:space="0" w:color="auto"/>
        <w:left w:val="none" w:sz="0" w:space="0" w:color="auto"/>
        <w:bottom w:val="none" w:sz="0" w:space="0" w:color="auto"/>
        <w:right w:val="none" w:sz="0" w:space="0" w:color="auto"/>
      </w:divBdr>
    </w:div>
    <w:div w:id="165098192">
      <w:bodyDiv w:val="1"/>
      <w:marLeft w:val="0"/>
      <w:marRight w:val="0"/>
      <w:marTop w:val="0"/>
      <w:marBottom w:val="0"/>
      <w:divBdr>
        <w:top w:val="none" w:sz="0" w:space="0" w:color="auto"/>
        <w:left w:val="none" w:sz="0" w:space="0" w:color="auto"/>
        <w:bottom w:val="none" w:sz="0" w:space="0" w:color="auto"/>
        <w:right w:val="none" w:sz="0" w:space="0" w:color="auto"/>
      </w:divBdr>
    </w:div>
    <w:div w:id="165950484">
      <w:bodyDiv w:val="1"/>
      <w:marLeft w:val="0"/>
      <w:marRight w:val="0"/>
      <w:marTop w:val="0"/>
      <w:marBottom w:val="0"/>
      <w:divBdr>
        <w:top w:val="none" w:sz="0" w:space="0" w:color="auto"/>
        <w:left w:val="none" w:sz="0" w:space="0" w:color="auto"/>
        <w:bottom w:val="none" w:sz="0" w:space="0" w:color="auto"/>
        <w:right w:val="none" w:sz="0" w:space="0" w:color="auto"/>
      </w:divBdr>
    </w:div>
    <w:div w:id="168372268">
      <w:bodyDiv w:val="1"/>
      <w:marLeft w:val="0"/>
      <w:marRight w:val="0"/>
      <w:marTop w:val="0"/>
      <w:marBottom w:val="0"/>
      <w:divBdr>
        <w:top w:val="none" w:sz="0" w:space="0" w:color="auto"/>
        <w:left w:val="none" w:sz="0" w:space="0" w:color="auto"/>
        <w:bottom w:val="none" w:sz="0" w:space="0" w:color="auto"/>
        <w:right w:val="none" w:sz="0" w:space="0" w:color="auto"/>
      </w:divBdr>
    </w:div>
    <w:div w:id="169952926">
      <w:bodyDiv w:val="1"/>
      <w:marLeft w:val="0"/>
      <w:marRight w:val="0"/>
      <w:marTop w:val="0"/>
      <w:marBottom w:val="0"/>
      <w:divBdr>
        <w:top w:val="none" w:sz="0" w:space="0" w:color="auto"/>
        <w:left w:val="none" w:sz="0" w:space="0" w:color="auto"/>
        <w:bottom w:val="none" w:sz="0" w:space="0" w:color="auto"/>
        <w:right w:val="none" w:sz="0" w:space="0" w:color="auto"/>
      </w:divBdr>
    </w:div>
    <w:div w:id="170798378">
      <w:bodyDiv w:val="1"/>
      <w:marLeft w:val="0"/>
      <w:marRight w:val="0"/>
      <w:marTop w:val="0"/>
      <w:marBottom w:val="0"/>
      <w:divBdr>
        <w:top w:val="none" w:sz="0" w:space="0" w:color="auto"/>
        <w:left w:val="none" w:sz="0" w:space="0" w:color="auto"/>
        <w:bottom w:val="none" w:sz="0" w:space="0" w:color="auto"/>
        <w:right w:val="none" w:sz="0" w:space="0" w:color="auto"/>
      </w:divBdr>
    </w:div>
    <w:div w:id="175309620">
      <w:bodyDiv w:val="1"/>
      <w:marLeft w:val="0"/>
      <w:marRight w:val="0"/>
      <w:marTop w:val="0"/>
      <w:marBottom w:val="0"/>
      <w:divBdr>
        <w:top w:val="none" w:sz="0" w:space="0" w:color="auto"/>
        <w:left w:val="none" w:sz="0" w:space="0" w:color="auto"/>
        <w:bottom w:val="none" w:sz="0" w:space="0" w:color="auto"/>
        <w:right w:val="none" w:sz="0" w:space="0" w:color="auto"/>
      </w:divBdr>
    </w:div>
    <w:div w:id="177086014">
      <w:bodyDiv w:val="1"/>
      <w:marLeft w:val="0"/>
      <w:marRight w:val="0"/>
      <w:marTop w:val="0"/>
      <w:marBottom w:val="0"/>
      <w:divBdr>
        <w:top w:val="none" w:sz="0" w:space="0" w:color="auto"/>
        <w:left w:val="none" w:sz="0" w:space="0" w:color="auto"/>
        <w:bottom w:val="none" w:sz="0" w:space="0" w:color="auto"/>
        <w:right w:val="none" w:sz="0" w:space="0" w:color="auto"/>
      </w:divBdr>
    </w:div>
    <w:div w:id="193663548">
      <w:bodyDiv w:val="1"/>
      <w:marLeft w:val="0"/>
      <w:marRight w:val="0"/>
      <w:marTop w:val="0"/>
      <w:marBottom w:val="0"/>
      <w:divBdr>
        <w:top w:val="none" w:sz="0" w:space="0" w:color="auto"/>
        <w:left w:val="none" w:sz="0" w:space="0" w:color="auto"/>
        <w:bottom w:val="none" w:sz="0" w:space="0" w:color="auto"/>
        <w:right w:val="none" w:sz="0" w:space="0" w:color="auto"/>
      </w:divBdr>
    </w:div>
    <w:div w:id="198318179">
      <w:bodyDiv w:val="1"/>
      <w:marLeft w:val="0"/>
      <w:marRight w:val="0"/>
      <w:marTop w:val="0"/>
      <w:marBottom w:val="0"/>
      <w:divBdr>
        <w:top w:val="none" w:sz="0" w:space="0" w:color="auto"/>
        <w:left w:val="none" w:sz="0" w:space="0" w:color="auto"/>
        <w:bottom w:val="none" w:sz="0" w:space="0" w:color="auto"/>
        <w:right w:val="none" w:sz="0" w:space="0" w:color="auto"/>
      </w:divBdr>
    </w:div>
    <w:div w:id="200169839">
      <w:bodyDiv w:val="1"/>
      <w:marLeft w:val="0"/>
      <w:marRight w:val="0"/>
      <w:marTop w:val="0"/>
      <w:marBottom w:val="0"/>
      <w:divBdr>
        <w:top w:val="none" w:sz="0" w:space="0" w:color="auto"/>
        <w:left w:val="none" w:sz="0" w:space="0" w:color="auto"/>
        <w:bottom w:val="none" w:sz="0" w:space="0" w:color="auto"/>
        <w:right w:val="none" w:sz="0" w:space="0" w:color="auto"/>
      </w:divBdr>
    </w:div>
    <w:div w:id="207495674">
      <w:bodyDiv w:val="1"/>
      <w:marLeft w:val="0"/>
      <w:marRight w:val="0"/>
      <w:marTop w:val="0"/>
      <w:marBottom w:val="0"/>
      <w:divBdr>
        <w:top w:val="none" w:sz="0" w:space="0" w:color="auto"/>
        <w:left w:val="none" w:sz="0" w:space="0" w:color="auto"/>
        <w:bottom w:val="none" w:sz="0" w:space="0" w:color="auto"/>
        <w:right w:val="none" w:sz="0" w:space="0" w:color="auto"/>
      </w:divBdr>
    </w:div>
    <w:div w:id="211232874">
      <w:bodyDiv w:val="1"/>
      <w:marLeft w:val="0"/>
      <w:marRight w:val="0"/>
      <w:marTop w:val="0"/>
      <w:marBottom w:val="0"/>
      <w:divBdr>
        <w:top w:val="none" w:sz="0" w:space="0" w:color="auto"/>
        <w:left w:val="none" w:sz="0" w:space="0" w:color="auto"/>
        <w:bottom w:val="none" w:sz="0" w:space="0" w:color="auto"/>
        <w:right w:val="none" w:sz="0" w:space="0" w:color="auto"/>
      </w:divBdr>
    </w:div>
    <w:div w:id="212158637">
      <w:bodyDiv w:val="1"/>
      <w:marLeft w:val="0"/>
      <w:marRight w:val="0"/>
      <w:marTop w:val="0"/>
      <w:marBottom w:val="0"/>
      <w:divBdr>
        <w:top w:val="none" w:sz="0" w:space="0" w:color="auto"/>
        <w:left w:val="none" w:sz="0" w:space="0" w:color="auto"/>
        <w:bottom w:val="none" w:sz="0" w:space="0" w:color="auto"/>
        <w:right w:val="none" w:sz="0" w:space="0" w:color="auto"/>
      </w:divBdr>
    </w:div>
    <w:div w:id="215044670">
      <w:bodyDiv w:val="1"/>
      <w:marLeft w:val="0"/>
      <w:marRight w:val="0"/>
      <w:marTop w:val="0"/>
      <w:marBottom w:val="0"/>
      <w:divBdr>
        <w:top w:val="none" w:sz="0" w:space="0" w:color="auto"/>
        <w:left w:val="none" w:sz="0" w:space="0" w:color="auto"/>
        <w:bottom w:val="none" w:sz="0" w:space="0" w:color="auto"/>
        <w:right w:val="none" w:sz="0" w:space="0" w:color="auto"/>
      </w:divBdr>
    </w:div>
    <w:div w:id="220406443">
      <w:bodyDiv w:val="1"/>
      <w:marLeft w:val="0"/>
      <w:marRight w:val="0"/>
      <w:marTop w:val="0"/>
      <w:marBottom w:val="0"/>
      <w:divBdr>
        <w:top w:val="none" w:sz="0" w:space="0" w:color="auto"/>
        <w:left w:val="none" w:sz="0" w:space="0" w:color="auto"/>
        <w:bottom w:val="none" w:sz="0" w:space="0" w:color="auto"/>
        <w:right w:val="none" w:sz="0" w:space="0" w:color="auto"/>
      </w:divBdr>
    </w:div>
    <w:div w:id="224726132">
      <w:bodyDiv w:val="1"/>
      <w:marLeft w:val="0"/>
      <w:marRight w:val="0"/>
      <w:marTop w:val="0"/>
      <w:marBottom w:val="0"/>
      <w:divBdr>
        <w:top w:val="none" w:sz="0" w:space="0" w:color="auto"/>
        <w:left w:val="none" w:sz="0" w:space="0" w:color="auto"/>
        <w:bottom w:val="none" w:sz="0" w:space="0" w:color="auto"/>
        <w:right w:val="none" w:sz="0" w:space="0" w:color="auto"/>
      </w:divBdr>
    </w:div>
    <w:div w:id="230773655">
      <w:bodyDiv w:val="1"/>
      <w:marLeft w:val="0"/>
      <w:marRight w:val="0"/>
      <w:marTop w:val="0"/>
      <w:marBottom w:val="0"/>
      <w:divBdr>
        <w:top w:val="none" w:sz="0" w:space="0" w:color="auto"/>
        <w:left w:val="none" w:sz="0" w:space="0" w:color="auto"/>
        <w:bottom w:val="none" w:sz="0" w:space="0" w:color="auto"/>
        <w:right w:val="none" w:sz="0" w:space="0" w:color="auto"/>
      </w:divBdr>
    </w:div>
    <w:div w:id="232080450">
      <w:bodyDiv w:val="1"/>
      <w:marLeft w:val="0"/>
      <w:marRight w:val="0"/>
      <w:marTop w:val="0"/>
      <w:marBottom w:val="0"/>
      <w:divBdr>
        <w:top w:val="none" w:sz="0" w:space="0" w:color="auto"/>
        <w:left w:val="none" w:sz="0" w:space="0" w:color="auto"/>
        <w:bottom w:val="none" w:sz="0" w:space="0" w:color="auto"/>
        <w:right w:val="none" w:sz="0" w:space="0" w:color="auto"/>
      </w:divBdr>
    </w:div>
    <w:div w:id="235945824">
      <w:bodyDiv w:val="1"/>
      <w:marLeft w:val="0"/>
      <w:marRight w:val="0"/>
      <w:marTop w:val="0"/>
      <w:marBottom w:val="0"/>
      <w:divBdr>
        <w:top w:val="none" w:sz="0" w:space="0" w:color="auto"/>
        <w:left w:val="none" w:sz="0" w:space="0" w:color="auto"/>
        <w:bottom w:val="none" w:sz="0" w:space="0" w:color="auto"/>
        <w:right w:val="none" w:sz="0" w:space="0" w:color="auto"/>
      </w:divBdr>
    </w:div>
    <w:div w:id="240717440">
      <w:bodyDiv w:val="1"/>
      <w:marLeft w:val="0"/>
      <w:marRight w:val="0"/>
      <w:marTop w:val="0"/>
      <w:marBottom w:val="0"/>
      <w:divBdr>
        <w:top w:val="none" w:sz="0" w:space="0" w:color="auto"/>
        <w:left w:val="none" w:sz="0" w:space="0" w:color="auto"/>
        <w:bottom w:val="none" w:sz="0" w:space="0" w:color="auto"/>
        <w:right w:val="none" w:sz="0" w:space="0" w:color="auto"/>
      </w:divBdr>
    </w:div>
    <w:div w:id="241842910">
      <w:bodyDiv w:val="1"/>
      <w:marLeft w:val="0"/>
      <w:marRight w:val="0"/>
      <w:marTop w:val="0"/>
      <w:marBottom w:val="0"/>
      <w:divBdr>
        <w:top w:val="none" w:sz="0" w:space="0" w:color="auto"/>
        <w:left w:val="none" w:sz="0" w:space="0" w:color="auto"/>
        <w:bottom w:val="none" w:sz="0" w:space="0" w:color="auto"/>
        <w:right w:val="none" w:sz="0" w:space="0" w:color="auto"/>
      </w:divBdr>
    </w:div>
    <w:div w:id="244843118">
      <w:bodyDiv w:val="1"/>
      <w:marLeft w:val="0"/>
      <w:marRight w:val="0"/>
      <w:marTop w:val="0"/>
      <w:marBottom w:val="0"/>
      <w:divBdr>
        <w:top w:val="none" w:sz="0" w:space="0" w:color="auto"/>
        <w:left w:val="none" w:sz="0" w:space="0" w:color="auto"/>
        <w:bottom w:val="none" w:sz="0" w:space="0" w:color="auto"/>
        <w:right w:val="none" w:sz="0" w:space="0" w:color="auto"/>
      </w:divBdr>
    </w:div>
    <w:div w:id="245967847">
      <w:bodyDiv w:val="1"/>
      <w:marLeft w:val="0"/>
      <w:marRight w:val="0"/>
      <w:marTop w:val="0"/>
      <w:marBottom w:val="0"/>
      <w:divBdr>
        <w:top w:val="none" w:sz="0" w:space="0" w:color="auto"/>
        <w:left w:val="none" w:sz="0" w:space="0" w:color="auto"/>
        <w:bottom w:val="none" w:sz="0" w:space="0" w:color="auto"/>
        <w:right w:val="none" w:sz="0" w:space="0" w:color="auto"/>
      </w:divBdr>
    </w:div>
    <w:div w:id="246232014">
      <w:bodyDiv w:val="1"/>
      <w:marLeft w:val="0"/>
      <w:marRight w:val="0"/>
      <w:marTop w:val="0"/>
      <w:marBottom w:val="0"/>
      <w:divBdr>
        <w:top w:val="none" w:sz="0" w:space="0" w:color="auto"/>
        <w:left w:val="none" w:sz="0" w:space="0" w:color="auto"/>
        <w:bottom w:val="none" w:sz="0" w:space="0" w:color="auto"/>
        <w:right w:val="none" w:sz="0" w:space="0" w:color="auto"/>
      </w:divBdr>
    </w:div>
    <w:div w:id="246311291">
      <w:bodyDiv w:val="1"/>
      <w:marLeft w:val="0"/>
      <w:marRight w:val="0"/>
      <w:marTop w:val="0"/>
      <w:marBottom w:val="0"/>
      <w:divBdr>
        <w:top w:val="none" w:sz="0" w:space="0" w:color="auto"/>
        <w:left w:val="none" w:sz="0" w:space="0" w:color="auto"/>
        <w:bottom w:val="none" w:sz="0" w:space="0" w:color="auto"/>
        <w:right w:val="none" w:sz="0" w:space="0" w:color="auto"/>
      </w:divBdr>
    </w:div>
    <w:div w:id="250358685">
      <w:bodyDiv w:val="1"/>
      <w:marLeft w:val="0"/>
      <w:marRight w:val="0"/>
      <w:marTop w:val="0"/>
      <w:marBottom w:val="0"/>
      <w:divBdr>
        <w:top w:val="none" w:sz="0" w:space="0" w:color="auto"/>
        <w:left w:val="none" w:sz="0" w:space="0" w:color="auto"/>
        <w:bottom w:val="none" w:sz="0" w:space="0" w:color="auto"/>
        <w:right w:val="none" w:sz="0" w:space="0" w:color="auto"/>
      </w:divBdr>
    </w:div>
    <w:div w:id="253829547">
      <w:bodyDiv w:val="1"/>
      <w:marLeft w:val="0"/>
      <w:marRight w:val="0"/>
      <w:marTop w:val="0"/>
      <w:marBottom w:val="0"/>
      <w:divBdr>
        <w:top w:val="none" w:sz="0" w:space="0" w:color="auto"/>
        <w:left w:val="none" w:sz="0" w:space="0" w:color="auto"/>
        <w:bottom w:val="none" w:sz="0" w:space="0" w:color="auto"/>
        <w:right w:val="none" w:sz="0" w:space="0" w:color="auto"/>
      </w:divBdr>
    </w:div>
    <w:div w:id="256671641">
      <w:bodyDiv w:val="1"/>
      <w:marLeft w:val="0"/>
      <w:marRight w:val="0"/>
      <w:marTop w:val="0"/>
      <w:marBottom w:val="0"/>
      <w:divBdr>
        <w:top w:val="none" w:sz="0" w:space="0" w:color="auto"/>
        <w:left w:val="none" w:sz="0" w:space="0" w:color="auto"/>
        <w:bottom w:val="none" w:sz="0" w:space="0" w:color="auto"/>
        <w:right w:val="none" w:sz="0" w:space="0" w:color="auto"/>
      </w:divBdr>
    </w:div>
    <w:div w:id="260115557">
      <w:bodyDiv w:val="1"/>
      <w:marLeft w:val="0"/>
      <w:marRight w:val="0"/>
      <w:marTop w:val="0"/>
      <w:marBottom w:val="0"/>
      <w:divBdr>
        <w:top w:val="none" w:sz="0" w:space="0" w:color="auto"/>
        <w:left w:val="none" w:sz="0" w:space="0" w:color="auto"/>
        <w:bottom w:val="none" w:sz="0" w:space="0" w:color="auto"/>
        <w:right w:val="none" w:sz="0" w:space="0" w:color="auto"/>
      </w:divBdr>
    </w:div>
    <w:div w:id="265162912">
      <w:bodyDiv w:val="1"/>
      <w:marLeft w:val="0"/>
      <w:marRight w:val="0"/>
      <w:marTop w:val="0"/>
      <w:marBottom w:val="0"/>
      <w:divBdr>
        <w:top w:val="none" w:sz="0" w:space="0" w:color="auto"/>
        <w:left w:val="none" w:sz="0" w:space="0" w:color="auto"/>
        <w:bottom w:val="none" w:sz="0" w:space="0" w:color="auto"/>
        <w:right w:val="none" w:sz="0" w:space="0" w:color="auto"/>
      </w:divBdr>
    </w:div>
    <w:div w:id="273829489">
      <w:bodyDiv w:val="1"/>
      <w:marLeft w:val="0"/>
      <w:marRight w:val="0"/>
      <w:marTop w:val="0"/>
      <w:marBottom w:val="0"/>
      <w:divBdr>
        <w:top w:val="none" w:sz="0" w:space="0" w:color="auto"/>
        <w:left w:val="none" w:sz="0" w:space="0" w:color="auto"/>
        <w:bottom w:val="none" w:sz="0" w:space="0" w:color="auto"/>
        <w:right w:val="none" w:sz="0" w:space="0" w:color="auto"/>
      </w:divBdr>
    </w:div>
    <w:div w:id="284428914">
      <w:bodyDiv w:val="1"/>
      <w:marLeft w:val="0"/>
      <w:marRight w:val="0"/>
      <w:marTop w:val="0"/>
      <w:marBottom w:val="0"/>
      <w:divBdr>
        <w:top w:val="none" w:sz="0" w:space="0" w:color="auto"/>
        <w:left w:val="none" w:sz="0" w:space="0" w:color="auto"/>
        <w:bottom w:val="none" w:sz="0" w:space="0" w:color="auto"/>
        <w:right w:val="none" w:sz="0" w:space="0" w:color="auto"/>
      </w:divBdr>
    </w:div>
    <w:div w:id="284510774">
      <w:bodyDiv w:val="1"/>
      <w:marLeft w:val="0"/>
      <w:marRight w:val="0"/>
      <w:marTop w:val="0"/>
      <w:marBottom w:val="0"/>
      <w:divBdr>
        <w:top w:val="none" w:sz="0" w:space="0" w:color="auto"/>
        <w:left w:val="none" w:sz="0" w:space="0" w:color="auto"/>
        <w:bottom w:val="none" w:sz="0" w:space="0" w:color="auto"/>
        <w:right w:val="none" w:sz="0" w:space="0" w:color="auto"/>
      </w:divBdr>
    </w:div>
    <w:div w:id="288897936">
      <w:bodyDiv w:val="1"/>
      <w:marLeft w:val="0"/>
      <w:marRight w:val="0"/>
      <w:marTop w:val="0"/>
      <w:marBottom w:val="0"/>
      <w:divBdr>
        <w:top w:val="none" w:sz="0" w:space="0" w:color="auto"/>
        <w:left w:val="none" w:sz="0" w:space="0" w:color="auto"/>
        <w:bottom w:val="none" w:sz="0" w:space="0" w:color="auto"/>
        <w:right w:val="none" w:sz="0" w:space="0" w:color="auto"/>
      </w:divBdr>
    </w:div>
    <w:div w:id="289559354">
      <w:bodyDiv w:val="1"/>
      <w:marLeft w:val="0"/>
      <w:marRight w:val="0"/>
      <w:marTop w:val="0"/>
      <w:marBottom w:val="0"/>
      <w:divBdr>
        <w:top w:val="none" w:sz="0" w:space="0" w:color="auto"/>
        <w:left w:val="none" w:sz="0" w:space="0" w:color="auto"/>
        <w:bottom w:val="none" w:sz="0" w:space="0" w:color="auto"/>
        <w:right w:val="none" w:sz="0" w:space="0" w:color="auto"/>
      </w:divBdr>
    </w:div>
    <w:div w:id="289673367">
      <w:bodyDiv w:val="1"/>
      <w:marLeft w:val="0"/>
      <w:marRight w:val="0"/>
      <w:marTop w:val="0"/>
      <w:marBottom w:val="0"/>
      <w:divBdr>
        <w:top w:val="none" w:sz="0" w:space="0" w:color="auto"/>
        <w:left w:val="none" w:sz="0" w:space="0" w:color="auto"/>
        <w:bottom w:val="none" w:sz="0" w:space="0" w:color="auto"/>
        <w:right w:val="none" w:sz="0" w:space="0" w:color="auto"/>
      </w:divBdr>
    </w:div>
    <w:div w:id="289945288">
      <w:bodyDiv w:val="1"/>
      <w:marLeft w:val="0"/>
      <w:marRight w:val="0"/>
      <w:marTop w:val="0"/>
      <w:marBottom w:val="0"/>
      <w:divBdr>
        <w:top w:val="none" w:sz="0" w:space="0" w:color="auto"/>
        <w:left w:val="none" w:sz="0" w:space="0" w:color="auto"/>
        <w:bottom w:val="none" w:sz="0" w:space="0" w:color="auto"/>
        <w:right w:val="none" w:sz="0" w:space="0" w:color="auto"/>
      </w:divBdr>
    </w:div>
    <w:div w:id="292836083">
      <w:bodyDiv w:val="1"/>
      <w:marLeft w:val="0"/>
      <w:marRight w:val="0"/>
      <w:marTop w:val="0"/>
      <w:marBottom w:val="0"/>
      <w:divBdr>
        <w:top w:val="none" w:sz="0" w:space="0" w:color="auto"/>
        <w:left w:val="none" w:sz="0" w:space="0" w:color="auto"/>
        <w:bottom w:val="none" w:sz="0" w:space="0" w:color="auto"/>
        <w:right w:val="none" w:sz="0" w:space="0" w:color="auto"/>
      </w:divBdr>
    </w:div>
    <w:div w:id="296298835">
      <w:bodyDiv w:val="1"/>
      <w:marLeft w:val="0"/>
      <w:marRight w:val="0"/>
      <w:marTop w:val="0"/>
      <w:marBottom w:val="0"/>
      <w:divBdr>
        <w:top w:val="none" w:sz="0" w:space="0" w:color="auto"/>
        <w:left w:val="none" w:sz="0" w:space="0" w:color="auto"/>
        <w:bottom w:val="none" w:sz="0" w:space="0" w:color="auto"/>
        <w:right w:val="none" w:sz="0" w:space="0" w:color="auto"/>
      </w:divBdr>
    </w:div>
    <w:div w:id="298925250">
      <w:bodyDiv w:val="1"/>
      <w:marLeft w:val="0"/>
      <w:marRight w:val="0"/>
      <w:marTop w:val="0"/>
      <w:marBottom w:val="0"/>
      <w:divBdr>
        <w:top w:val="none" w:sz="0" w:space="0" w:color="auto"/>
        <w:left w:val="none" w:sz="0" w:space="0" w:color="auto"/>
        <w:bottom w:val="none" w:sz="0" w:space="0" w:color="auto"/>
        <w:right w:val="none" w:sz="0" w:space="0" w:color="auto"/>
      </w:divBdr>
    </w:div>
    <w:div w:id="306520102">
      <w:bodyDiv w:val="1"/>
      <w:marLeft w:val="0"/>
      <w:marRight w:val="0"/>
      <w:marTop w:val="0"/>
      <w:marBottom w:val="0"/>
      <w:divBdr>
        <w:top w:val="none" w:sz="0" w:space="0" w:color="auto"/>
        <w:left w:val="none" w:sz="0" w:space="0" w:color="auto"/>
        <w:bottom w:val="none" w:sz="0" w:space="0" w:color="auto"/>
        <w:right w:val="none" w:sz="0" w:space="0" w:color="auto"/>
      </w:divBdr>
    </w:div>
    <w:div w:id="322050024">
      <w:bodyDiv w:val="1"/>
      <w:marLeft w:val="0"/>
      <w:marRight w:val="0"/>
      <w:marTop w:val="0"/>
      <w:marBottom w:val="0"/>
      <w:divBdr>
        <w:top w:val="none" w:sz="0" w:space="0" w:color="auto"/>
        <w:left w:val="none" w:sz="0" w:space="0" w:color="auto"/>
        <w:bottom w:val="none" w:sz="0" w:space="0" w:color="auto"/>
        <w:right w:val="none" w:sz="0" w:space="0" w:color="auto"/>
      </w:divBdr>
    </w:div>
    <w:div w:id="331421306">
      <w:bodyDiv w:val="1"/>
      <w:marLeft w:val="0"/>
      <w:marRight w:val="0"/>
      <w:marTop w:val="0"/>
      <w:marBottom w:val="0"/>
      <w:divBdr>
        <w:top w:val="none" w:sz="0" w:space="0" w:color="auto"/>
        <w:left w:val="none" w:sz="0" w:space="0" w:color="auto"/>
        <w:bottom w:val="none" w:sz="0" w:space="0" w:color="auto"/>
        <w:right w:val="none" w:sz="0" w:space="0" w:color="auto"/>
      </w:divBdr>
    </w:div>
    <w:div w:id="338700059">
      <w:bodyDiv w:val="1"/>
      <w:marLeft w:val="0"/>
      <w:marRight w:val="0"/>
      <w:marTop w:val="0"/>
      <w:marBottom w:val="0"/>
      <w:divBdr>
        <w:top w:val="none" w:sz="0" w:space="0" w:color="auto"/>
        <w:left w:val="none" w:sz="0" w:space="0" w:color="auto"/>
        <w:bottom w:val="none" w:sz="0" w:space="0" w:color="auto"/>
        <w:right w:val="none" w:sz="0" w:space="0" w:color="auto"/>
      </w:divBdr>
    </w:div>
    <w:div w:id="339622602">
      <w:bodyDiv w:val="1"/>
      <w:marLeft w:val="0"/>
      <w:marRight w:val="0"/>
      <w:marTop w:val="0"/>
      <w:marBottom w:val="0"/>
      <w:divBdr>
        <w:top w:val="none" w:sz="0" w:space="0" w:color="auto"/>
        <w:left w:val="none" w:sz="0" w:space="0" w:color="auto"/>
        <w:bottom w:val="none" w:sz="0" w:space="0" w:color="auto"/>
        <w:right w:val="none" w:sz="0" w:space="0" w:color="auto"/>
      </w:divBdr>
    </w:div>
    <w:div w:id="340132161">
      <w:bodyDiv w:val="1"/>
      <w:marLeft w:val="0"/>
      <w:marRight w:val="0"/>
      <w:marTop w:val="0"/>
      <w:marBottom w:val="0"/>
      <w:divBdr>
        <w:top w:val="none" w:sz="0" w:space="0" w:color="auto"/>
        <w:left w:val="none" w:sz="0" w:space="0" w:color="auto"/>
        <w:bottom w:val="none" w:sz="0" w:space="0" w:color="auto"/>
        <w:right w:val="none" w:sz="0" w:space="0" w:color="auto"/>
      </w:divBdr>
    </w:div>
    <w:div w:id="347758975">
      <w:bodyDiv w:val="1"/>
      <w:marLeft w:val="0"/>
      <w:marRight w:val="0"/>
      <w:marTop w:val="0"/>
      <w:marBottom w:val="0"/>
      <w:divBdr>
        <w:top w:val="none" w:sz="0" w:space="0" w:color="auto"/>
        <w:left w:val="none" w:sz="0" w:space="0" w:color="auto"/>
        <w:bottom w:val="none" w:sz="0" w:space="0" w:color="auto"/>
        <w:right w:val="none" w:sz="0" w:space="0" w:color="auto"/>
      </w:divBdr>
    </w:div>
    <w:div w:id="349572248">
      <w:bodyDiv w:val="1"/>
      <w:marLeft w:val="0"/>
      <w:marRight w:val="0"/>
      <w:marTop w:val="0"/>
      <w:marBottom w:val="0"/>
      <w:divBdr>
        <w:top w:val="none" w:sz="0" w:space="0" w:color="auto"/>
        <w:left w:val="none" w:sz="0" w:space="0" w:color="auto"/>
        <w:bottom w:val="none" w:sz="0" w:space="0" w:color="auto"/>
        <w:right w:val="none" w:sz="0" w:space="0" w:color="auto"/>
      </w:divBdr>
    </w:div>
    <w:div w:id="350230739">
      <w:bodyDiv w:val="1"/>
      <w:marLeft w:val="0"/>
      <w:marRight w:val="0"/>
      <w:marTop w:val="0"/>
      <w:marBottom w:val="0"/>
      <w:divBdr>
        <w:top w:val="none" w:sz="0" w:space="0" w:color="auto"/>
        <w:left w:val="none" w:sz="0" w:space="0" w:color="auto"/>
        <w:bottom w:val="none" w:sz="0" w:space="0" w:color="auto"/>
        <w:right w:val="none" w:sz="0" w:space="0" w:color="auto"/>
      </w:divBdr>
    </w:div>
    <w:div w:id="351228580">
      <w:bodyDiv w:val="1"/>
      <w:marLeft w:val="0"/>
      <w:marRight w:val="0"/>
      <w:marTop w:val="0"/>
      <w:marBottom w:val="0"/>
      <w:divBdr>
        <w:top w:val="none" w:sz="0" w:space="0" w:color="auto"/>
        <w:left w:val="none" w:sz="0" w:space="0" w:color="auto"/>
        <w:bottom w:val="none" w:sz="0" w:space="0" w:color="auto"/>
        <w:right w:val="none" w:sz="0" w:space="0" w:color="auto"/>
      </w:divBdr>
    </w:div>
    <w:div w:id="352649804">
      <w:bodyDiv w:val="1"/>
      <w:marLeft w:val="0"/>
      <w:marRight w:val="0"/>
      <w:marTop w:val="0"/>
      <w:marBottom w:val="0"/>
      <w:divBdr>
        <w:top w:val="none" w:sz="0" w:space="0" w:color="auto"/>
        <w:left w:val="none" w:sz="0" w:space="0" w:color="auto"/>
        <w:bottom w:val="none" w:sz="0" w:space="0" w:color="auto"/>
        <w:right w:val="none" w:sz="0" w:space="0" w:color="auto"/>
      </w:divBdr>
    </w:div>
    <w:div w:id="352730510">
      <w:bodyDiv w:val="1"/>
      <w:marLeft w:val="0"/>
      <w:marRight w:val="0"/>
      <w:marTop w:val="0"/>
      <w:marBottom w:val="0"/>
      <w:divBdr>
        <w:top w:val="none" w:sz="0" w:space="0" w:color="auto"/>
        <w:left w:val="none" w:sz="0" w:space="0" w:color="auto"/>
        <w:bottom w:val="none" w:sz="0" w:space="0" w:color="auto"/>
        <w:right w:val="none" w:sz="0" w:space="0" w:color="auto"/>
      </w:divBdr>
    </w:div>
    <w:div w:id="352732283">
      <w:bodyDiv w:val="1"/>
      <w:marLeft w:val="0"/>
      <w:marRight w:val="0"/>
      <w:marTop w:val="0"/>
      <w:marBottom w:val="0"/>
      <w:divBdr>
        <w:top w:val="none" w:sz="0" w:space="0" w:color="auto"/>
        <w:left w:val="none" w:sz="0" w:space="0" w:color="auto"/>
        <w:bottom w:val="none" w:sz="0" w:space="0" w:color="auto"/>
        <w:right w:val="none" w:sz="0" w:space="0" w:color="auto"/>
      </w:divBdr>
    </w:div>
    <w:div w:id="353311526">
      <w:bodyDiv w:val="1"/>
      <w:marLeft w:val="0"/>
      <w:marRight w:val="0"/>
      <w:marTop w:val="0"/>
      <w:marBottom w:val="0"/>
      <w:divBdr>
        <w:top w:val="none" w:sz="0" w:space="0" w:color="auto"/>
        <w:left w:val="none" w:sz="0" w:space="0" w:color="auto"/>
        <w:bottom w:val="none" w:sz="0" w:space="0" w:color="auto"/>
        <w:right w:val="none" w:sz="0" w:space="0" w:color="auto"/>
      </w:divBdr>
    </w:div>
    <w:div w:id="356463817">
      <w:bodyDiv w:val="1"/>
      <w:marLeft w:val="0"/>
      <w:marRight w:val="0"/>
      <w:marTop w:val="0"/>
      <w:marBottom w:val="0"/>
      <w:divBdr>
        <w:top w:val="none" w:sz="0" w:space="0" w:color="auto"/>
        <w:left w:val="none" w:sz="0" w:space="0" w:color="auto"/>
        <w:bottom w:val="none" w:sz="0" w:space="0" w:color="auto"/>
        <w:right w:val="none" w:sz="0" w:space="0" w:color="auto"/>
      </w:divBdr>
    </w:div>
    <w:div w:id="356929785">
      <w:bodyDiv w:val="1"/>
      <w:marLeft w:val="0"/>
      <w:marRight w:val="0"/>
      <w:marTop w:val="0"/>
      <w:marBottom w:val="0"/>
      <w:divBdr>
        <w:top w:val="none" w:sz="0" w:space="0" w:color="auto"/>
        <w:left w:val="none" w:sz="0" w:space="0" w:color="auto"/>
        <w:bottom w:val="none" w:sz="0" w:space="0" w:color="auto"/>
        <w:right w:val="none" w:sz="0" w:space="0" w:color="auto"/>
      </w:divBdr>
    </w:div>
    <w:div w:id="369375843">
      <w:bodyDiv w:val="1"/>
      <w:marLeft w:val="0"/>
      <w:marRight w:val="0"/>
      <w:marTop w:val="0"/>
      <w:marBottom w:val="0"/>
      <w:divBdr>
        <w:top w:val="none" w:sz="0" w:space="0" w:color="auto"/>
        <w:left w:val="none" w:sz="0" w:space="0" w:color="auto"/>
        <w:bottom w:val="none" w:sz="0" w:space="0" w:color="auto"/>
        <w:right w:val="none" w:sz="0" w:space="0" w:color="auto"/>
      </w:divBdr>
    </w:div>
    <w:div w:id="370808440">
      <w:bodyDiv w:val="1"/>
      <w:marLeft w:val="0"/>
      <w:marRight w:val="0"/>
      <w:marTop w:val="0"/>
      <w:marBottom w:val="0"/>
      <w:divBdr>
        <w:top w:val="none" w:sz="0" w:space="0" w:color="auto"/>
        <w:left w:val="none" w:sz="0" w:space="0" w:color="auto"/>
        <w:bottom w:val="none" w:sz="0" w:space="0" w:color="auto"/>
        <w:right w:val="none" w:sz="0" w:space="0" w:color="auto"/>
      </w:divBdr>
    </w:div>
    <w:div w:id="370881955">
      <w:bodyDiv w:val="1"/>
      <w:marLeft w:val="0"/>
      <w:marRight w:val="0"/>
      <w:marTop w:val="0"/>
      <w:marBottom w:val="0"/>
      <w:divBdr>
        <w:top w:val="none" w:sz="0" w:space="0" w:color="auto"/>
        <w:left w:val="none" w:sz="0" w:space="0" w:color="auto"/>
        <w:bottom w:val="none" w:sz="0" w:space="0" w:color="auto"/>
        <w:right w:val="none" w:sz="0" w:space="0" w:color="auto"/>
      </w:divBdr>
    </w:div>
    <w:div w:id="372655688">
      <w:bodyDiv w:val="1"/>
      <w:marLeft w:val="0"/>
      <w:marRight w:val="0"/>
      <w:marTop w:val="0"/>
      <w:marBottom w:val="0"/>
      <w:divBdr>
        <w:top w:val="none" w:sz="0" w:space="0" w:color="auto"/>
        <w:left w:val="none" w:sz="0" w:space="0" w:color="auto"/>
        <w:bottom w:val="none" w:sz="0" w:space="0" w:color="auto"/>
        <w:right w:val="none" w:sz="0" w:space="0" w:color="auto"/>
      </w:divBdr>
    </w:div>
    <w:div w:id="375012079">
      <w:bodyDiv w:val="1"/>
      <w:marLeft w:val="0"/>
      <w:marRight w:val="0"/>
      <w:marTop w:val="0"/>
      <w:marBottom w:val="0"/>
      <w:divBdr>
        <w:top w:val="none" w:sz="0" w:space="0" w:color="auto"/>
        <w:left w:val="none" w:sz="0" w:space="0" w:color="auto"/>
        <w:bottom w:val="none" w:sz="0" w:space="0" w:color="auto"/>
        <w:right w:val="none" w:sz="0" w:space="0" w:color="auto"/>
      </w:divBdr>
    </w:div>
    <w:div w:id="376517232">
      <w:bodyDiv w:val="1"/>
      <w:marLeft w:val="0"/>
      <w:marRight w:val="0"/>
      <w:marTop w:val="0"/>
      <w:marBottom w:val="0"/>
      <w:divBdr>
        <w:top w:val="none" w:sz="0" w:space="0" w:color="auto"/>
        <w:left w:val="none" w:sz="0" w:space="0" w:color="auto"/>
        <w:bottom w:val="none" w:sz="0" w:space="0" w:color="auto"/>
        <w:right w:val="none" w:sz="0" w:space="0" w:color="auto"/>
      </w:divBdr>
    </w:div>
    <w:div w:id="377509481">
      <w:bodyDiv w:val="1"/>
      <w:marLeft w:val="0"/>
      <w:marRight w:val="0"/>
      <w:marTop w:val="0"/>
      <w:marBottom w:val="0"/>
      <w:divBdr>
        <w:top w:val="none" w:sz="0" w:space="0" w:color="auto"/>
        <w:left w:val="none" w:sz="0" w:space="0" w:color="auto"/>
        <w:bottom w:val="none" w:sz="0" w:space="0" w:color="auto"/>
        <w:right w:val="none" w:sz="0" w:space="0" w:color="auto"/>
      </w:divBdr>
    </w:div>
    <w:div w:id="378743010">
      <w:bodyDiv w:val="1"/>
      <w:marLeft w:val="0"/>
      <w:marRight w:val="0"/>
      <w:marTop w:val="0"/>
      <w:marBottom w:val="0"/>
      <w:divBdr>
        <w:top w:val="none" w:sz="0" w:space="0" w:color="auto"/>
        <w:left w:val="none" w:sz="0" w:space="0" w:color="auto"/>
        <w:bottom w:val="none" w:sz="0" w:space="0" w:color="auto"/>
        <w:right w:val="none" w:sz="0" w:space="0" w:color="auto"/>
      </w:divBdr>
    </w:div>
    <w:div w:id="379978779">
      <w:bodyDiv w:val="1"/>
      <w:marLeft w:val="0"/>
      <w:marRight w:val="0"/>
      <w:marTop w:val="0"/>
      <w:marBottom w:val="0"/>
      <w:divBdr>
        <w:top w:val="none" w:sz="0" w:space="0" w:color="auto"/>
        <w:left w:val="none" w:sz="0" w:space="0" w:color="auto"/>
        <w:bottom w:val="none" w:sz="0" w:space="0" w:color="auto"/>
        <w:right w:val="none" w:sz="0" w:space="0" w:color="auto"/>
      </w:divBdr>
    </w:div>
    <w:div w:id="384566568">
      <w:bodyDiv w:val="1"/>
      <w:marLeft w:val="0"/>
      <w:marRight w:val="0"/>
      <w:marTop w:val="0"/>
      <w:marBottom w:val="0"/>
      <w:divBdr>
        <w:top w:val="none" w:sz="0" w:space="0" w:color="auto"/>
        <w:left w:val="none" w:sz="0" w:space="0" w:color="auto"/>
        <w:bottom w:val="none" w:sz="0" w:space="0" w:color="auto"/>
        <w:right w:val="none" w:sz="0" w:space="0" w:color="auto"/>
      </w:divBdr>
    </w:div>
    <w:div w:id="384719764">
      <w:bodyDiv w:val="1"/>
      <w:marLeft w:val="0"/>
      <w:marRight w:val="0"/>
      <w:marTop w:val="0"/>
      <w:marBottom w:val="0"/>
      <w:divBdr>
        <w:top w:val="none" w:sz="0" w:space="0" w:color="auto"/>
        <w:left w:val="none" w:sz="0" w:space="0" w:color="auto"/>
        <w:bottom w:val="none" w:sz="0" w:space="0" w:color="auto"/>
        <w:right w:val="none" w:sz="0" w:space="0" w:color="auto"/>
      </w:divBdr>
    </w:div>
    <w:div w:id="393236239">
      <w:bodyDiv w:val="1"/>
      <w:marLeft w:val="0"/>
      <w:marRight w:val="0"/>
      <w:marTop w:val="0"/>
      <w:marBottom w:val="0"/>
      <w:divBdr>
        <w:top w:val="none" w:sz="0" w:space="0" w:color="auto"/>
        <w:left w:val="none" w:sz="0" w:space="0" w:color="auto"/>
        <w:bottom w:val="none" w:sz="0" w:space="0" w:color="auto"/>
        <w:right w:val="none" w:sz="0" w:space="0" w:color="auto"/>
      </w:divBdr>
    </w:div>
    <w:div w:id="393743106">
      <w:bodyDiv w:val="1"/>
      <w:marLeft w:val="0"/>
      <w:marRight w:val="0"/>
      <w:marTop w:val="0"/>
      <w:marBottom w:val="0"/>
      <w:divBdr>
        <w:top w:val="none" w:sz="0" w:space="0" w:color="auto"/>
        <w:left w:val="none" w:sz="0" w:space="0" w:color="auto"/>
        <w:bottom w:val="none" w:sz="0" w:space="0" w:color="auto"/>
        <w:right w:val="none" w:sz="0" w:space="0" w:color="auto"/>
      </w:divBdr>
    </w:div>
    <w:div w:id="397941489">
      <w:bodyDiv w:val="1"/>
      <w:marLeft w:val="0"/>
      <w:marRight w:val="0"/>
      <w:marTop w:val="0"/>
      <w:marBottom w:val="0"/>
      <w:divBdr>
        <w:top w:val="none" w:sz="0" w:space="0" w:color="auto"/>
        <w:left w:val="none" w:sz="0" w:space="0" w:color="auto"/>
        <w:bottom w:val="none" w:sz="0" w:space="0" w:color="auto"/>
        <w:right w:val="none" w:sz="0" w:space="0" w:color="auto"/>
      </w:divBdr>
    </w:div>
    <w:div w:id="400710779">
      <w:bodyDiv w:val="1"/>
      <w:marLeft w:val="0"/>
      <w:marRight w:val="0"/>
      <w:marTop w:val="0"/>
      <w:marBottom w:val="0"/>
      <w:divBdr>
        <w:top w:val="none" w:sz="0" w:space="0" w:color="auto"/>
        <w:left w:val="none" w:sz="0" w:space="0" w:color="auto"/>
        <w:bottom w:val="none" w:sz="0" w:space="0" w:color="auto"/>
        <w:right w:val="none" w:sz="0" w:space="0" w:color="auto"/>
      </w:divBdr>
    </w:div>
    <w:div w:id="400954321">
      <w:bodyDiv w:val="1"/>
      <w:marLeft w:val="0"/>
      <w:marRight w:val="0"/>
      <w:marTop w:val="0"/>
      <w:marBottom w:val="0"/>
      <w:divBdr>
        <w:top w:val="none" w:sz="0" w:space="0" w:color="auto"/>
        <w:left w:val="none" w:sz="0" w:space="0" w:color="auto"/>
        <w:bottom w:val="none" w:sz="0" w:space="0" w:color="auto"/>
        <w:right w:val="none" w:sz="0" w:space="0" w:color="auto"/>
      </w:divBdr>
    </w:div>
    <w:div w:id="404188207">
      <w:bodyDiv w:val="1"/>
      <w:marLeft w:val="0"/>
      <w:marRight w:val="0"/>
      <w:marTop w:val="0"/>
      <w:marBottom w:val="0"/>
      <w:divBdr>
        <w:top w:val="none" w:sz="0" w:space="0" w:color="auto"/>
        <w:left w:val="none" w:sz="0" w:space="0" w:color="auto"/>
        <w:bottom w:val="none" w:sz="0" w:space="0" w:color="auto"/>
        <w:right w:val="none" w:sz="0" w:space="0" w:color="auto"/>
      </w:divBdr>
    </w:div>
    <w:div w:id="415788074">
      <w:bodyDiv w:val="1"/>
      <w:marLeft w:val="0"/>
      <w:marRight w:val="0"/>
      <w:marTop w:val="0"/>
      <w:marBottom w:val="0"/>
      <w:divBdr>
        <w:top w:val="none" w:sz="0" w:space="0" w:color="auto"/>
        <w:left w:val="none" w:sz="0" w:space="0" w:color="auto"/>
        <w:bottom w:val="none" w:sz="0" w:space="0" w:color="auto"/>
        <w:right w:val="none" w:sz="0" w:space="0" w:color="auto"/>
      </w:divBdr>
    </w:div>
    <w:div w:id="424612693">
      <w:bodyDiv w:val="1"/>
      <w:marLeft w:val="0"/>
      <w:marRight w:val="0"/>
      <w:marTop w:val="0"/>
      <w:marBottom w:val="0"/>
      <w:divBdr>
        <w:top w:val="none" w:sz="0" w:space="0" w:color="auto"/>
        <w:left w:val="none" w:sz="0" w:space="0" w:color="auto"/>
        <w:bottom w:val="none" w:sz="0" w:space="0" w:color="auto"/>
        <w:right w:val="none" w:sz="0" w:space="0" w:color="auto"/>
      </w:divBdr>
    </w:div>
    <w:div w:id="424806231">
      <w:bodyDiv w:val="1"/>
      <w:marLeft w:val="0"/>
      <w:marRight w:val="0"/>
      <w:marTop w:val="0"/>
      <w:marBottom w:val="0"/>
      <w:divBdr>
        <w:top w:val="none" w:sz="0" w:space="0" w:color="auto"/>
        <w:left w:val="none" w:sz="0" w:space="0" w:color="auto"/>
        <w:bottom w:val="none" w:sz="0" w:space="0" w:color="auto"/>
        <w:right w:val="none" w:sz="0" w:space="0" w:color="auto"/>
      </w:divBdr>
    </w:div>
    <w:div w:id="428741731">
      <w:bodyDiv w:val="1"/>
      <w:marLeft w:val="0"/>
      <w:marRight w:val="0"/>
      <w:marTop w:val="0"/>
      <w:marBottom w:val="0"/>
      <w:divBdr>
        <w:top w:val="none" w:sz="0" w:space="0" w:color="auto"/>
        <w:left w:val="none" w:sz="0" w:space="0" w:color="auto"/>
        <w:bottom w:val="none" w:sz="0" w:space="0" w:color="auto"/>
        <w:right w:val="none" w:sz="0" w:space="0" w:color="auto"/>
      </w:divBdr>
    </w:div>
    <w:div w:id="429594187">
      <w:bodyDiv w:val="1"/>
      <w:marLeft w:val="0"/>
      <w:marRight w:val="0"/>
      <w:marTop w:val="0"/>
      <w:marBottom w:val="0"/>
      <w:divBdr>
        <w:top w:val="none" w:sz="0" w:space="0" w:color="auto"/>
        <w:left w:val="none" w:sz="0" w:space="0" w:color="auto"/>
        <w:bottom w:val="none" w:sz="0" w:space="0" w:color="auto"/>
        <w:right w:val="none" w:sz="0" w:space="0" w:color="auto"/>
      </w:divBdr>
    </w:div>
    <w:div w:id="430660204">
      <w:bodyDiv w:val="1"/>
      <w:marLeft w:val="0"/>
      <w:marRight w:val="0"/>
      <w:marTop w:val="0"/>
      <w:marBottom w:val="0"/>
      <w:divBdr>
        <w:top w:val="none" w:sz="0" w:space="0" w:color="auto"/>
        <w:left w:val="none" w:sz="0" w:space="0" w:color="auto"/>
        <w:bottom w:val="none" w:sz="0" w:space="0" w:color="auto"/>
        <w:right w:val="none" w:sz="0" w:space="0" w:color="auto"/>
      </w:divBdr>
    </w:div>
    <w:div w:id="431166966">
      <w:bodyDiv w:val="1"/>
      <w:marLeft w:val="0"/>
      <w:marRight w:val="0"/>
      <w:marTop w:val="0"/>
      <w:marBottom w:val="0"/>
      <w:divBdr>
        <w:top w:val="none" w:sz="0" w:space="0" w:color="auto"/>
        <w:left w:val="none" w:sz="0" w:space="0" w:color="auto"/>
        <w:bottom w:val="none" w:sz="0" w:space="0" w:color="auto"/>
        <w:right w:val="none" w:sz="0" w:space="0" w:color="auto"/>
      </w:divBdr>
    </w:div>
    <w:div w:id="434987547">
      <w:bodyDiv w:val="1"/>
      <w:marLeft w:val="0"/>
      <w:marRight w:val="0"/>
      <w:marTop w:val="0"/>
      <w:marBottom w:val="0"/>
      <w:divBdr>
        <w:top w:val="none" w:sz="0" w:space="0" w:color="auto"/>
        <w:left w:val="none" w:sz="0" w:space="0" w:color="auto"/>
        <w:bottom w:val="none" w:sz="0" w:space="0" w:color="auto"/>
        <w:right w:val="none" w:sz="0" w:space="0" w:color="auto"/>
      </w:divBdr>
    </w:div>
    <w:div w:id="440419334">
      <w:bodyDiv w:val="1"/>
      <w:marLeft w:val="0"/>
      <w:marRight w:val="0"/>
      <w:marTop w:val="0"/>
      <w:marBottom w:val="0"/>
      <w:divBdr>
        <w:top w:val="none" w:sz="0" w:space="0" w:color="auto"/>
        <w:left w:val="none" w:sz="0" w:space="0" w:color="auto"/>
        <w:bottom w:val="none" w:sz="0" w:space="0" w:color="auto"/>
        <w:right w:val="none" w:sz="0" w:space="0" w:color="auto"/>
      </w:divBdr>
    </w:div>
    <w:div w:id="443772270">
      <w:bodyDiv w:val="1"/>
      <w:marLeft w:val="0"/>
      <w:marRight w:val="0"/>
      <w:marTop w:val="0"/>
      <w:marBottom w:val="0"/>
      <w:divBdr>
        <w:top w:val="none" w:sz="0" w:space="0" w:color="auto"/>
        <w:left w:val="none" w:sz="0" w:space="0" w:color="auto"/>
        <w:bottom w:val="none" w:sz="0" w:space="0" w:color="auto"/>
        <w:right w:val="none" w:sz="0" w:space="0" w:color="auto"/>
      </w:divBdr>
    </w:div>
    <w:div w:id="443773945">
      <w:bodyDiv w:val="1"/>
      <w:marLeft w:val="0"/>
      <w:marRight w:val="0"/>
      <w:marTop w:val="0"/>
      <w:marBottom w:val="0"/>
      <w:divBdr>
        <w:top w:val="none" w:sz="0" w:space="0" w:color="auto"/>
        <w:left w:val="none" w:sz="0" w:space="0" w:color="auto"/>
        <w:bottom w:val="none" w:sz="0" w:space="0" w:color="auto"/>
        <w:right w:val="none" w:sz="0" w:space="0" w:color="auto"/>
      </w:divBdr>
    </w:div>
    <w:div w:id="445662827">
      <w:bodyDiv w:val="1"/>
      <w:marLeft w:val="0"/>
      <w:marRight w:val="0"/>
      <w:marTop w:val="0"/>
      <w:marBottom w:val="0"/>
      <w:divBdr>
        <w:top w:val="none" w:sz="0" w:space="0" w:color="auto"/>
        <w:left w:val="none" w:sz="0" w:space="0" w:color="auto"/>
        <w:bottom w:val="none" w:sz="0" w:space="0" w:color="auto"/>
        <w:right w:val="none" w:sz="0" w:space="0" w:color="auto"/>
      </w:divBdr>
    </w:div>
    <w:div w:id="446584163">
      <w:bodyDiv w:val="1"/>
      <w:marLeft w:val="0"/>
      <w:marRight w:val="0"/>
      <w:marTop w:val="0"/>
      <w:marBottom w:val="0"/>
      <w:divBdr>
        <w:top w:val="none" w:sz="0" w:space="0" w:color="auto"/>
        <w:left w:val="none" w:sz="0" w:space="0" w:color="auto"/>
        <w:bottom w:val="none" w:sz="0" w:space="0" w:color="auto"/>
        <w:right w:val="none" w:sz="0" w:space="0" w:color="auto"/>
      </w:divBdr>
    </w:div>
    <w:div w:id="447705582">
      <w:bodyDiv w:val="1"/>
      <w:marLeft w:val="0"/>
      <w:marRight w:val="0"/>
      <w:marTop w:val="0"/>
      <w:marBottom w:val="0"/>
      <w:divBdr>
        <w:top w:val="none" w:sz="0" w:space="0" w:color="auto"/>
        <w:left w:val="none" w:sz="0" w:space="0" w:color="auto"/>
        <w:bottom w:val="none" w:sz="0" w:space="0" w:color="auto"/>
        <w:right w:val="none" w:sz="0" w:space="0" w:color="auto"/>
      </w:divBdr>
    </w:div>
    <w:div w:id="451829286">
      <w:bodyDiv w:val="1"/>
      <w:marLeft w:val="0"/>
      <w:marRight w:val="0"/>
      <w:marTop w:val="0"/>
      <w:marBottom w:val="0"/>
      <w:divBdr>
        <w:top w:val="none" w:sz="0" w:space="0" w:color="auto"/>
        <w:left w:val="none" w:sz="0" w:space="0" w:color="auto"/>
        <w:bottom w:val="none" w:sz="0" w:space="0" w:color="auto"/>
        <w:right w:val="none" w:sz="0" w:space="0" w:color="auto"/>
      </w:divBdr>
    </w:div>
    <w:div w:id="456947122">
      <w:bodyDiv w:val="1"/>
      <w:marLeft w:val="0"/>
      <w:marRight w:val="0"/>
      <w:marTop w:val="0"/>
      <w:marBottom w:val="0"/>
      <w:divBdr>
        <w:top w:val="none" w:sz="0" w:space="0" w:color="auto"/>
        <w:left w:val="none" w:sz="0" w:space="0" w:color="auto"/>
        <w:bottom w:val="none" w:sz="0" w:space="0" w:color="auto"/>
        <w:right w:val="none" w:sz="0" w:space="0" w:color="auto"/>
      </w:divBdr>
    </w:div>
    <w:div w:id="456991343">
      <w:bodyDiv w:val="1"/>
      <w:marLeft w:val="0"/>
      <w:marRight w:val="0"/>
      <w:marTop w:val="0"/>
      <w:marBottom w:val="0"/>
      <w:divBdr>
        <w:top w:val="none" w:sz="0" w:space="0" w:color="auto"/>
        <w:left w:val="none" w:sz="0" w:space="0" w:color="auto"/>
        <w:bottom w:val="none" w:sz="0" w:space="0" w:color="auto"/>
        <w:right w:val="none" w:sz="0" w:space="0" w:color="auto"/>
      </w:divBdr>
    </w:div>
    <w:div w:id="462889955">
      <w:bodyDiv w:val="1"/>
      <w:marLeft w:val="0"/>
      <w:marRight w:val="0"/>
      <w:marTop w:val="0"/>
      <w:marBottom w:val="0"/>
      <w:divBdr>
        <w:top w:val="none" w:sz="0" w:space="0" w:color="auto"/>
        <w:left w:val="none" w:sz="0" w:space="0" w:color="auto"/>
        <w:bottom w:val="none" w:sz="0" w:space="0" w:color="auto"/>
        <w:right w:val="none" w:sz="0" w:space="0" w:color="auto"/>
      </w:divBdr>
    </w:div>
    <w:div w:id="468326512">
      <w:bodyDiv w:val="1"/>
      <w:marLeft w:val="0"/>
      <w:marRight w:val="0"/>
      <w:marTop w:val="0"/>
      <w:marBottom w:val="0"/>
      <w:divBdr>
        <w:top w:val="none" w:sz="0" w:space="0" w:color="auto"/>
        <w:left w:val="none" w:sz="0" w:space="0" w:color="auto"/>
        <w:bottom w:val="none" w:sz="0" w:space="0" w:color="auto"/>
        <w:right w:val="none" w:sz="0" w:space="0" w:color="auto"/>
      </w:divBdr>
    </w:div>
    <w:div w:id="475954128">
      <w:bodyDiv w:val="1"/>
      <w:marLeft w:val="0"/>
      <w:marRight w:val="0"/>
      <w:marTop w:val="0"/>
      <w:marBottom w:val="0"/>
      <w:divBdr>
        <w:top w:val="none" w:sz="0" w:space="0" w:color="auto"/>
        <w:left w:val="none" w:sz="0" w:space="0" w:color="auto"/>
        <w:bottom w:val="none" w:sz="0" w:space="0" w:color="auto"/>
        <w:right w:val="none" w:sz="0" w:space="0" w:color="auto"/>
      </w:divBdr>
    </w:div>
    <w:div w:id="476917588">
      <w:bodyDiv w:val="1"/>
      <w:marLeft w:val="0"/>
      <w:marRight w:val="0"/>
      <w:marTop w:val="0"/>
      <w:marBottom w:val="0"/>
      <w:divBdr>
        <w:top w:val="none" w:sz="0" w:space="0" w:color="auto"/>
        <w:left w:val="none" w:sz="0" w:space="0" w:color="auto"/>
        <w:bottom w:val="none" w:sz="0" w:space="0" w:color="auto"/>
        <w:right w:val="none" w:sz="0" w:space="0" w:color="auto"/>
      </w:divBdr>
    </w:div>
    <w:div w:id="487403346">
      <w:bodyDiv w:val="1"/>
      <w:marLeft w:val="0"/>
      <w:marRight w:val="0"/>
      <w:marTop w:val="0"/>
      <w:marBottom w:val="0"/>
      <w:divBdr>
        <w:top w:val="none" w:sz="0" w:space="0" w:color="auto"/>
        <w:left w:val="none" w:sz="0" w:space="0" w:color="auto"/>
        <w:bottom w:val="none" w:sz="0" w:space="0" w:color="auto"/>
        <w:right w:val="none" w:sz="0" w:space="0" w:color="auto"/>
      </w:divBdr>
    </w:div>
    <w:div w:id="489709573">
      <w:bodyDiv w:val="1"/>
      <w:marLeft w:val="0"/>
      <w:marRight w:val="0"/>
      <w:marTop w:val="0"/>
      <w:marBottom w:val="0"/>
      <w:divBdr>
        <w:top w:val="none" w:sz="0" w:space="0" w:color="auto"/>
        <w:left w:val="none" w:sz="0" w:space="0" w:color="auto"/>
        <w:bottom w:val="none" w:sz="0" w:space="0" w:color="auto"/>
        <w:right w:val="none" w:sz="0" w:space="0" w:color="auto"/>
      </w:divBdr>
    </w:div>
    <w:div w:id="491218311">
      <w:bodyDiv w:val="1"/>
      <w:marLeft w:val="0"/>
      <w:marRight w:val="0"/>
      <w:marTop w:val="0"/>
      <w:marBottom w:val="0"/>
      <w:divBdr>
        <w:top w:val="none" w:sz="0" w:space="0" w:color="auto"/>
        <w:left w:val="none" w:sz="0" w:space="0" w:color="auto"/>
        <w:bottom w:val="none" w:sz="0" w:space="0" w:color="auto"/>
        <w:right w:val="none" w:sz="0" w:space="0" w:color="auto"/>
      </w:divBdr>
    </w:div>
    <w:div w:id="497039410">
      <w:bodyDiv w:val="1"/>
      <w:marLeft w:val="0"/>
      <w:marRight w:val="0"/>
      <w:marTop w:val="0"/>
      <w:marBottom w:val="0"/>
      <w:divBdr>
        <w:top w:val="none" w:sz="0" w:space="0" w:color="auto"/>
        <w:left w:val="none" w:sz="0" w:space="0" w:color="auto"/>
        <w:bottom w:val="none" w:sz="0" w:space="0" w:color="auto"/>
        <w:right w:val="none" w:sz="0" w:space="0" w:color="auto"/>
      </w:divBdr>
    </w:div>
    <w:div w:id="500462984">
      <w:bodyDiv w:val="1"/>
      <w:marLeft w:val="0"/>
      <w:marRight w:val="0"/>
      <w:marTop w:val="0"/>
      <w:marBottom w:val="0"/>
      <w:divBdr>
        <w:top w:val="none" w:sz="0" w:space="0" w:color="auto"/>
        <w:left w:val="none" w:sz="0" w:space="0" w:color="auto"/>
        <w:bottom w:val="none" w:sz="0" w:space="0" w:color="auto"/>
        <w:right w:val="none" w:sz="0" w:space="0" w:color="auto"/>
      </w:divBdr>
    </w:div>
    <w:div w:id="501967544">
      <w:bodyDiv w:val="1"/>
      <w:marLeft w:val="0"/>
      <w:marRight w:val="0"/>
      <w:marTop w:val="0"/>
      <w:marBottom w:val="0"/>
      <w:divBdr>
        <w:top w:val="none" w:sz="0" w:space="0" w:color="auto"/>
        <w:left w:val="none" w:sz="0" w:space="0" w:color="auto"/>
        <w:bottom w:val="none" w:sz="0" w:space="0" w:color="auto"/>
        <w:right w:val="none" w:sz="0" w:space="0" w:color="auto"/>
      </w:divBdr>
    </w:div>
    <w:div w:id="502360453">
      <w:bodyDiv w:val="1"/>
      <w:marLeft w:val="0"/>
      <w:marRight w:val="0"/>
      <w:marTop w:val="0"/>
      <w:marBottom w:val="0"/>
      <w:divBdr>
        <w:top w:val="none" w:sz="0" w:space="0" w:color="auto"/>
        <w:left w:val="none" w:sz="0" w:space="0" w:color="auto"/>
        <w:bottom w:val="none" w:sz="0" w:space="0" w:color="auto"/>
        <w:right w:val="none" w:sz="0" w:space="0" w:color="auto"/>
      </w:divBdr>
    </w:div>
    <w:div w:id="503975381">
      <w:bodyDiv w:val="1"/>
      <w:marLeft w:val="0"/>
      <w:marRight w:val="0"/>
      <w:marTop w:val="0"/>
      <w:marBottom w:val="0"/>
      <w:divBdr>
        <w:top w:val="none" w:sz="0" w:space="0" w:color="auto"/>
        <w:left w:val="none" w:sz="0" w:space="0" w:color="auto"/>
        <w:bottom w:val="none" w:sz="0" w:space="0" w:color="auto"/>
        <w:right w:val="none" w:sz="0" w:space="0" w:color="auto"/>
      </w:divBdr>
    </w:div>
    <w:div w:id="514539452">
      <w:bodyDiv w:val="1"/>
      <w:marLeft w:val="0"/>
      <w:marRight w:val="0"/>
      <w:marTop w:val="0"/>
      <w:marBottom w:val="0"/>
      <w:divBdr>
        <w:top w:val="none" w:sz="0" w:space="0" w:color="auto"/>
        <w:left w:val="none" w:sz="0" w:space="0" w:color="auto"/>
        <w:bottom w:val="none" w:sz="0" w:space="0" w:color="auto"/>
        <w:right w:val="none" w:sz="0" w:space="0" w:color="auto"/>
      </w:divBdr>
    </w:div>
    <w:div w:id="516388439">
      <w:bodyDiv w:val="1"/>
      <w:marLeft w:val="0"/>
      <w:marRight w:val="0"/>
      <w:marTop w:val="0"/>
      <w:marBottom w:val="0"/>
      <w:divBdr>
        <w:top w:val="none" w:sz="0" w:space="0" w:color="auto"/>
        <w:left w:val="none" w:sz="0" w:space="0" w:color="auto"/>
        <w:bottom w:val="none" w:sz="0" w:space="0" w:color="auto"/>
        <w:right w:val="none" w:sz="0" w:space="0" w:color="auto"/>
      </w:divBdr>
    </w:div>
    <w:div w:id="517622314">
      <w:bodyDiv w:val="1"/>
      <w:marLeft w:val="0"/>
      <w:marRight w:val="0"/>
      <w:marTop w:val="0"/>
      <w:marBottom w:val="0"/>
      <w:divBdr>
        <w:top w:val="none" w:sz="0" w:space="0" w:color="auto"/>
        <w:left w:val="none" w:sz="0" w:space="0" w:color="auto"/>
        <w:bottom w:val="none" w:sz="0" w:space="0" w:color="auto"/>
        <w:right w:val="none" w:sz="0" w:space="0" w:color="auto"/>
      </w:divBdr>
    </w:div>
    <w:div w:id="519661842">
      <w:bodyDiv w:val="1"/>
      <w:marLeft w:val="0"/>
      <w:marRight w:val="0"/>
      <w:marTop w:val="0"/>
      <w:marBottom w:val="0"/>
      <w:divBdr>
        <w:top w:val="none" w:sz="0" w:space="0" w:color="auto"/>
        <w:left w:val="none" w:sz="0" w:space="0" w:color="auto"/>
        <w:bottom w:val="none" w:sz="0" w:space="0" w:color="auto"/>
        <w:right w:val="none" w:sz="0" w:space="0" w:color="auto"/>
      </w:divBdr>
    </w:div>
    <w:div w:id="521895741">
      <w:bodyDiv w:val="1"/>
      <w:marLeft w:val="0"/>
      <w:marRight w:val="0"/>
      <w:marTop w:val="0"/>
      <w:marBottom w:val="0"/>
      <w:divBdr>
        <w:top w:val="none" w:sz="0" w:space="0" w:color="auto"/>
        <w:left w:val="none" w:sz="0" w:space="0" w:color="auto"/>
        <w:bottom w:val="none" w:sz="0" w:space="0" w:color="auto"/>
        <w:right w:val="none" w:sz="0" w:space="0" w:color="auto"/>
      </w:divBdr>
    </w:div>
    <w:div w:id="525560076">
      <w:bodyDiv w:val="1"/>
      <w:marLeft w:val="0"/>
      <w:marRight w:val="0"/>
      <w:marTop w:val="0"/>
      <w:marBottom w:val="0"/>
      <w:divBdr>
        <w:top w:val="none" w:sz="0" w:space="0" w:color="auto"/>
        <w:left w:val="none" w:sz="0" w:space="0" w:color="auto"/>
        <w:bottom w:val="none" w:sz="0" w:space="0" w:color="auto"/>
        <w:right w:val="none" w:sz="0" w:space="0" w:color="auto"/>
      </w:divBdr>
    </w:div>
    <w:div w:id="527791784">
      <w:bodyDiv w:val="1"/>
      <w:marLeft w:val="0"/>
      <w:marRight w:val="0"/>
      <w:marTop w:val="0"/>
      <w:marBottom w:val="0"/>
      <w:divBdr>
        <w:top w:val="none" w:sz="0" w:space="0" w:color="auto"/>
        <w:left w:val="none" w:sz="0" w:space="0" w:color="auto"/>
        <w:bottom w:val="none" w:sz="0" w:space="0" w:color="auto"/>
        <w:right w:val="none" w:sz="0" w:space="0" w:color="auto"/>
      </w:divBdr>
    </w:div>
    <w:div w:id="533346366">
      <w:bodyDiv w:val="1"/>
      <w:marLeft w:val="0"/>
      <w:marRight w:val="0"/>
      <w:marTop w:val="0"/>
      <w:marBottom w:val="0"/>
      <w:divBdr>
        <w:top w:val="none" w:sz="0" w:space="0" w:color="auto"/>
        <w:left w:val="none" w:sz="0" w:space="0" w:color="auto"/>
        <w:bottom w:val="none" w:sz="0" w:space="0" w:color="auto"/>
        <w:right w:val="none" w:sz="0" w:space="0" w:color="auto"/>
      </w:divBdr>
    </w:div>
    <w:div w:id="533691756">
      <w:bodyDiv w:val="1"/>
      <w:marLeft w:val="0"/>
      <w:marRight w:val="0"/>
      <w:marTop w:val="0"/>
      <w:marBottom w:val="0"/>
      <w:divBdr>
        <w:top w:val="none" w:sz="0" w:space="0" w:color="auto"/>
        <w:left w:val="none" w:sz="0" w:space="0" w:color="auto"/>
        <w:bottom w:val="none" w:sz="0" w:space="0" w:color="auto"/>
        <w:right w:val="none" w:sz="0" w:space="0" w:color="auto"/>
      </w:divBdr>
    </w:div>
    <w:div w:id="533925116">
      <w:bodyDiv w:val="1"/>
      <w:marLeft w:val="0"/>
      <w:marRight w:val="0"/>
      <w:marTop w:val="0"/>
      <w:marBottom w:val="0"/>
      <w:divBdr>
        <w:top w:val="none" w:sz="0" w:space="0" w:color="auto"/>
        <w:left w:val="none" w:sz="0" w:space="0" w:color="auto"/>
        <w:bottom w:val="none" w:sz="0" w:space="0" w:color="auto"/>
        <w:right w:val="none" w:sz="0" w:space="0" w:color="auto"/>
      </w:divBdr>
    </w:div>
    <w:div w:id="534392395">
      <w:bodyDiv w:val="1"/>
      <w:marLeft w:val="0"/>
      <w:marRight w:val="0"/>
      <w:marTop w:val="0"/>
      <w:marBottom w:val="0"/>
      <w:divBdr>
        <w:top w:val="none" w:sz="0" w:space="0" w:color="auto"/>
        <w:left w:val="none" w:sz="0" w:space="0" w:color="auto"/>
        <w:bottom w:val="none" w:sz="0" w:space="0" w:color="auto"/>
        <w:right w:val="none" w:sz="0" w:space="0" w:color="auto"/>
      </w:divBdr>
    </w:div>
    <w:div w:id="539559051">
      <w:bodyDiv w:val="1"/>
      <w:marLeft w:val="0"/>
      <w:marRight w:val="0"/>
      <w:marTop w:val="0"/>
      <w:marBottom w:val="0"/>
      <w:divBdr>
        <w:top w:val="none" w:sz="0" w:space="0" w:color="auto"/>
        <w:left w:val="none" w:sz="0" w:space="0" w:color="auto"/>
        <w:bottom w:val="none" w:sz="0" w:space="0" w:color="auto"/>
        <w:right w:val="none" w:sz="0" w:space="0" w:color="auto"/>
      </w:divBdr>
    </w:div>
    <w:div w:id="543559243">
      <w:bodyDiv w:val="1"/>
      <w:marLeft w:val="0"/>
      <w:marRight w:val="0"/>
      <w:marTop w:val="0"/>
      <w:marBottom w:val="0"/>
      <w:divBdr>
        <w:top w:val="none" w:sz="0" w:space="0" w:color="auto"/>
        <w:left w:val="none" w:sz="0" w:space="0" w:color="auto"/>
        <w:bottom w:val="none" w:sz="0" w:space="0" w:color="auto"/>
        <w:right w:val="none" w:sz="0" w:space="0" w:color="auto"/>
      </w:divBdr>
    </w:div>
    <w:div w:id="543905883">
      <w:bodyDiv w:val="1"/>
      <w:marLeft w:val="0"/>
      <w:marRight w:val="0"/>
      <w:marTop w:val="0"/>
      <w:marBottom w:val="0"/>
      <w:divBdr>
        <w:top w:val="none" w:sz="0" w:space="0" w:color="auto"/>
        <w:left w:val="none" w:sz="0" w:space="0" w:color="auto"/>
        <w:bottom w:val="none" w:sz="0" w:space="0" w:color="auto"/>
        <w:right w:val="none" w:sz="0" w:space="0" w:color="auto"/>
      </w:divBdr>
    </w:div>
    <w:div w:id="549809799">
      <w:bodyDiv w:val="1"/>
      <w:marLeft w:val="0"/>
      <w:marRight w:val="0"/>
      <w:marTop w:val="0"/>
      <w:marBottom w:val="0"/>
      <w:divBdr>
        <w:top w:val="none" w:sz="0" w:space="0" w:color="auto"/>
        <w:left w:val="none" w:sz="0" w:space="0" w:color="auto"/>
        <w:bottom w:val="none" w:sz="0" w:space="0" w:color="auto"/>
        <w:right w:val="none" w:sz="0" w:space="0" w:color="auto"/>
      </w:divBdr>
    </w:div>
    <w:div w:id="550070455">
      <w:bodyDiv w:val="1"/>
      <w:marLeft w:val="0"/>
      <w:marRight w:val="0"/>
      <w:marTop w:val="0"/>
      <w:marBottom w:val="0"/>
      <w:divBdr>
        <w:top w:val="none" w:sz="0" w:space="0" w:color="auto"/>
        <w:left w:val="none" w:sz="0" w:space="0" w:color="auto"/>
        <w:bottom w:val="none" w:sz="0" w:space="0" w:color="auto"/>
        <w:right w:val="none" w:sz="0" w:space="0" w:color="auto"/>
      </w:divBdr>
    </w:div>
    <w:div w:id="550075366">
      <w:bodyDiv w:val="1"/>
      <w:marLeft w:val="0"/>
      <w:marRight w:val="0"/>
      <w:marTop w:val="0"/>
      <w:marBottom w:val="0"/>
      <w:divBdr>
        <w:top w:val="none" w:sz="0" w:space="0" w:color="auto"/>
        <w:left w:val="none" w:sz="0" w:space="0" w:color="auto"/>
        <w:bottom w:val="none" w:sz="0" w:space="0" w:color="auto"/>
        <w:right w:val="none" w:sz="0" w:space="0" w:color="auto"/>
      </w:divBdr>
    </w:div>
    <w:div w:id="550462912">
      <w:bodyDiv w:val="1"/>
      <w:marLeft w:val="0"/>
      <w:marRight w:val="0"/>
      <w:marTop w:val="0"/>
      <w:marBottom w:val="0"/>
      <w:divBdr>
        <w:top w:val="none" w:sz="0" w:space="0" w:color="auto"/>
        <w:left w:val="none" w:sz="0" w:space="0" w:color="auto"/>
        <w:bottom w:val="none" w:sz="0" w:space="0" w:color="auto"/>
        <w:right w:val="none" w:sz="0" w:space="0" w:color="auto"/>
      </w:divBdr>
    </w:div>
    <w:div w:id="551617525">
      <w:bodyDiv w:val="1"/>
      <w:marLeft w:val="0"/>
      <w:marRight w:val="0"/>
      <w:marTop w:val="0"/>
      <w:marBottom w:val="0"/>
      <w:divBdr>
        <w:top w:val="none" w:sz="0" w:space="0" w:color="auto"/>
        <w:left w:val="none" w:sz="0" w:space="0" w:color="auto"/>
        <w:bottom w:val="none" w:sz="0" w:space="0" w:color="auto"/>
        <w:right w:val="none" w:sz="0" w:space="0" w:color="auto"/>
      </w:divBdr>
    </w:div>
    <w:div w:id="559639202">
      <w:bodyDiv w:val="1"/>
      <w:marLeft w:val="0"/>
      <w:marRight w:val="0"/>
      <w:marTop w:val="0"/>
      <w:marBottom w:val="0"/>
      <w:divBdr>
        <w:top w:val="none" w:sz="0" w:space="0" w:color="auto"/>
        <w:left w:val="none" w:sz="0" w:space="0" w:color="auto"/>
        <w:bottom w:val="none" w:sz="0" w:space="0" w:color="auto"/>
        <w:right w:val="none" w:sz="0" w:space="0" w:color="auto"/>
      </w:divBdr>
    </w:div>
    <w:div w:id="565803564">
      <w:bodyDiv w:val="1"/>
      <w:marLeft w:val="0"/>
      <w:marRight w:val="0"/>
      <w:marTop w:val="0"/>
      <w:marBottom w:val="0"/>
      <w:divBdr>
        <w:top w:val="none" w:sz="0" w:space="0" w:color="auto"/>
        <w:left w:val="none" w:sz="0" w:space="0" w:color="auto"/>
        <w:bottom w:val="none" w:sz="0" w:space="0" w:color="auto"/>
        <w:right w:val="none" w:sz="0" w:space="0" w:color="auto"/>
      </w:divBdr>
    </w:div>
    <w:div w:id="571280269">
      <w:bodyDiv w:val="1"/>
      <w:marLeft w:val="0"/>
      <w:marRight w:val="0"/>
      <w:marTop w:val="0"/>
      <w:marBottom w:val="0"/>
      <w:divBdr>
        <w:top w:val="none" w:sz="0" w:space="0" w:color="auto"/>
        <w:left w:val="none" w:sz="0" w:space="0" w:color="auto"/>
        <w:bottom w:val="none" w:sz="0" w:space="0" w:color="auto"/>
        <w:right w:val="none" w:sz="0" w:space="0" w:color="auto"/>
      </w:divBdr>
    </w:div>
    <w:div w:id="572737857">
      <w:bodyDiv w:val="1"/>
      <w:marLeft w:val="0"/>
      <w:marRight w:val="0"/>
      <w:marTop w:val="0"/>
      <w:marBottom w:val="0"/>
      <w:divBdr>
        <w:top w:val="none" w:sz="0" w:space="0" w:color="auto"/>
        <w:left w:val="none" w:sz="0" w:space="0" w:color="auto"/>
        <w:bottom w:val="none" w:sz="0" w:space="0" w:color="auto"/>
        <w:right w:val="none" w:sz="0" w:space="0" w:color="auto"/>
      </w:divBdr>
    </w:div>
    <w:div w:id="572933758">
      <w:bodyDiv w:val="1"/>
      <w:marLeft w:val="0"/>
      <w:marRight w:val="0"/>
      <w:marTop w:val="0"/>
      <w:marBottom w:val="0"/>
      <w:divBdr>
        <w:top w:val="none" w:sz="0" w:space="0" w:color="auto"/>
        <w:left w:val="none" w:sz="0" w:space="0" w:color="auto"/>
        <w:bottom w:val="none" w:sz="0" w:space="0" w:color="auto"/>
        <w:right w:val="none" w:sz="0" w:space="0" w:color="auto"/>
      </w:divBdr>
    </w:div>
    <w:div w:id="580023256">
      <w:bodyDiv w:val="1"/>
      <w:marLeft w:val="0"/>
      <w:marRight w:val="0"/>
      <w:marTop w:val="0"/>
      <w:marBottom w:val="0"/>
      <w:divBdr>
        <w:top w:val="none" w:sz="0" w:space="0" w:color="auto"/>
        <w:left w:val="none" w:sz="0" w:space="0" w:color="auto"/>
        <w:bottom w:val="none" w:sz="0" w:space="0" w:color="auto"/>
        <w:right w:val="none" w:sz="0" w:space="0" w:color="auto"/>
      </w:divBdr>
    </w:div>
    <w:div w:id="582102860">
      <w:bodyDiv w:val="1"/>
      <w:marLeft w:val="0"/>
      <w:marRight w:val="0"/>
      <w:marTop w:val="0"/>
      <w:marBottom w:val="0"/>
      <w:divBdr>
        <w:top w:val="none" w:sz="0" w:space="0" w:color="auto"/>
        <w:left w:val="none" w:sz="0" w:space="0" w:color="auto"/>
        <w:bottom w:val="none" w:sz="0" w:space="0" w:color="auto"/>
        <w:right w:val="none" w:sz="0" w:space="0" w:color="auto"/>
      </w:divBdr>
    </w:div>
    <w:div w:id="582373005">
      <w:bodyDiv w:val="1"/>
      <w:marLeft w:val="0"/>
      <w:marRight w:val="0"/>
      <w:marTop w:val="0"/>
      <w:marBottom w:val="0"/>
      <w:divBdr>
        <w:top w:val="none" w:sz="0" w:space="0" w:color="auto"/>
        <w:left w:val="none" w:sz="0" w:space="0" w:color="auto"/>
        <w:bottom w:val="none" w:sz="0" w:space="0" w:color="auto"/>
        <w:right w:val="none" w:sz="0" w:space="0" w:color="auto"/>
      </w:divBdr>
    </w:div>
    <w:div w:id="584731122">
      <w:bodyDiv w:val="1"/>
      <w:marLeft w:val="0"/>
      <w:marRight w:val="0"/>
      <w:marTop w:val="0"/>
      <w:marBottom w:val="0"/>
      <w:divBdr>
        <w:top w:val="none" w:sz="0" w:space="0" w:color="auto"/>
        <w:left w:val="none" w:sz="0" w:space="0" w:color="auto"/>
        <w:bottom w:val="none" w:sz="0" w:space="0" w:color="auto"/>
        <w:right w:val="none" w:sz="0" w:space="0" w:color="auto"/>
      </w:divBdr>
    </w:div>
    <w:div w:id="585648074">
      <w:bodyDiv w:val="1"/>
      <w:marLeft w:val="0"/>
      <w:marRight w:val="0"/>
      <w:marTop w:val="0"/>
      <w:marBottom w:val="0"/>
      <w:divBdr>
        <w:top w:val="none" w:sz="0" w:space="0" w:color="auto"/>
        <w:left w:val="none" w:sz="0" w:space="0" w:color="auto"/>
        <w:bottom w:val="none" w:sz="0" w:space="0" w:color="auto"/>
        <w:right w:val="none" w:sz="0" w:space="0" w:color="auto"/>
      </w:divBdr>
    </w:div>
    <w:div w:id="587078319">
      <w:bodyDiv w:val="1"/>
      <w:marLeft w:val="0"/>
      <w:marRight w:val="0"/>
      <w:marTop w:val="0"/>
      <w:marBottom w:val="0"/>
      <w:divBdr>
        <w:top w:val="none" w:sz="0" w:space="0" w:color="auto"/>
        <w:left w:val="none" w:sz="0" w:space="0" w:color="auto"/>
        <w:bottom w:val="none" w:sz="0" w:space="0" w:color="auto"/>
        <w:right w:val="none" w:sz="0" w:space="0" w:color="auto"/>
      </w:divBdr>
    </w:div>
    <w:div w:id="590897756">
      <w:bodyDiv w:val="1"/>
      <w:marLeft w:val="0"/>
      <w:marRight w:val="0"/>
      <w:marTop w:val="0"/>
      <w:marBottom w:val="0"/>
      <w:divBdr>
        <w:top w:val="none" w:sz="0" w:space="0" w:color="auto"/>
        <w:left w:val="none" w:sz="0" w:space="0" w:color="auto"/>
        <w:bottom w:val="none" w:sz="0" w:space="0" w:color="auto"/>
        <w:right w:val="none" w:sz="0" w:space="0" w:color="auto"/>
      </w:divBdr>
    </w:div>
    <w:div w:id="594441266">
      <w:bodyDiv w:val="1"/>
      <w:marLeft w:val="0"/>
      <w:marRight w:val="0"/>
      <w:marTop w:val="0"/>
      <w:marBottom w:val="0"/>
      <w:divBdr>
        <w:top w:val="none" w:sz="0" w:space="0" w:color="auto"/>
        <w:left w:val="none" w:sz="0" w:space="0" w:color="auto"/>
        <w:bottom w:val="none" w:sz="0" w:space="0" w:color="auto"/>
        <w:right w:val="none" w:sz="0" w:space="0" w:color="auto"/>
      </w:divBdr>
    </w:div>
    <w:div w:id="595361775">
      <w:bodyDiv w:val="1"/>
      <w:marLeft w:val="0"/>
      <w:marRight w:val="0"/>
      <w:marTop w:val="0"/>
      <w:marBottom w:val="0"/>
      <w:divBdr>
        <w:top w:val="none" w:sz="0" w:space="0" w:color="auto"/>
        <w:left w:val="none" w:sz="0" w:space="0" w:color="auto"/>
        <w:bottom w:val="none" w:sz="0" w:space="0" w:color="auto"/>
        <w:right w:val="none" w:sz="0" w:space="0" w:color="auto"/>
      </w:divBdr>
    </w:div>
    <w:div w:id="595476861">
      <w:bodyDiv w:val="1"/>
      <w:marLeft w:val="0"/>
      <w:marRight w:val="0"/>
      <w:marTop w:val="0"/>
      <w:marBottom w:val="0"/>
      <w:divBdr>
        <w:top w:val="none" w:sz="0" w:space="0" w:color="auto"/>
        <w:left w:val="none" w:sz="0" w:space="0" w:color="auto"/>
        <w:bottom w:val="none" w:sz="0" w:space="0" w:color="auto"/>
        <w:right w:val="none" w:sz="0" w:space="0" w:color="auto"/>
      </w:divBdr>
    </w:div>
    <w:div w:id="596139918">
      <w:bodyDiv w:val="1"/>
      <w:marLeft w:val="0"/>
      <w:marRight w:val="0"/>
      <w:marTop w:val="0"/>
      <w:marBottom w:val="0"/>
      <w:divBdr>
        <w:top w:val="none" w:sz="0" w:space="0" w:color="auto"/>
        <w:left w:val="none" w:sz="0" w:space="0" w:color="auto"/>
        <w:bottom w:val="none" w:sz="0" w:space="0" w:color="auto"/>
        <w:right w:val="none" w:sz="0" w:space="0" w:color="auto"/>
      </w:divBdr>
    </w:div>
    <w:div w:id="596711947">
      <w:bodyDiv w:val="1"/>
      <w:marLeft w:val="0"/>
      <w:marRight w:val="0"/>
      <w:marTop w:val="0"/>
      <w:marBottom w:val="0"/>
      <w:divBdr>
        <w:top w:val="none" w:sz="0" w:space="0" w:color="auto"/>
        <w:left w:val="none" w:sz="0" w:space="0" w:color="auto"/>
        <w:bottom w:val="none" w:sz="0" w:space="0" w:color="auto"/>
        <w:right w:val="none" w:sz="0" w:space="0" w:color="auto"/>
      </w:divBdr>
    </w:div>
    <w:div w:id="598029842">
      <w:bodyDiv w:val="1"/>
      <w:marLeft w:val="0"/>
      <w:marRight w:val="0"/>
      <w:marTop w:val="0"/>
      <w:marBottom w:val="0"/>
      <w:divBdr>
        <w:top w:val="none" w:sz="0" w:space="0" w:color="auto"/>
        <w:left w:val="none" w:sz="0" w:space="0" w:color="auto"/>
        <w:bottom w:val="none" w:sz="0" w:space="0" w:color="auto"/>
        <w:right w:val="none" w:sz="0" w:space="0" w:color="auto"/>
      </w:divBdr>
    </w:div>
    <w:div w:id="599071857">
      <w:bodyDiv w:val="1"/>
      <w:marLeft w:val="0"/>
      <w:marRight w:val="0"/>
      <w:marTop w:val="0"/>
      <w:marBottom w:val="0"/>
      <w:divBdr>
        <w:top w:val="none" w:sz="0" w:space="0" w:color="auto"/>
        <w:left w:val="none" w:sz="0" w:space="0" w:color="auto"/>
        <w:bottom w:val="none" w:sz="0" w:space="0" w:color="auto"/>
        <w:right w:val="none" w:sz="0" w:space="0" w:color="auto"/>
      </w:divBdr>
    </w:div>
    <w:div w:id="603811087">
      <w:bodyDiv w:val="1"/>
      <w:marLeft w:val="0"/>
      <w:marRight w:val="0"/>
      <w:marTop w:val="0"/>
      <w:marBottom w:val="0"/>
      <w:divBdr>
        <w:top w:val="none" w:sz="0" w:space="0" w:color="auto"/>
        <w:left w:val="none" w:sz="0" w:space="0" w:color="auto"/>
        <w:bottom w:val="none" w:sz="0" w:space="0" w:color="auto"/>
        <w:right w:val="none" w:sz="0" w:space="0" w:color="auto"/>
      </w:divBdr>
    </w:div>
    <w:div w:id="605574566">
      <w:bodyDiv w:val="1"/>
      <w:marLeft w:val="0"/>
      <w:marRight w:val="0"/>
      <w:marTop w:val="0"/>
      <w:marBottom w:val="0"/>
      <w:divBdr>
        <w:top w:val="none" w:sz="0" w:space="0" w:color="auto"/>
        <w:left w:val="none" w:sz="0" w:space="0" w:color="auto"/>
        <w:bottom w:val="none" w:sz="0" w:space="0" w:color="auto"/>
        <w:right w:val="none" w:sz="0" w:space="0" w:color="auto"/>
      </w:divBdr>
    </w:div>
    <w:div w:id="607128089">
      <w:bodyDiv w:val="1"/>
      <w:marLeft w:val="0"/>
      <w:marRight w:val="0"/>
      <w:marTop w:val="0"/>
      <w:marBottom w:val="0"/>
      <w:divBdr>
        <w:top w:val="none" w:sz="0" w:space="0" w:color="auto"/>
        <w:left w:val="none" w:sz="0" w:space="0" w:color="auto"/>
        <w:bottom w:val="none" w:sz="0" w:space="0" w:color="auto"/>
        <w:right w:val="none" w:sz="0" w:space="0" w:color="auto"/>
      </w:divBdr>
    </w:div>
    <w:div w:id="607733826">
      <w:bodyDiv w:val="1"/>
      <w:marLeft w:val="0"/>
      <w:marRight w:val="0"/>
      <w:marTop w:val="0"/>
      <w:marBottom w:val="0"/>
      <w:divBdr>
        <w:top w:val="none" w:sz="0" w:space="0" w:color="auto"/>
        <w:left w:val="none" w:sz="0" w:space="0" w:color="auto"/>
        <w:bottom w:val="none" w:sz="0" w:space="0" w:color="auto"/>
        <w:right w:val="none" w:sz="0" w:space="0" w:color="auto"/>
      </w:divBdr>
    </w:div>
    <w:div w:id="608784495">
      <w:bodyDiv w:val="1"/>
      <w:marLeft w:val="0"/>
      <w:marRight w:val="0"/>
      <w:marTop w:val="0"/>
      <w:marBottom w:val="0"/>
      <w:divBdr>
        <w:top w:val="none" w:sz="0" w:space="0" w:color="auto"/>
        <w:left w:val="none" w:sz="0" w:space="0" w:color="auto"/>
        <w:bottom w:val="none" w:sz="0" w:space="0" w:color="auto"/>
        <w:right w:val="none" w:sz="0" w:space="0" w:color="auto"/>
      </w:divBdr>
    </w:div>
    <w:div w:id="617414933">
      <w:bodyDiv w:val="1"/>
      <w:marLeft w:val="0"/>
      <w:marRight w:val="0"/>
      <w:marTop w:val="0"/>
      <w:marBottom w:val="0"/>
      <w:divBdr>
        <w:top w:val="none" w:sz="0" w:space="0" w:color="auto"/>
        <w:left w:val="none" w:sz="0" w:space="0" w:color="auto"/>
        <w:bottom w:val="none" w:sz="0" w:space="0" w:color="auto"/>
        <w:right w:val="none" w:sz="0" w:space="0" w:color="auto"/>
      </w:divBdr>
    </w:div>
    <w:div w:id="619184712">
      <w:bodyDiv w:val="1"/>
      <w:marLeft w:val="0"/>
      <w:marRight w:val="0"/>
      <w:marTop w:val="0"/>
      <w:marBottom w:val="0"/>
      <w:divBdr>
        <w:top w:val="none" w:sz="0" w:space="0" w:color="auto"/>
        <w:left w:val="none" w:sz="0" w:space="0" w:color="auto"/>
        <w:bottom w:val="none" w:sz="0" w:space="0" w:color="auto"/>
        <w:right w:val="none" w:sz="0" w:space="0" w:color="auto"/>
      </w:divBdr>
    </w:div>
    <w:div w:id="623192149">
      <w:bodyDiv w:val="1"/>
      <w:marLeft w:val="0"/>
      <w:marRight w:val="0"/>
      <w:marTop w:val="0"/>
      <w:marBottom w:val="0"/>
      <w:divBdr>
        <w:top w:val="none" w:sz="0" w:space="0" w:color="auto"/>
        <w:left w:val="none" w:sz="0" w:space="0" w:color="auto"/>
        <w:bottom w:val="none" w:sz="0" w:space="0" w:color="auto"/>
        <w:right w:val="none" w:sz="0" w:space="0" w:color="auto"/>
      </w:divBdr>
    </w:div>
    <w:div w:id="632713576">
      <w:bodyDiv w:val="1"/>
      <w:marLeft w:val="0"/>
      <w:marRight w:val="0"/>
      <w:marTop w:val="0"/>
      <w:marBottom w:val="0"/>
      <w:divBdr>
        <w:top w:val="none" w:sz="0" w:space="0" w:color="auto"/>
        <w:left w:val="none" w:sz="0" w:space="0" w:color="auto"/>
        <w:bottom w:val="none" w:sz="0" w:space="0" w:color="auto"/>
        <w:right w:val="none" w:sz="0" w:space="0" w:color="auto"/>
      </w:divBdr>
    </w:div>
    <w:div w:id="634677872">
      <w:bodyDiv w:val="1"/>
      <w:marLeft w:val="0"/>
      <w:marRight w:val="0"/>
      <w:marTop w:val="0"/>
      <w:marBottom w:val="0"/>
      <w:divBdr>
        <w:top w:val="none" w:sz="0" w:space="0" w:color="auto"/>
        <w:left w:val="none" w:sz="0" w:space="0" w:color="auto"/>
        <w:bottom w:val="none" w:sz="0" w:space="0" w:color="auto"/>
        <w:right w:val="none" w:sz="0" w:space="0" w:color="auto"/>
      </w:divBdr>
    </w:div>
    <w:div w:id="637540766">
      <w:bodyDiv w:val="1"/>
      <w:marLeft w:val="0"/>
      <w:marRight w:val="0"/>
      <w:marTop w:val="0"/>
      <w:marBottom w:val="0"/>
      <w:divBdr>
        <w:top w:val="none" w:sz="0" w:space="0" w:color="auto"/>
        <w:left w:val="none" w:sz="0" w:space="0" w:color="auto"/>
        <w:bottom w:val="none" w:sz="0" w:space="0" w:color="auto"/>
        <w:right w:val="none" w:sz="0" w:space="0" w:color="auto"/>
      </w:divBdr>
    </w:div>
    <w:div w:id="638342790">
      <w:bodyDiv w:val="1"/>
      <w:marLeft w:val="0"/>
      <w:marRight w:val="0"/>
      <w:marTop w:val="0"/>
      <w:marBottom w:val="0"/>
      <w:divBdr>
        <w:top w:val="none" w:sz="0" w:space="0" w:color="auto"/>
        <w:left w:val="none" w:sz="0" w:space="0" w:color="auto"/>
        <w:bottom w:val="none" w:sz="0" w:space="0" w:color="auto"/>
        <w:right w:val="none" w:sz="0" w:space="0" w:color="auto"/>
      </w:divBdr>
    </w:div>
    <w:div w:id="640426992">
      <w:bodyDiv w:val="1"/>
      <w:marLeft w:val="0"/>
      <w:marRight w:val="0"/>
      <w:marTop w:val="0"/>
      <w:marBottom w:val="0"/>
      <w:divBdr>
        <w:top w:val="none" w:sz="0" w:space="0" w:color="auto"/>
        <w:left w:val="none" w:sz="0" w:space="0" w:color="auto"/>
        <w:bottom w:val="none" w:sz="0" w:space="0" w:color="auto"/>
        <w:right w:val="none" w:sz="0" w:space="0" w:color="auto"/>
      </w:divBdr>
    </w:div>
    <w:div w:id="643512219">
      <w:bodyDiv w:val="1"/>
      <w:marLeft w:val="0"/>
      <w:marRight w:val="0"/>
      <w:marTop w:val="0"/>
      <w:marBottom w:val="0"/>
      <w:divBdr>
        <w:top w:val="none" w:sz="0" w:space="0" w:color="auto"/>
        <w:left w:val="none" w:sz="0" w:space="0" w:color="auto"/>
        <w:bottom w:val="none" w:sz="0" w:space="0" w:color="auto"/>
        <w:right w:val="none" w:sz="0" w:space="0" w:color="auto"/>
      </w:divBdr>
    </w:div>
    <w:div w:id="643893330">
      <w:bodyDiv w:val="1"/>
      <w:marLeft w:val="0"/>
      <w:marRight w:val="0"/>
      <w:marTop w:val="0"/>
      <w:marBottom w:val="0"/>
      <w:divBdr>
        <w:top w:val="none" w:sz="0" w:space="0" w:color="auto"/>
        <w:left w:val="none" w:sz="0" w:space="0" w:color="auto"/>
        <w:bottom w:val="none" w:sz="0" w:space="0" w:color="auto"/>
        <w:right w:val="none" w:sz="0" w:space="0" w:color="auto"/>
      </w:divBdr>
    </w:div>
    <w:div w:id="652485688">
      <w:bodyDiv w:val="1"/>
      <w:marLeft w:val="0"/>
      <w:marRight w:val="0"/>
      <w:marTop w:val="0"/>
      <w:marBottom w:val="0"/>
      <w:divBdr>
        <w:top w:val="none" w:sz="0" w:space="0" w:color="auto"/>
        <w:left w:val="none" w:sz="0" w:space="0" w:color="auto"/>
        <w:bottom w:val="none" w:sz="0" w:space="0" w:color="auto"/>
        <w:right w:val="none" w:sz="0" w:space="0" w:color="auto"/>
      </w:divBdr>
    </w:div>
    <w:div w:id="653727680">
      <w:bodyDiv w:val="1"/>
      <w:marLeft w:val="0"/>
      <w:marRight w:val="0"/>
      <w:marTop w:val="0"/>
      <w:marBottom w:val="0"/>
      <w:divBdr>
        <w:top w:val="none" w:sz="0" w:space="0" w:color="auto"/>
        <w:left w:val="none" w:sz="0" w:space="0" w:color="auto"/>
        <w:bottom w:val="none" w:sz="0" w:space="0" w:color="auto"/>
        <w:right w:val="none" w:sz="0" w:space="0" w:color="auto"/>
      </w:divBdr>
    </w:div>
    <w:div w:id="654458963">
      <w:bodyDiv w:val="1"/>
      <w:marLeft w:val="0"/>
      <w:marRight w:val="0"/>
      <w:marTop w:val="0"/>
      <w:marBottom w:val="0"/>
      <w:divBdr>
        <w:top w:val="none" w:sz="0" w:space="0" w:color="auto"/>
        <w:left w:val="none" w:sz="0" w:space="0" w:color="auto"/>
        <w:bottom w:val="none" w:sz="0" w:space="0" w:color="auto"/>
        <w:right w:val="none" w:sz="0" w:space="0" w:color="auto"/>
      </w:divBdr>
    </w:div>
    <w:div w:id="654649378">
      <w:bodyDiv w:val="1"/>
      <w:marLeft w:val="0"/>
      <w:marRight w:val="0"/>
      <w:marTop w:val="0"/>
      <w:marBottom w:val="0"/>
      <w:divBdr>
        <w:top w:val="none" w:sz="0" w:space="0" w:color="auto"/>
        <w:left w:val="none" w:sz="0" w:space="0" w:color="auto"/>
        <w:bottom w:val="none" w:sz="0" w:space="0" w:color="auto"/>
        <w:right w:val="none" w:sz="0" w:space="0" w:color="auto"/>
      </w:divBdr>
    </w:div>
    <w:div w:id="654794861">
      <w:bodyDiv w:val="1"/>
      <w:marLeft w:val="0"/>
      <w:marRight w:val="0"/>
      <w:marTop w:val="0"/>
      <w:marBottom w:val="0"/>
      <w:divBdr>
        <w:top w:val="none" w:sz="0" w:space="0" w:color="auto"/>
        <w:left w:val="none" w:sz="0" w:space="0" w:color="auto"/>
        <w:bottom w:val="none" w:sz="0" w:space="0" w:color="auto"/>
        <w:right w:val="none" w:sz="0" w:space="0" w:color="auto"/>
      </w:divBdr>
    </w:div>
    <w:div w:id="654845841">
      <w:bodyDiv w:val="1"/>
      <w:marLeft w:val="0"/>
      <w:marRight w:val="0"/>
      <w:marTop w:val="0"/>
      <w:marBottom w:val="0"/>
      <w:divBdr>
        <w:top w:val="none" w:sz="0" w:space="0" w:color="auto"/>
        <w:left w:val="none" w:sz="0" w:space="0" w:color="auto"/>
        <w:bottom w:val="none" w:sz="0" w:space="0" w:color="auto"/>
        <w:right w:val="none" w:sz="0" w:space="0" w:color="auto"/>
      </w:divBdr>
    </w:div>
    <w:div w:id="660936176">
      <w:bodyDiv w:val="1"/>
      <w:marLeft w:val="0"/>
      <w:marRight w:val="0"/>
      <w:marTop w:val="0"/>
      <w:marBottom w:val="0"/>
      <w:divBdr>
        <w:top w:val="none" w:sz="0" w:space="0" w:color="auto"/>
        <w:left w:val="none" w:sz="0" w:space="0" w:color="auto"/>
        <w:bottom w:val="none" w:sz="0" w:space="0" w:color="auto"/>
        <w:right w:val="none" w:sz="0" w:space="0" w:color="auto"/>
      </w:divBdr>
    </w:div>
    <w:div w:id="662123301">
      <w:bodyDiv w:val="1"/>
      <w:marLeft w:val="0"/>
      <w:marRight w:val="0"/>
      <w:marTop w:val="0"/>
      <w:marBottom w:val="0"/>
      <w:divBdr>
        <w:top w:val="none" w:sz="0" w:space="0" w:color="auto"/>
        <w:left w:val="none" w:sz="0" w:space="0" w:color="auto"/>
        <w:bottom w:val="none" w:sz="0" w:space="0" w:color="auto"/>
        <w:right w:val="none" w:sz="0" w:space="0" w:color="auto"/>
      </w:divBdr>
    </w:div>
    <w:div w:id="672300716">
      <w:bodyDiv w:val="1"/>
      <w:marLeft w:val="0"/>
      <w:marRight w:val="0"/>
      <w:marTop w:val="0"/>
      <w:marBottom w:val="0"/>
      <w:divBdr>
        <w:top w:val="none" w:sz="0" w:space="0" w:color="auto"/>
        <w:left w:val="none" w:sz="0" w:space="0" w:color="auto"/>
        <w:bottom w:val="none" w:sz="0" w:space="0" w:color="auto"/>
        <w:right w:val="none" w:sz="0" w:space="0" w:color="auto"/>
      </w:divBdr>
    </w:div>
    <w:div w:id="672496258">
      <w:bodyDiv w:val="1"/>
      <w:marLeft w:val="0"/>
      <w:marRight w:val="0"/>
      <w:marTop w:val="0"/>
      <w:marBottom w:val="0"/>
      <w:divBdr>
        <w:top w:val="none" w:sz="0" w:space="0" w:color="auto"/>
        <w:left w:val="none" w:sz="0" w:space="0" w:color="auto"/>
        <w:bottom w:val="none" w:sz="0" w:space="0" w:color="auto"/>
        <w:right w:val="none" w:sz="0" w:space="0" w:color="auto"/>
      </w:divBdr>
    </w:div>
    <w:div w:id="673648012">
      <w:bodyDiv w:val="1"/>
      <w:marLeft w:val="0"/>
      <w:marRight w:val="0"/>
      <w:marTop w:val="0"/>
      <w:marBottom w:val="0"/>
      <w:divBdr>
        <w:top w:val="none" w:sz="0" w:space="0" w:color="auto"/>
        <w:left w:val="none" w:sz="0" w:space="0" w:color="auto"/>
        <w:bottom w:val="none" w:sz="0" w:space="0" w:color="auto"/>
        <w:right w:val="none" w:sz="0" w:space="0" w:color="auto"/>
      </w:divBdr>
    </w:div>
    <w:div w:id="677733906">
      <w:bodyDiv w:val="1"/>
      <w:marLeft w:val="0"/>
      <w:marRight w:val="0"/>
      <w:marTop w:val="0"/>
      <w:marBottom w:val="0"/>
      <w:divBdr>
        <w:top w:val="none" w:sz="0" w:space="0" w:color="auto"/>
        <w:left w:val="none" w:sz="0" w:space="0" w:color="auto"/>
        <w:bottom w:val="none" w:sz="0" w:space="0" w:color="auto"/>
        <w:right w:val="none" w:sz="0" w:space="0" w:color="auto"/>
      </w:divBdr>
    </w:div>
    <w:div w:id="681470376">
      <w:bodyDiv w:val="1"/>
      <w:marLeft w:val="0"/>
      <w:marRight w:val="0"/>
      <w:marTop w:val="0"/>
      <w:marBottom w:val="0"/>
      <w:divBdr>
        <w:top w:val="none" w:sz="0" w:space="0" w:color="auto"/>
        <w:left w:val="none" w:sz="0" w:space="0" w:color="auto"/>
        <w:bottom w:val="none" w:sz="0" w:space="0" w:color="auto"/>
        <w:right w:val="none" w:sz="0" w:space="0" w:color="auto"/>
      </w:divBdr>
    </w:div>
    <w:div w:id="683289942">
      <w:bodyDiv w:val="1"/>
      <w:marLeft w:val="0"/>
      <w:marRight w:val="0"/>
      <w:marTop w:val="0"/>
      <w:marBottom w:val="0"/>
      <w:divBdr>
        <w:top w:val="none" w:sz="0" w:space="0" w:color="auto"/>
        <w:left w:val="none" w:sz="0" w:space="0" w:color="auto"/>
        <w:bottom w:val="none" w:sz="0" w:space="0" w:color="auto"/>
        <w:right w:val="none" w:sz="0" w:space="0" w:color="auto"/>
      </w:divBdr>
    </w:div>
    <w:div w:id="683673526">
      <w:bodyDiv w:val="1"/>
      <w:marLeft w:val="0"/>
      <w:marRight w:val="0"/>
      <w:marTop w:val="0"/>
      <w:marBottom w:val="0"/>
      <w:divBdr>
        <w:top w:val="none" w:sz="0" w:space="0" w:color="auto"/>
        <w:left w:val="none" w:sz="0" w:space="0" w:color="auto"/>
        <w:bottom w:val="none" w:sz="0" w:space="0" w:color="auto"/>
        <w:right w:val="none" w:sz="0" w:space="0" w:color="auto"/>
      </w:divBdr>
    </w:div>
    <w:div w:id="686251385">
      <w:bodyDiv w:val="1"/>
      <w:marLeft w:val="0"/>
      <w:marRight w:val="0"/>
      <w:marTop w:val="0"/>
      <w:marBottom w:val="0"/>
      <w:divBdr>
        <w:top w:val="none" w:sz="0" w:space="0" w:color="auto"/>
        <w:left w:val="none" w:sz="0" w:space="0" w:color="auto"/>
        <w:bottom w:val="none" w:sz="0" w:space="0" w:color="auto"/>
        <w:right w:val="none" w:sz="0" w:space="0" w:color="auto"/>
      </w:divBdr>
    </w:div>
    <w:div w:id="692070385">
      <w:bodyDiv w:val="1"/>
      <w:marLeft w:val="0"/>
      <w:marRight w:val="0"/>
      <w:marTop w:val="0"/>
      <w:marBottom w:val="0"/>
      <w:divBdr>
        <w:top w:val="none" w:sz="0" w:space="0" w:color="auto"/>
        <w:left w:val="none" w:sz="0" w:space="0" w:color="auto"/>
        <w:bottom w:val="none" w:sz="0" w:space="0" w:color="auto"/>
        <w:right w:val="none" w:sz="0" w:space="0" w:color="auto"/>
      </w:divBdr>
    </w:div>
    <w:div w:id="693195192">
      <w:bodyDiv w:val="1"/>
      <w:marLeft w:val="0"/>
      <w:marRight w:val="0"/>
      <w:marTop w:val="0"/>
      <w:marBottom w:val="0"/>
      <w:divBdr>
        <w:top w:val="none" w:sz="0" w:space="0" w:color="auto"/>
        <w:left w:val="none" w:sz="0" w:space="0" w:color="auto"/>
        <w:bottom w:val="none" w:sz="0" w:space="0" w:color="auto"/>
        <w:right w:val="none" w:sz="0" w:space="0" w:color="auto"/>
      </w:divBdr>
    </w:div>
    <w:div w:id="710888016">
      <w:bodyDiv w:val="1"/>
      <w:marLeft w:val="0"/>
      <w:marRight w:val="0"/>
      <w:marTop w:val="0"/>
      <w:marBottom w:val="0"/>
      <w:divBdr>
        <w:top w:val="none" w:sz="0" w:space="0" w:color="auto"/>
        <w:left w:val="none" w:sz="0" w:space="0" w:color="auto"/>
        <w:bottom w:val="none" w:sz="0" w:space="0" w:color="auto"/>
        <w:right w:val="none" w:sz="0" w:space="0" w:color="auto"/>
      </w:divBdr>
    </w:div>
    <w:div w:id="711687514">
      <w:bodyDiv w:val="1"/>
      <w:marLeft w:val="0"/>
      <w:marRight w:val="0"/>
      <w:marTop w:val="0"/>
      <w:marBottom w:val="0"/>
      <w:divBdr>
        <w:top w:val="none" w:sz="0" w:space="0" w:color="auto"/>
        <w:left w:val="none" w:sz="0" w:space="0" w:color="auto"/>
        <w:bottom w:val="none" w:sz="0" w:space="0" w:color="auto"/>
        <w:right w:val="none" w:sz="0" w:space="0" w:color="auto"/>
      </w:divBdr>
    </w:div>
    <w:div w:id="712463101">
      <w:bodyDiv w:val="1"/>
      <w:marLeft w:val="0"/>
      <w:marRight w:val="0"/>
      <w:marTop w:val="0"/>
      <w:marBottom w:val="0"/>
      <w:divBdr>
        <w:top w:val="none" w:sz="0" w:space="0" w:color="auto"/>
        <w:left w:val="none" w:sz="0" w:space="0" w:color="auto"/>
        <w:bottom w:val="none" w:sz="0" w:space="0" w:color="auto"/>
        <w:right w:val="none" w:sz="0" w:space="0" w:color="auto"/>
      </w:divBdr>
    </w:div>
    <w:div w:id="714506094">
      <w:bodyDiv w:val="1"/>
      <w:marLeft w:val="0"/>
      <w:marRight w:val="0"/>
      <w:marTop w:val="0"/>
      <w:marBottom w:val="0"/>
      <w:divBdr>
        <w:top w:val="none" w:sz="0" w:space="0" w:color="auto"/>
        <w:left w:val="none" w:sz="0" w:space="0" w:color="auto"/>
        <w:bottom w:val="none" w:sz="0" w:space="0" w:color="auto"/>
        <w:right w:val="none" w:sz="0" w:space="0" w:color="auto"/>
      </w:divBdr>
    </w:div>
    <w:div w:id="739324804">
      <w:bodyDiv w:val="1"/>
      <w:marLeft w:val="0"/>
      <w:marRight w:val="0"/>
      <w:marTop w:val="0"/>
      <w:marBottom w:val="0"/>
      <w:divBdr>
        <w:top w:val="none" w:sz="0" w:space="0" w:color="auto"/>
        <w:left w:val="none" w:sz="0" w:space="0" w:color="auto"/>
        <w:bottom w:val="none" w:sz="0" w:space="0" w:color="auto"/>
        <w:right w:val="none" w:sz="0" w:space="0" w:color="auto"/>
      </w:divBdr>
    </w:div>
    <w:div w:id="739330387">
      <w:bodyDiv w:val="1"/>
      <w:marLeft w:val="0"/>
      <w:marRight w:val="0"/>
      <w:marTop w:val="0"/>
      <w:marBottom w:val="0"/>
      <w:divBdr>
        <w:top w:val="none" w:sz="0" w:space="0" w:color="auto"/>
        <w:left w:val="none" w:sz="0" w:space="0" w:color="auto"/>
        <w:bottom w:val="none" w:sz="0" w:space="0" w:color="auto"/>
        <w:right w:val="none" w:sz="0" w:space="0" w:color="auto"/>
      </w:divBdr>
    </w:div>
    <w:div w:id="741950931">
      <w:bodyDiv w:val="1"/>
      <w:marLeft w:val="0"/>
      <w:marRight w:val="0"/>
      <w:marTop w:val="0"/>
      <w:marBottom w:val="0"/>
      <w:divBdr>
        <w:top w:val="none" w:sz="0" w:space="0" w:color="auto"/>
        <w:left w:val="none" w:sz="0" w:space="0" w:color="auto"/>
        <w:bottom w:val="none" w:sz="0" w:space="0" w:color="auto"/>
        <w:right w:val="none" w:sz="0" w:space="0" w:color="auto"/>
      </w:divBdr>
    </w:div>
    <w:div w:id="743722775">
      <w:bodyDiv w:val="1"/>
      <w:marLeft w:val="0"/>
      <w:marRight w:val="0"/>
      <w:marTop w:val="0"/>
      <w:marBottom w:val="0"/>
      <w:divBdr>
        <w:top w:val="none" w:sz="0" w:space="0" w:color="auto"/>
        <w:left w:val="none" w:sz="0" w:space="0" w:color="auto"/>
        <w:bottom w:val="none" w:sz="0" w:space="0" w:color="auto"/>
        <w:right w:val="none" w:sz="0" w:space="0" w:color="auto"/>
      </w:divBdr>
    </w:div>
    <w:div w:id="745885753">
      <w:bodyDiv w:val="1"/>
      <w:marLeft w:val="0"/>
      <w:marRight w:val="0"/>
      <w:marTop w:val="0"/>
      <w:marBottom w:val="0"/>
      <w:divBdr>
        <w:top w:val="none" w:sz="0" w:space="0" w:color="auto"/>
        <w:left w:val="none" w:sz="0" w:space="0" w:color="auto"/>
        <w:bottom w:val="none" w:sz="0" w:space="0" w:color="auto"/>
        <w:right w:val="none" w:sz="0" w:space="0" w:color="auto"/>
      </w:divBdr>
    </w:div>
    <w:div w:id="749816820">
      <w:bodyDiv w:val="1"/>
      <w:marLeft w:val="0"/>
      <w:marRight w:val="0"/>
      <w:marTop w:val="0"/>
      <w:marBottom w:val="0"/>
      <w:divBdr>
        <w:top w:val="none" w:sz="0" w:space="0" w:color="auto"/>
        <w:left w:val="none" w:sz="0" w:space="0" w:color="auto"/>
        <w:bottom w:val="none" w:sz="0" w:space="0" w:color="auto"/>
        <w:right w:val="none" w:sz="0" w:space="0" w:color="auto"/>
      </w:divBdr>
    </w:div>
    <w:div w:id="750855304">
      <w:bodyDiv w:val="1"/>
      <w:marLeft w:val="0"/>
      <w:marRight w:val="0"/>
      <w:marTop w:val="0"/>
      <w:marBottom w:val="0"/>
      <w:divBdr>
        <w:top w:val="none" w:sz="0" w:space="0" w:color="auto"/>
        <w:left w:val="none" w:sz="0" w:space="0" w:color="auto"/>
        <w:bottom w:val="none" w:sz="0" w:space="0" w:color="auto"/>
        <w:right w:val="none" w:sz="0" w:space="0" w:color="auto"/>
      </w:divBdr>
    </w:div>
    <w:div w:id="752975081">
      <w:bodyDiv w:val="1"/>
      <w:marLeft w:val="0"/>
      <w:marRight w:val="0"/>
      <w:marTop w:val="0"/>
      <w:marBottom w:val="0"/>
      <w:divBdr>
        <w:top w:val="none" w:sz="0" w:space="0" w:color="auto"/>
        <w:left w:val="none" w:sz="0" w:space="0" w:color="auto"/>
        <w:bottom w:val="none" w:sz="0" w:space="0" w:color="auto"/>
        <w:right w:val="none" w:sz="0" w:space="0" w:color="auto"/>
      </w:divBdr>
    </w:div>
    <w:div w:id="757138412">
      <w:bodyDiv w:val="1"/>
      <w:marLeft w:val="0"/>
      <w:marRight w:val="0"/>
      <w:marTop w:val="0"/>
      <w:marBottom w:val="0"/>
      <w:divBdr>
        <w:top w:val="none" w:sz="0" w:space="0" w:color="auto"/>
        <w:left w:val="none" w:sz="0" w:space="0" w:color="auto"/>
        <w:bottom w:val="none" w:sz="0" w:space="0" w:color="auto"/>
        <w:right w:val="none" w:sz="0" w:space="0" w:color="auto"/>
      </w:divBdr>
    </w:div>
    <w:div w:id="758873673">
      <w:bodyDiv w:val="1"/>
      <w:marLeft w:val="0"/>
      <w:marRight w:val="0"/>
      <w:marTop w:val="0"/>
      <w:marBottom w:val="0"/>
      <w:divBdr>
        <w:top w:val="none" w:sz="0" w:space="0" w:color="auto"/>
        <w:left w:val="none" w:sz="0" w:space="0" w:color="auto"/>
        <w:bottom w:val="none" w:sz="0" w:space="0" w:color="auto"/>
        <w:right w:val="none" w:sz="0" w:space="0" w:color="auto"/>
      </w:divBdr>
    </w:div>
    <w:div w:id="759645082">
      <w:bodyDiv w:val="1"/>
      <w:marLeft w:val="0"/>
      <w:marRight w:val="0"/>
      <w:marTop w:val="0"/>
      <w:marBottom w:val="0"/>
      <w:divBdr>
        <w:top w:val="none" w:sz="0" w:space="0" w:color="auto"/>
        <w:left w:val="none" w:sz="0" w:space="0" w:color="auto"/>
        <w:bottom w:val="none" w:sz="0" w:space="0" w:color="auto"/>
        <w:right w:val="none" w:sz="0" w:space="0" w:color="auto"/>
      </w:divBdr>
    </w:div>
    <w:div w:id="767115364">
      <w:bodyDiv w:val="1"/>
      <w:marLeft w:val="0"/>
      <w:marRight w:val="0"/>
      <w:marTop w:val="0"/>
      <w:marBottom w:val="0"/>
      <w:divBdr>
        <w:top w:val="none" w:sz="0" w:space="0" w:color="auto"/>
        <w:left w:val="none" w:sz="0" w:space="0" w:color="auto"/>
        <w:bottom w:val="none" w:sz="0" w:space="0" w:color="auto"/>
        <w:right w:val="none" w:sz="0" w:space="0" w:color="auto"/>
      </w:divBdr>
    </w:div>
    <w:div w:id="767189505">
      <w:bodyDiv w:val="1"/>
      <w:marLeft w:val="0"/>
      <w:marRight w:val="0"/>
      <w:marTop w:val="0"/>
      <w:marBottom w:val="0"/>
      <w:divBdr>
        <w:top w:val="none" w:sz="0" w:space="0" w:color="auto"/>
        <w:left w:val="none" w:sz="0" w:space="0" w:color="auto"/>
        <w:bottom w:val="none" w:sz="0" w:space="0" w:color="auto"/>
        <w:right w:val="none" w:sz="0" w:space="0" w:color="auto"/>
      </w:divBdr>
    </w:div>
    <w:div w:id="767237350">
      <w:bodyDiv w:val="1"/>
      <w:marLeft w:val="0"/>
      <w:marRight w:val="0"/>
      <w:marTop w:val="0"/>
      <w:marBottom w:val="0"/>
      <w:divBdr>
        <w:top w:val="none" w:sz="0" w:space="0" w:color="auto"/>
        <w:left w:val="none" w:sz="0" w:space="0" w:color="auto"/>
        <w:bottom w:val="none" w:sz="0" w:space="0" w:color="auto"/>
        <w:right w:val="none" w:sz="0" w:space="0" w:color="auto"/>
      </w:divBdr>
    </w:div>
    <w:div w:id="770467643">
      <w:bodyDiv w:val="1"/>
      <w:marLeft w:val="0"/>
      <w:marRight w:val="0"/>
      <w:marTop w:val="0"/>
      <w:marBottom w:val="0"/>
      <w:divBdr>
        <w:top w:val="none" w:sz="0" w:space="0" w:color="auto"/>
        <w:left w:val="none" w:sz="0" w:space="0" w:color="auto"/>
        <w:bottom w:val="none" w:sz="0" w:space="0" w:color="auto"/>
        <w:right w:val="none" w:sz="0" w:space="0" w:color="auto"/>
      </w:divBdr>
    </w:div>
    <w:div w:id="777022425">
      <w:bodyDiv w:val="1"/>
      <w:marLeft w:val="0"/>
      <w:marRight w:val="0"/>
      <w:marTop w:val="0"/>
      <w:marBottom w:val="0"/>
      <w:divBdr>
        <w:top w:val="none" w:sz="0" w:space="0" w:color="auto"/>
        <w:left w:val="none" w:sz="0" w:space="0" w:color="auto"/>
        <w:bottom w:val="none" w:sz="0" w:space="0" w:color="auto"/>
        <w:right w:val="none" w:sz="0" w:space="0" w:color="auto"/>
      </w:divBdr>
    </w:div>
    <w:div w:id="780106293">
      <w:bodyDiv w:val="1"/>
      <w:marLeft w:val="0"/>
      <w:marRight w:val="0"/>
      <w:marTop w:val="0"/>
      <w:marBottom w:val="0"/>
      <w:divBdr>
        <w:top w:val="none" w:sz="0" w:space="0" w:color="auto"/>
        <w:left w:val="none" w:sz="0" w:space="0" w:color="auto"/>
        <w:bottom w:val="none" w:sz="0" w:space="0" w:color="auto"/>
        <w:right w:val="none" w:sz="0" w:space="0" w:color="auto"/>
      </w:divBdr>
    </w:div>
    <w:div w:id="780802163">
      <w:bodyDiv w:val="1"/>
      <w:marLeft w:val="0"/>
      <w:marRight w:val="0"/>
      <w:marTop w:val="0"/>
      <w:marBottom w:val="0"/>
      <w:divBdr>
        <w:top w:val="none" w:sz="0" w:space="0" w:color="auto"/>
        <w:left w:val="none" w:sz="0" w:space="0" w:color="auto"/>
        <w:bottom w:val="none" w:sz="0" w:space="0" w:color="auto"/>
        <w:right w:val="none" w:sz="0" w:space="0" w:color="auto"/>
      </w:divBdr>
    </w:div>
    <w:div w:id="791050355">
      <w:bodyDiv w:val="1"/>
      <w:marLeft w:val="0"/>
      <w:marRight w:val="0"/>
      <w:marTop w:val="0"/>
      <w:marBottom w:val="0"/>
      <w:divBdr>
        <w:top w:val="none" w:sz="0" w:space="0" w:color="auto"/>
        <w:left w:val="none" w:sz="0" w:space="0" w:color="auto"/>
        <w:bottom w:val="none" w:sz="0" w:space="0" w:color="auto"/>
        <w:right w:val="none" w:sz="0" w:space="0" w:color="auto"/>
      </w:divBdr>
    </w:div>
    <w:div w:id="791825805">
      <w:bodyDiv w:val="1"/>
      <w:marLeft w:val="0"/>
      <w:marRight w:val="0"/>
      <w:marTop w:val="0"/>
      <w:marBottom w:val="0"/>
      <w:divBdr>
        <w:top w:val="none" w:sz="0" w:space="0" w:color="auto"/>
        <w:left w:val="none" w:sz="0" w:space="0" w:color="auto"/>
        <w:bottom w:val="none" w:sz="0" w:space="0" w:color="auto"/>
        <w:right w:val="none" w:sz="0" w:space="0" w:color="auto"/>
      </w:divBdr>
    </w:div>
    <w:div w:id="798496207">
      <w:bodyDiv w:val="1"/>
      <w:marLeft w:val="0"/>
      <w:marRight w:val="0"/>
      <w:marTop w:val="0"/>
      <w:marBottom w:val="0"/>
      <w:divBdr>
        <w:top w:val="none" w:sz="0" w:space="0" w:color="auto"/>
        <w:left w:val="none" w:sz="0" w:space="0" w:color="auto"/>
        <w:bottom w:val="none" w:sz="0" w:space="0" w:color="auto"/>
        <w:right w:val="none" w:sz="0" w:space="0" w:color="auto"/>
      </w:divBdr>
    </w:div>
    <w:div w:id="802312887">
      <w:bodyDiv w:val="1"/>
      <w:marLeft w:val="0"/>
      <w:marRight w:val="0"/>
      <w:marTop w:val="0"/>
      <w:marBottom w:val="0"/>
      <w:divBdr>
        <w:top w:val="none" w:sz="0" w:space="0" w:color="auto"/>
        <w:left w:val="none" w:sz="0" w:space="0" w:color="auto"/>
        <w:bottom w:val="none" w:sz="0" w:space="0" w:color="auto"/>
        <w:right w:val="none" w:sz="0" w:space="0" w:color="auto"/>
      </w:divBdr>
    </w:div>
    <w:div w:id="806897261">
      <w:bodyDiv w:val="1"/>
      <w:marLeft w:val="0"/>
      <w:marRight w:val="0"/>
      <w:marTop w:val="0"/>
      <w:marBottom w:val="0"/>
      <w:divBdr>
        <w:top w:val="none" w:sz="0" w:space="0" w:color="auto"/>
        <w:left w:val="none" w:sz="0" w:space="0" w:color="auto"/>
        <w:bottom w:val="none" w:sz="0" w:space="0" w:color="auto"/>
        <w:right w:val="none" w:sz="0" w:space="0" w:color="auto"/>
      </w:divBdr>
    </w:div>
    <w:div w:id="814297712">
      <w:bodyDiv w:val="1"/>
      <w:marLeft w:val="0"/>
      <w:marRight w:val="0"/>
      <w:marTop w:val="0"/>
      <w:marBottom w:val="0"/>
      <w:divBdr>
        <w:top w:val="none" w:sz="0" w:space="0" w:color="auto"/>
        <w:left w:val="none" w:sz="0" w:space="0" w:color="auto"/>
        <w:bottom w:val="none" w:sz="0" w:space="0" w:color="auto"/>
        <w:right w:val="none" w:sz="0" w:space="0" w:color="auto"/>
      </w:divBdr>
    </w:div>
    <w:div w:id="820779628">
      <w:bodyDiv w:val="1"/>
      <w:marLeft w:val="0"/>
      <w:marRight w:val="0"/>
      <w:marTop w:val="0"/>
      <w:marBottom w:val="0"/>
      <w:divBdr>
        <w:top w:val="none" w:sz="0" w:space="0" w:color="auto"/>
        <w:left w:val="none" w:sz="0" w:space="0" w:color="auto"/>
        <w:bottom w:val="none" w:sz="0" w:space="0" w:color="auto"/>
        <w:right w:val="none" w:sz="0" w:space="0" w:color="auto"/>
      </w:divBdr>
    </w:div>
    <w:div w:id="821971511">
      <w:bodyDiv w:val="1"/>
      <w:marLeft w:val="0"/>
      <w:marRight w:val="0"/>
      <w:marTop w:val="0"/>
      <w:marBottom w:val="0"/>
      <w:divBdr>
        <w:top w:val="none" w:sz="0" w:space="0" w:color="auto"/>
        <w:left w:val="none" w:sz="0" w:space="0" w:color="auto"/>
        <w:bottom w:val="none" w:sz="0" w:space="0" w:color="auto"/>
        <w:right w:val="none" w:sz="0" w:space="0" w:color="auto"/>
      </w:divBdr>
    </w:div>
    <w:div w:id="825243945">
      <w:bodyDiv w:val="1"/>
      <w:marLeft w:val="0"/>
      <w:marRight w:val="0"/>
      <w:marTop w:val="0"/>
      <w:marBottom w:val="0"/>
      <w:divBdr>
        <w:top w:val="none" w:sz="0" w:space="0" w:color="auto"/>
        <w:left w:val="none" w:sz="0" w:space="0" w:color="auto"/>
        <w:bottom w:val="none" w:sz="0" w:space="0" w:color="auto"/>
        <w:right w:val="none" w:sz="0" w:space="0" w:color="auto"/>
      </w:divBdr>
    </w:div>
    <w:div w:id="832570092">
      <w:bodyDiv w:val="1"/>
      <w:marLeft w:val="0"/>
      <w:marRight w:val="0"/>
      <w:marTop w:val="0"/>
      <w:marBottom w:val="0"/>
      <w:divBdr>
        <w:top w:val="none" w:sz="0" w:space="0" w:color="auto"/>
        <w:left w:val="none" w:sz="0" w:space="0" w:color="auto"/>
        <w:bottom w:val="none" w:sz="0" w:space="0" w:color="auto"/>
        <w:right w:val="none" w:sz="0" w:space="0" w:color="auto"/>
      </w:divBdr>
    </w:div>
    <w:div w:id="838035148">
      <w:bodyDiv w:val="1"/>
      <w:marLeft w:val="0"/>
      <w:marRight w:val="0"/>
      <w:marTop w:val="0"/>
      <w:marBottom w:val="0"/>
      <w:divBdr>
        <w:top w:val="none" w:sz="0" w:space="0" w:color="auto"/>
        <w:left w:val="none" w:sz="0" w:space="0" w:color="auto"/>
        <w:bottom w:val="none" w:sz="0" w:space="0" w:color="auto"/>
        <w:right w:val="none" w:sz="0" w:space="0" w:color="auto"/>
      </w:divBdr>
    </w:div>
    <w:div w:id="838693019">
      <w:bodyDiv w:val="1"/>
      <w:marLeft w:val="0"/>
      <w:marRight w:val="0"/>
      <w:marTop w:val="0"/>
      <w:marBottom w:val="0"/>
      <w:divBdr>
        <w:top w:val="none" w:sz="0" w:space="0" w:color="auto"/>
        <w:left w:val="none" w:sz="0" w:space="0" w:color="auto"/>
        <w:bottom w:val="none" w:sz="0" w:space="0" w:color="auto"/>
        <w:right w:val="none" w:sz="0" w:space="0" w:color="auto"/>
      </w:divBdr>
    </w:div>
    <w:div w:id="843008197">
      <w:bodyDiv w:val="1"/>
      <w:marLeft w:val="0"/>
      <w:marRight w:val="0"/>
      <w:marTop w:val="0"/>
      <w:marBottom w:val="0"/>
      <w:divBdr>
        <w:top w:val="none" w:sz="0" w:space="0" w:color="auto"/>
        <w:left w:val="none" w:sz="0" w:space="0" w:color="auto"/>
        <w:bottom w:val="none" w:sz="0" w:space="0" w:color="auto"/>
        <w:right w:val="none" w:sz="0" w:space="0" w:color="auto"/>
      </w:divBdr>
    </w:div>
    <w:div w:id="845250099">
      <w:bodyDiv w:val="1"/>
      <w:marLeft w:val="0"/>
      <w:marRight w:val="0"/>
      <w:marTop w:val="0"/>
      <w:marBottom w:val="0"/>
      <w:divBdr>
        <w:top w:val="none" w:sz="0" w:space="0" w:color="auto"/>
        <w:left w:val="none" w:sz="0" w:space="0" w:color="auto"/>
        <w:bottom w:val="none" w:sz="0" w:space="0" w:color="auto"/>
        <w:right w:val="none" w:sz="0" w:space="0" w:color="auto"/>
      </w:divBdr>
    </w:div>
    <w:div w:id="847865950">
      <w:bodyDiv w:val="1"/>
      <w:marLeft w:val="0"/>
      <w:marRight w:val="0"/>
      <w:marTop w:val="0"/>
      <w:marBottom w:val="0"/>
      <w:divBdr>
        <w:top w:val="none" w:sz="0" w:space="0" w:color="auto"/>
        <w:left w:val="none" w:sz="0" w:space="0" w:color="auto"/>
        <w:bottom w:val="none" w:sz="0" w:space="0" w:color="auto"/>
        <w:right w:val="none" w:sz="0" w:space="0" w:color="auto"/>
      </w:divBdr>
    </w:div>
    <w:div w:id="848063295">
      <w:bodyDiv w:val="1"/>
      <w:marLeft w:val="0"/>
      <w:marRight w:val="0"/>
      <w:marTop w:val="0"/>
      <w:marBottom w:val="0"/>
      <w:divBdr>
        <w:top w:val="none" w:sz="0" w:space="0" w:color="auto"/>
        <w:left w:val="none" w:sz="0" w:space="0" w:color="auto"/>
        <w:bottom w:val="none" w:sz="0" w:space="0" w:color="auto"/>
        <w:right w:val="none" w:sz="0" w:space="0" w:color="auto"/>
      </w:divBdr>
    </w:div>
    <w:div w:id="850988628">
      <w:bodyDiv w:val="1"/>
      <w:marLeft w:val="0"/>
      <w:marRight w:val="0"/>
      <w:marTop w:val="0"/>
      <w:marBottom w:val="0"/>
      <w:divBdr>
        <w:top w:val="none" w:sz="0" w:space="0" w:color="auto"/>
        <w:left w:val="none" w:sz="0" w:space="0" w:color="auto"/>
        <w:bottom w:val="none" w:sz="0" w:space="0" w:color="auto"/>
        <w:right w:val="none" w:sz="0" w:space="0" w:color="auto"/>
      </w:divBdr>
    </w:div>
    <w:div w:id="851801575">
      <w:bodyDiv w:val="1"/>
      <w:marLeft w:val="0"/>
      <w:marRight w:val="0"/>
      <w:marTop w:val="0"/>
      <w:marBottom w:val="0"/>
      <w:divBdr>
        <w:top w:val="none" w:sz="0" w:space="0" w:color="auto"/>
        <w:left w:val="none" w:sz="0" w:space="0" w:color="auto"/>
        <w:bottom w:val="none" w:sz="0" w:space="0" w:color="auto"/>
        <w:right w:val="none" w:sz="0" w:space="0" w:color="auto"/>
      </w:divBdr>
    </w:div>
    <w:div w:id="852181848">
      <w:bodyDiv w:val="1"/>
      <w:marLeft w:val="0"/>
      <w:marRight w:val="0"/>
      <w:marTop w:val="0"/>
      <w:marBottom w:val="0"/>
      <w:divBdr>
        <w:top w:val="none" w:sz="0" w:space="0" w:color="auto"/>
        <w:left w:val="none" w:sz="0" w:space="0" w:color="auto"/>
        <w:bottom w:val="none" w:sz="0" w:space="0" w:color="auto"/>
        <w:right w:val="none" w:sz="0" w:space="0" w:color="auto"/>
      </w:divBdr>
    </w:div>
    <w:div w:id="852500141">
      <w:bodyDiv w:val="1"/>
      <w:marLeft w:val="0"/>
      <w:marRight w:val="0"/>
      <w:marTop w:val="0"/>
      <w:marBottom w:val="0"/>
      <w:divBdr>
        <w:top w:val="none" w:sz="0" w:space="0" w:color="auto"/>
        <w:left w:val="none" w:sz="0" w:space="0" w:color="auto"/>
        <w:bottom w:val="none" w:sz="0" w:space="0" w:color="auto"/>
        <w:right w:val="none" w:sz="0" w:space="0" w:color="auto"/>
      </w:divBdr>
    </w:div>
    <w:div w:id="877359286">
      <w:bodyDiv w:val="1"/>
      <w:marLeft w:val="0"/>
      <w:marRight w:val="0"/>
      <w:marTop w:val="0"/>
      <w:marBottom w:val="0"/>
      <w:divBdr>
        <w:top w:val="none" w:sz="0" w:space="0" w:color="auto"/>
        <w:left w:val="none" w:sz="0" w:space="0" w:color="auto"/>
        <w:bottom w:val="none" w:sz="0" w:space="0" w:color="auto"/>
        <w:right w:val="none" w:sz="0" w:space="0" w:color="auto"/>
      </w:divBdr>
    </w:div>
    <w:div w:id="892471892">
      <w:bodyDiv w:val="1"/>
      <w:marLeft w:val="0"/>
      <w:marRight w:val="0"/>
      <w:marTop w:val="0"/>
      <w:marBottom w:val="0"/>
      <w:divBdr>
        <w:top w:val="none" w:sz="0" w:space="0" w:color="auto"/>
        <w:left w:val="none" w:sz="0" w:space="0" w:color="auto"/>
        <w:bottom w:val="none" w:sz="0" w:space="0" w:color="auto"/>
        <w:right w:val="none" w:sz="0" w:space="0" w:color="auto"/>
      </w:divBdr>
    </w:div>
    <w:div w:id="899171372">
      <w:bodyDiv w:val="1"/>
      <w:marLeft w:val="0"/>
      <w:marRight w:val="0"/>
      <w:marTop w:val="0"/>
      <w:marBottom w:val="0"/>
      <w:divBdr>
        <w:top w:val="none" w:sz="0" w:space="0" w:color="auto"/>
        <w:left w:val="none" w:sz="0" w:space="0" w:color="auto"/>
        <w:bottom w:val="none" w:sz="0" w:space="0" w:color="auto"/>
        <w:right w:val="none" w:sz="0" w:space="0" w:color="auto"/>
      </w:divBdr>
    </w:div>
    <w:div w:id="899556291">
      <w:bodyDiv w:val="1"/>
      <w:marLeft w:val="0"/>
      <w:marRight w:val="0"/>
      <w:marTop w:val="0"/>
      <w:marBottom w:val="0"/>
      <w:divBdr>
        <w:top w:val="none" w:sz="0" w:space="0" w:color="auto"/>
        <w:left w:val="none" w:sz="0" w:space="0" w:color="auto"/>
        <w:bottom w:val="none" w:sz="0" w:space="0" w:color="auto"/>
        <w:right w:val="none" w:sz="0" w:space="0" w:color="auto"/>
      </w:divBdr>
    </w:div>
    <w:div w:id="901987329">
      <w:bodyDiv w:val="1"/>
      <w:marLeft w:val="0"/>
      <w:marRight w:val="0"/>
      <w:marTop w:val="0"/>
      <w:marBottom w:val="0"/>
      <w:divBdr>
        <w:top w:val="none" w:sz="0" w:space="0" w:color="auto"/>
        <w:left w:val="none" w:sz="0" w:space="0" w:color="auto"/>
        <w:bottom w:val="none" w:sz="0" w:space="0" w:color="auto"/>
        <w:right w:val="none" w:sz="0" w:space="0" w:color="auto"/>
      </w:divBdr>
    </w:div>
    <w:div w:id="906652869">
      <w:bodyDiv w:val="1"/>
      <w:marLeft w:val="0"/>
      <w:marRight w:val="0"/>
      <w:marTop w:val="0"/>
      <w:marBottom w:val="0"/>
      <w:divBdr>
        <w:top w:val="none" w:sz="0" w:space="0" w:color="auto"/>
        <w:left w:val="none" w:sz="0" w:space="0" w:color="auto"/>
        <w:bottom w:val="none" w:sz="0" w:space="0" w:color="auto"/>
        <w:right w:val="none" w:sz="0" w:space="0" w:color="auto"/>
      </w:divBdr>
    </w:div>
    <w:div w:id="906919469">
      <w:bodyDiv w:val="1"/>
      <w:marLeft w:val="0"/>
      <w:marRight w:val="0"/>
      <w:marTop w:val="0"/>
      <w:marBottom w:val="0"/>
      <w:divBdr>
        <w:top w:val="none" w:sz="0" w:space="0" w:color="auto"/>
        <w:left w:val="none" w:sz="0" w:space="0" w:color="auto"/>
        <w:bottom w:val="none" w:sz="0" w:space="0" w:color="auto"/>
        <w:right w:val="none" w:sz="0" w:space="0" w:color="auto"/>
      </w:divBdr>
    </w:div>
    <w:div w:id="910846788">
      <w:bodyDiv w:val="1"/>
      <w:marLeft w:val="0"/>
      <w:marRight w:val="0"/>
      <w:marTop w:val="0"/>
      <w:marBottom w:val="0"/>
      <w:divBdr>
        <w:top w:val="none" w:sz="0" w:space="0" w:color="auto"/>
        <w:left w:val="none" w:sz="0" w:space="0" w:color="auto"/>
        <w:bottom w:val="none" w:sz="0" w:space="0" w:color="auto"/>
        <w:right w:val="none" w:sz="0" w:space="0" w:color="auto"/>
      </w:divBdr>
    </w:div>
    <w:div w:id="911769007">
      <w:bodyDiv w:val="1"/>
      <w:marLeft w:val="0"/>
      <w:marRight w:val="0"/>
      <w:marTop w:val="0"/>
      <w:marBottom w:val="0"/>
      <w:divBdr>
        <w:top w:val="none" w:sz="0" w:space="0" w:color="auto"/>
        <w:left w:val="none" w:sz="0" w:space="0" w:color="auto"/>
        <w:bottom w:val="none" w:sz="0" w:space="0" w:color="auto"/>
        <w:right w:val="none" w:sz="0" w:space="0" w:color="auto"/>
      </w:divBdr>
    </w:div>
    <w:div w:id="912160635">
      <w:bodyDiv w:val="1"/>
      <w:marLeft w:val="0"/>
      <w:marRight w:val="0"/>
      <w:marTop w:val="0"/>
      <w:marBottom w:val="0"/>
      <w:divBdr>
        <w:top w:val="none" w:sz="0" w:space="0" w:color="auto"/>
        <w:left w:val="none" w:sz="0" w:space="0" w:color="auto"/>
        <w:bottom w:val="none" w:sz="0" w:space="0" w:color="auto"/>
        <w:right w:val="none" w:sz="0" w:space="0" w:color="auto"/>
      </w:divBdr>
    </w:div>
    <w:div w:id="917514693">
      <w:bodyDiv w:val="1"/>
      <w:marLeft w:val="0"/>
      <w:marRight w:val="0"/>
      <w:marTop w:val="0"/>
      <w:marBottom w:val="0"/>
      <w:divBdr>
        <w:top w:val="none" w:sz="0" w:space="0" w:color="auto"/>
        <w:left w:val="none" w:sz="0" w:space="0" w:color="auto"/>
        <w:bottom w:val="none" w:sz="0" w:space="0" w:color="auto"/>
        <w:right w:val="none" w:sz="0" w:space="0" w:color="auto"/>
      </w:divBdr>
    </w:div>
    <w:div w:id="927033567">
      <w:bodyDiv w:val="1"/>
      <w:marLeft w:val="0"/>
      <w:marRight w:val="0"/>
      <w:marTop w:val="0"/>
      <w:marBottom w:val="0"/>
      <w:divBdr>
        <w:top w:val="none" w:sz="0" w:space="0" w:color="auto"/>
        <w:left w:val="none" w:sz="0" w:space="0" w:color="auto"/>
        <w:bottom w:val="none" w:sz="0" w:space="0" w:color="auto"/>
        <w:right w:val="none" w:sz="0" w:space="0" w:color="auto"/>
      </w:divBdr>
    </w:div>
    <w:div w:id="937448007">
      <w:bodyDiv w:val="1"/>
      <w:marLeft w:val="0"/>
      <w:marRight w:val="0"/>
      <w:marTop w:val="0"/>
      <w:marBottom w:val="0"/>
      <w:divBdr>
        <w:top w:val="none" w:sz="0" w:space="0" w:color="auto"/>
        <w:left w:val="none" w:sz="0" w:space="0" w:color="auto"/>
        <w:bottom w:val="none" w:sz="0" w:space="0" w:color="auto"/>
        <w:right w:val="none" w:sz="0" w:space="0" w:color="auto"/>
      </w:divBdr>
    </w:div>
    <w:div w:id="938485241">
      <w:bodyDiv w:val="1"/>
      <w:marLeft w:val="0"/>
      <w:marRight w:val="0"/>
      <w:marTop w:val="0"/>
      <w:marBottom w:val="0"/>
      <w:divBdr>
        <w:top w:val="none" w:sz="0" w:space="0" w:color="auto"/>
        <w:left w:val="none" w:sz="0" w:space="0" w:color="auto"/>
        <w:bottom w:val="none" w:sz="0" w:space="0" w:color="auto"/>
        <w:right w:val="none" w:sz="0" w:space="0" w:color="auto"/>
      </w:divBdr>
    </w:div>
    <w:div w:id="939871960">
      <w:bodyDiv w:val="1"/>
      <w:marLeft w:val="0"/>
      <w:marRight w:val="0"/>
      <w:marTop w:val="0"/>
      <w:marBottom w:val="0"/>
      <w:divBdr>
        <w:top w:val="none" w:sz="0" w:space="0" w:color="auto"/>
        <w:left w:val="none" w:sz="0" w:space="0" w:color="auto"/>
        <w:bottom w:val="none" w:sz="0" w:space="0" w:color="auto"/>
        <w:right w:val="none" w:sz="0" w:space="0" w:color="auto"/>
      </w:divBdr>
    </w:div>
    <w:div w:id="940838006">
      <w:bodyDiv w:val="1"/>
      <w:marLeft w:val="0"/>
      <w:marRight w:val="0"/>
      <w:marTop w:val="0"/>
      <w:marBottom w:val="0"/>
      <w:divBdr>
        <w:top w:val="none" w:sz="0" w:space="0" w:color="auto"/>
        <w:left w:val="none" w:sz="0" w:space="0" w:color="auto"/>
        <w:bottom w:val="none" w:sz="0" w:space="0" w:color="auto"/>
        <w:right w:val="none" w:sz="0" w:space="0" w:color="auto"/>
      </w:divBdr>
    </w:div>
    <w:div w:id="941255131">
      <w:bodyDiv w:val="1"/>
      <w:marLeft w:val="0"/>
      <w:marRight w:val="0"/>
      <w:marTop w:val="0"/>
      <w:marBottom w:val="0"/>
      <w:divBdr>
        <w:top w:val="none" w:sz="0" w:space="0" w:color="auto"/>
        <w:left w:val="none" w:sz="0" w:space="0" w:color="auto"/>
        <w:bottom w:val="none" w:sz="0" w:space="0" w:color="auto"/>
        <w:right w:val="none" w:sz="0" w:space="0" w:color="auto"/>
      </w:divBdr>
    </w:div>
    <w:div w:id="941450121">
      <w:bodyDiv w:val="1"/>
      <w:marLeft w:val="0"/>
      <w:marRight w:val="0"/>
      <w:marTop w:val="0"/>
      <w:marBottom w:val="0"/>
      <w:divBdr>
        <w:top w:val="none" w:sz="0" w:space="0" w:color="auto"/>
        <w:left w:val="none" w:sz="0" w:space="0" w:color="auto"/>
        <w:bottom w:val="none" w:sz="0" w:space="0" w:color="auto"/>
        <w:right w:val="none" w:sz="0" w:space="0" w:color="auto"/>
      </w:divBdr>
    </w:div>
    <w:div w:id="943416714">
      <w:bodyDiv w:val="1"/>
      <w:marLeft w:val="0"/>
      <w:marRight w:val="0"/>
      <w:marTop w:val="0"/>
      <w:marBottom w:val="0"/>
      <w:divBdr>
        <w:top w:val="none" w:sz="0" w:space="0" w:color="auto"/>
        <w:left w:val="none" w:sz="0" w:space="0" w:color="auto"/>
        <w:bottom w:val="none" w:sz="0" w:space="0" w:color="auto"/>
        <w:right w:val="none" w:sz="0" w:space="0" w:color="auto"/>
      </w:divBdr>
    </w:div>
    <w:div w:id="948121853">
      <w:bodyDiv w:val="1"/>
      <w:marLeft w:val="0"/>
      <w:marRight w:val="0"/>
      <w:marTop w:val="0"/>
      <w:marBottom w:val="0"/>
      <w:divBdr>
        <w:top w:val="none" w:sz="0" w:space="0" w:color="auto"/>
        <w:left w:val="none" w:sz="0" w:space="0" w:color="auto"/>
        <w:bottom w:val="none" w:sz="0" w:space="0" w:color="auto"/>
        <w:right w:val="none" w:sz="0" w:space="0" w:color="auto"/>
      </w:divBdr>
    </w:div>
    <w:div w:id="948315988">
      <w:bodyDiv w:val="1"/>
      <w:marLeft w:val="0"/>
      <w:marRight w:val="0"/>
      <w:marTop w:val="0"/>
      <w:marBottom w:val="0"/>
      <w:divBdr>
        <w:top w:val="none" w:sz="0" w:space="0" w:color="auto"/>
        <w:left w:val="none" w:sz="0" w:space="0" w:color="auto"/>
        <w:bottom w:val="none" w:sz="0" w:space="0" w:color="auto"/>
        <w:right w:val="none" w:sz="0" w:space="0" w:color="auto"/>
      </w:divBdr>
    </w:div>
    <w:div w:id="949775262">
      <w:bodyDiv w:val="1"/>
      <w:marLeft w:val="0"/>
      <w:marRight w:val="0"/>
      <w:marTop w:val="0"/>
      <w:marBottom w:val="0"/>
      <w:divBdr>
        <w:top w:val="none" w:sz="0" w:space="0" w:color="auto"/>
        <w:left w:val="none" w:sz="0" w:space="0" w:color="auto"/>
        <w:bottom w:val="none" w:sz="0" w:space="0" w:color="auto"/>
        <w:right w:val="none" w:sz="0" w:space="0" w:color="auto"/>
      </w:divBdr>
    </w:div>
    <w:div w:id="960571806">
      <w:bodyDiv w:val="1"/>
      <w:marLeft w:val="0"/>
      <w:marRight w:val="0"/>
      <w:marTop w:val="0"/>
      <w:marBottom w:val="0"/>
      <w:divBdr>
        <w:top w:val="none" w:sz="0" w:space="0" w:color="auto"/>
        <w:left w:val="none" w:sz="0" w:space="0" w:color="auto"/>
        <w:bottom w:val="none" w:sz="0" w:space="0" w:color="auto"/>
        <w:right w:val="none" w:sz="0" w:space="0" w:color="auto"/>
      </w:divBdr>
    </w:div>
    <w:div w:id="965499985">
      <w:bodyDiv w:val="1"/>
      <w:marLeft w:val="0"/>
      <w:marRight w:val="0"/>
      <w:marTop w:val="0"/>
      <w:marBottom w:val="0"/>
      <w:divBdr>
        <w:top w:val="none" w:sz="0" w:space="0" w:color="auto"/>
        <w:left w:val="none" w:sz="0" w:space="0" w:color="auto"/>
        <w:bottom w:val="none" w:sz="0" w:space="0" w:color="auto"/>
        <w:right w:val="none" w:sz="0" w:space="0" w:color="auto"/>
      </w:divBdr>
    </w:div>
    <w:div w:id="967131114">
      <w:bodyDiv w:val="1"/>
      <w:marLeft w:val="0"/>
      <w:marRight w:val="0"/>
      <w:marTop w:val="0"/>
      <w:marBottom w:val="0"/>
      <w:divBdr>
        <w:top w:val="none" w:sz="0" w:space="0" w:color="auto"/>
        <w:left w:val="none" w:sz="0" w:space="0" w:color="auto"/>
        <w:bottom w:val="none" w:sz="0" w:space="0" w:color="auto"/>
        <w:right w:val="none" w:sz="0" w:space="0" w:color="auto"/>
      </w:divBdr>
    </w:div>
    <w:div w:id="969752151">
      <w:bodyDiv w:val="1"/>
      <w:marLeft w:val="0"/>
      <w:marRight w:val="0"/>
      <w:marTop w:val="0"/>
      <w:marBottom w:val="0"/>
      <w:divBdr>
        <w:top w:val="none" w:sz="0" w:space="0" w:color="auto"/>
        <w:left w:val="none" w:sz="0" w:space="0" w:color="auto"/>
        <w:bottom w:val="none" w:sz="0" w:space="0" w:color="auto"/>
        <w:right w:val="none" w:sz="0" w:space="0" w:color="auto"/>
      </w:divBdr>
    </w:div>
    <w:div w:id="972565260">
      <w:bodyDiv w:val="1"/>
      <w:marLeft w:val="0"/>
      <w:marRight w:val="0"/>
      <w:marTop w:val="0"/>
      <w:marBottom w:val="0"/>
      <w:divBdr>
        <w:top w:val="none" w:sz="0" w:space="0" w:color="auto"/>
        <w:left w:val="none" w:sz="0" w:space="0" w:color="auto"/>
        <w:bottom w:val="none" w:sz="0" w:space="0" w:color="auto"/>
        <w:right w:val="none" w:sz="0" w:space="0" w:color="auto"/>
      </w:divBdr>
    </w:div>
    <w:div w:id="974868377">
      <w:bodyDiv w:val="1"/>
      <w:marLeft w:val="0"/>
      <w:marRight w:val="0"/>
      <w:marTop w:val="0"/>
      <w:marBottom w:val="0"/>
      <w:divBdr>
        <w:top w:val="none" w:sz="0" w:space="0" w:color="auto"/>
        <w:left w:val="none" w:sz="0" w:space="0" w:color="auto"/>
        <w:bottom w:val="none" w:sz="0" w:space="0" w:color="auto"/>
        <w:right w:val="none" w:sz="0" w:space="0" w:color="auto"/>
      </w:divBdr>
    </w:div>
    <w:div w:id="978001893">
      <w:bodyDiv w:val="1"/>
      <w:marLeft w:val="0"/>
      <w:marRight w:val="0"/>
      <w:marTop w:val="0"/>
      <w:marBottom w:val="0"/>
      <w:divBdr>
        <w:top w:val="none" w:sz="0" w:space="0" w:color="auto"/>
        <w:left w:val="none" w:sz="0" w:space="0" w:color="auto"/>
        <w:bottom w:val="none" w:sz="0" w:space="0" w:color="auto"/>
        <w:right w:val="none" w:sz="0" w:space="0" w:color="auto"/>
      </w:divBdr>
    </w:div>
    <w:div w:id="981159373">
      <w:bodyDiv w:val="1"/>
      <w:marLeft w:val="0"/>
      <w:marRight w:val="0"/>
      <w:marTop w:val="0"/>
      <w:marBottom w:val="0"/>
      <w:divBdr>
        <w:top w:val="none" w:sz="0" w:space="0" w:color="auto"/>
        <w:left w:val="none" w:sz="0" w:space="0" w:color="auto"/>
        <w:bottom w:val="none" w:sz="0" w:space="0" w:color="auto"/>
        <w:right w:val="none" w:sz="0" w:space="0" w:color="auto"/>
      </w:divBdr>
    </w:div>
    <w:div w:id="985934052">
      <w:bodyDiv w:val="1"/>
      <w:marLeft w:val="0"/>
      <w:marRight w:val="0"/>
      <w:marTop w:val="0"/>
      <w:marBottom w:val="0"/>
      <w:divBdr>
        <w:top w:val="none" w:sz="0" w:space="0" w:color="auto"/>
        <w:left w:val="none" w:sz="0" w:space="0" w:color="auto"/>
        <w:bottom w:val="none" w:sz="0" w:space="0" w:color="auto"/>
        <w:right w:val="none" w:sz="0" w:space="0" w:color="auto"/>
      </w:divBdr>
    </w:div>
    <w:div w:id="990252824">
      <w:bodyDiv w:val="1"/>
      <w:marLeft w:val="0"/>
      <w:marRight w:val="0"/>
      <w:marTop w:val="0"/>
      <w:marBottom w:val="0"/>
      <w:divBdr>
        <w:top w:val="none" w:sz="0" w:space="0" w:color="auto"/>
        <w:left w:val="none" w:sz="0" w:space="0" w:color="auto"/>
        <w:bottom w:val="none" w:sz="0" w:space="0" w:color="auto"/>
        <w:right w:val="none" w:sz="0" w:space="0" w:color="auto"/>
      </w:divBdr>
    </w:div>
    <w:div w:id="997809502">
      <w:bodyDiv w:val="1"/>
      <w:marLeft w:val="0"/>
      <w:marRight w:val="0"/>
      <w:marTop w:val="0"/>
      <w:marBottom w:val="0"/>
      <w:divBdr>
        <w:top w:val="none" w:sz="0" w:space="0" w:color="auto"/>
        <w:left w:val="none" w:sz="0" w:space="0" w:color="auto"/>
        <w:bottom w:val="none" w:sz="0" w:space="0" w:color="auto"/>
        <w:right w:val="none" w:sz="0" w:space="0" w:color="auto"/>
      </w:divBdr>
    </w:div>
    <w:div w:id="998776145">
      <w:bodyDiv w:val="1"/>
      <w:marLeft w:val="0"/>
      <w:marRight w:val="0"/>
      <w:marTop w:val="0"/>
      <w:marBottom w:val="0"/>
      <w:divBdr>
        <w:top w:val="none" w:sz="0" w:space="0" w:color="auto"/>
        <w:left w:val="none" w:sz="0" w:space="0" w:color="auto"/>
        <w:bottom w:val="none" w:sz="0" w:space="0" w:color="auto"/>
        <w:right w:val="none" w:sz="0" w:space="0" w:color="auto"/>
      </w:divBdr>
    </w:div>
    <w:div w:id="1006203567">
      <w:bodyDiv w:val="1"/>
      <w:marLeft w:val="0"/>
      <w:marRight w:val="0"/>
      <w:marTop w:val="0"/>
      <w:marBottom w:val="0"/>
      <w:divBdr>
        <w:top w:val="none" w:sz="0" w:space="0" w:color="auto"/>
        <w:left w:val="none" w:sz="0" w:space="0" w:color="auto"/>
        <w:bottom w:val="none" w:sz="0" w:space="0" w:color="auto"/>
        <w:right w:val="none" w:sz="0" w:space="0" w:color="auto"/>
      </w:divBdr>
    </w:div>
    <w:div w:id="1016345074">
      <w:bodyDiv w:val="1"/>
      <w:marLeft w:val="0"/>
      <w:marRight w:val="0"/>
      <w:marTop w:val="0"/>
      <w:marBottom w:val="0"/>
      <w:divBdr>
        <w:top w:val="none" w:sz="0" w:space="0" w:color="auto"/>
        <w:left w:val="none" w:sz="0" w:space="0" w:color="auto"/>
        <w:bottom w:val="none" w:sz="0" w:space="0" w:color="auto"/>
        <w:right w:val="none" w:sz="0" w:space="0" w:color="auto"/>
      </w:divBdr>
    </w:div>
    <w:div w:id="1020620118">
      <w:bodyDiv w:val="1"/>
      <w:marLeft w:val="0"/>
      <w:marRight w:val="0"/>
      <w:marTop w:val="0"/>
      <w:marBottom w:val="0"/>
      <w:divBdr>
        <w:top w:val="none" w:sz="0" w:space="0" w:color="auto"/>
        <w:left w:val="none" w:sz="0" w:space="0" w:color="auto"/>
        <w:bottom w:val="none" w:sz="0" w:space="0" w:color="auto"/>
        <w:right w:val="none" w:sz="0" w:space="0" w:color="auto"/>
      </w:divBdr>
    </w:div>
    <w:div w:id="1025250340">
      <w:bodyDiv w:val="1"/>
      <w:marLeft w:val="0"/>
      <w:marRight w:val="0"/>
      <w:marTop w:val="0"/>
      <w:marBottom w:val="0"/>
      <w:divBdr>
        <w:top w:val="none" w:sz="0" w:space="0" w:color="auto"/>
        <w:left w:val="none" w:sz="0" w:space="0" w:color="auto"/>
        <w:bottom w:val="none" w:sz="0" w:space="0" w:color="auto"/>
        <w:right w:val="none" w:sz="0" w:space="0" w:color="auto"/>
      </w:divBdr>
    </w:div>
    <w:div w:id="1025253263">
      <w:bodyDiv w:val="1"/>
      <w:marLeft w:val="0"/>
      <w:marRight w:val="0"/>
      <w:marTop w:val="0"/>
      <w:marBottom w:val="0"/>
      <w:divBdr>
        <w:top w:val="none" w:sz="0" w:space="0" w:color="auto"/>
        <w:left w:val="none" w:sz="0" w:space="0" w:color="auto"/>
        <w:bottom w:val="none" w:sz="0" w:space="0" w:color="auto"/>
        <w:right w:val="none" w:sz="0" w:space="0" w:color="auto"/>
      </w:divBdr>
    </w:div>
    <w:div w:id="1028944801">
      <w:bodyDiv w:val="1"/>
      <w:marLeft w:val="0"/>
      <w:marRight w:val="0"/>
      <w:marTop w:val="0"/>
      <w:marBottom w:val="0"/>
      <w:divBdr>
        <w:top w:val="none" w:sz="0" w:space="0" w:color="auto"/>
        <w:left w:val="none" w:sz="0" w:space="0" w:color="auto"/>
        <w:bottom w:val="none" w:sz="0" w:space="0" w:color="auto"/>
        <w:right w:val="none" w:sz="0" w:space="0" w:color="auto"/>
      </w:divBdr>
    </w:div>
    <w:div w:id="1046635662">
      <w:bodyDiv w:val="1"/>
      <w:marLeft w:val="0"/>
      <w:marRight w:val="0"/>
      <w:marTop w:val="0"/>
      <w:marBottom w:val="0"/>
      <w:divBdr>
        <w:top w:val="none" w:sz="0" w:space="0" w:color="auto"/>
        <w:left w:val="none" w:sz="0" w:space="0" w:color="auto"/>
        <w:bottom w:val="none" w:sz="0" w:space="0" w:color="auto"/>
        <w:right w:val="none" w:sz="0" w:space="0" w:color="auto"/>
      </w:divBdr>
    </w:div>
    <w:div w:id="1050496866">
      <w:bodyDiv w:val="1"/>
      <w:marLeft w:val="0"/>
      <w:marRight w:val="0"/>
      <w:marTop w:val="0"/>
      <w:marBottom w:val="0"/>
      <w:divBdr>
        <w:top w:val="none" w:sz="0" w:space="0" w:color="auto"/>
        <w:left w:val="none" w:sz="0" w:space="0" w:color="auto"/>
        <w:bottom w:val="none" w:sz="0" w:space="0" w:color="auto"/>
        <w:right w:val="none" w:sz="0" w:space="0" w:color="auto"/>
      </w:divBdr>
    </w:div>
    <w:div w:id="1057506363">
      <w:bodyDiv w:val="1"/>
      <w:marLeft w:val="0"/>
      <w:marRight w:val="0"/>
      <w:marTop w:val="0"/>
      <w:marBottom w:val="0"/>
      <w:divBdr>
        <w:top w:val="none" w:sz="0" w:space="0" w:color="auto"/>
        <w:left w:val="none" w:sz="0" w:space="0" w:color="auto"/>
        <w:bottom w:val="none" w:sz="0" w:space="0" w:color="auto"/>
        <w:right w:val="none" w:sz="0" w:space="0" w:color="auto"/>
      </w:divBdr>
    </w:div>
    <w:div w:id="1060401476">
      <w:bodyDiv w:val="1"/>
      <w:marLeft w:val="0"/>
      <w:marRight w:val="0"/>
      <w:marTop w:val="0"/>
      <w:marBottom w:val="0"/>
      <w:divBdr>
        <w:top w:val="none" w:sz="0" w:space="0" w:color="auto"/>
        <w:left w:val="none" w:sz="0" w:space="0" w:color="auto"/>
        <w:bottom w:val="none" w:sz="0" w:space="0" w:color="auto"/>
        <w:right w:val="none" w:sz="0" w:space="0" w:color="auto"/>
      </w:divBdr>
    </w:div>
    <w:div w:id="1070536669">
      <w:bodyDiv w:val="1"/>
      <w:marLeft w:val="0"/>
      <w:marRight w:val="0"/>
      <w:marTop w:val="0"/>
      <w:marBottom w:val="0"/>
      <w:divBdr>
        <w:top w:val="none" w:sz="0" w:space="0" w:color="auto"/>
        <w:left w:val="none" w:sz="0" w:space="0" w:color="auto"/>
        <w:bottom w:val="none" w:sz="0" w:space="0" w:color="auto"/>
        <w:right w:val="none" w:sz="0" w:space="0" w:color="auto"/>
      </w:divBdr>
    </w:div>
    <w:div w:id="1073312263">
      <w:bodyDiv w:val="1"/>
      <w:marLeft w:val="0"/>
      <w:marRight w:val="0"/>
      <w:marTop w:val="0"/>
      <w:marBottom w:val="0"/>
      <w:divBdr>
        <w:top w:val="none" w:sz="0" w:space="0" w:color="auto"/>
        <w:left w:val="none" w:sz="0" w:space="0" w:color="auto"/>
        <w:bottom w:val="none" w:sz="0" w:space="0" w:color="auto"/>
        <w:right w:val="none" w:sz="0" w:space="0" w:color="auto"/>
      </w:divBdr>
    </w:div>
    <w:div w:id="1079131640">
      <w:bodyDiv w:val="1"/>
      <w:marLeft w:val="0"/>
      <w:marRight w:val="0"/>
      <w:marTop w:val="0"/>
      <w:marBottom w:val="0"/>
      <w:divBdr>
        <w:top w:val="none" w:sz="0" w:space="0" w:color="auto"/>
        <w:left w:val="none" w:sz="0" w:space="0" w:color="auto"/>
        <w:bottom w:val="none" w:sz="0" w:space="0" w:color="auto"/>
        <w:right w:val="none" w:sz="0" w:space="0" w:color="auto"/>
      </w:divBdr>
    </w:div>
    <w:div w:id="1081490582">
      <w:bodyDiv w:val="1"/>
      <w:marLeft w:val="0"/>
      <w:marRight w:val="0"/>
      <w:marTop w:val="0"/>
      <w:marBottom w:val="0"/>
      <w:divBdr>
        <w:top w:val="none" w:sz="0" w:space="0" w:color="auto"/>
        <w:left w:val="none" w:sz="0" w:space="0" w:color="auto"/>
        <w:bottom w:val="none" w:sz="0" w:space="0" w:color="auto"/>
        <w:right w:val="none" w:sz="0" w:space="0" w:color="auto"/>
      </w:divBdr>
    </w:div>
    <w:div w:id="1083070658">
      <w:bodyDiv w:val="1"/>
      <w:marLeft w:val="0"/>
      <w:marRight w:val="0"/>
      <w:marTop w:val="0"/>
      <w:marBottom w:val="0"/>
      <w:divBdr>
        <w:top w:val="none" w:sz="0" w:space="0" w:color="auto"/>
        <w:left w:val="none" w:sz="0" w:space="0" w:color="auto"/>
        <w:bottom w:val="none" w:sz="0" w:space="0" w:color="auto"/>
        <w:right w:val="none" w:sz="0" w:space="0" w:color="auto"/>
      </w:divBdr>
    </w:div>
    <w:div w:id="1087576561">
      <w:bodyDiv w:val="1"/>
      <w:marLeft w:val="0"/>
      <w:marRight w:val="0"/>
      <w:marTop w:val="0"/>
      <w:marBottom w:val="0"/>
      <w:divBdr>
        <w:top w:val="none" w:sz="0" w:space="0" w:color="auto"/>
        <w:left w:val="none" w:sz="0" w:space="0" w:color="auto"/>
        <w:bottom w:val="none" w:sz="0" w:space="0" w:color="auto"/>
        <w:right w:val="none" w:sz="0" w:space="0" w:color="auto"/>
      </w:divBdr>
    </w:div>
    <w:div w:id="1088044250">
      <w:bodyDiv w:val="1"/>
      <w:marLeft w:val="0"/>
      <w:marRight w:val="0"/>
      <w:marTop w:val="0"/>
      <w:marBottom w:val="0"/>
      <w:divBdr>
        <w:top w:val="none" w:sz="0" w:space="0" w:color="auto"/>
        <w:left w:val="none" w:sz="0" w:space="0" w:color="auto"/>
        <w:bottom w:val="none" w:sz="0" w:space="0" w:color="auto"/>
        <w:right w:val="none" w:sz="0" w:space="0" w:color="auto"/>
      </w:divBdr>
    </w:div>
    <w:div w:id="1088842951">
      <w:bodyDiv w:val="1"/>
      <w:marLeft w:val="0"/>
      <w:marRight w:val="0"/>
      <w:marTop w:val="0"/>
      <w:marBottom w:val="0"/>
      <w:divBdr>
        <w:top w:val="none" w:sz="0" w:space="0" w:color="auto"/>
        <w:left w:val="none" w:sz="0" w:space="0" w:color="auto"/>
        <w:bottom w:val="none" w:sz="0" w:space="0" w:color="auto"/>
        <w:right w:val="none" w:sz="0" w:space="0" w:color="auto"/>
      </w:divBdr>
    </w:div>
    <w:div w:id="1090586632">
      <w:bodyDiv w:val="1"/>
      <w:marLeft w:val="0"/>
      <w:marRight w:val="0"/>
      <w:marTop w:val="0"/>
      <w:marBottom w:val="0"/>
      <w:divBdr>
        <w:top w:val="none" w:sz="0" w:space="0" w:color="auto"/>
        <w:left w:val="none" w:sz="0" w:space="0" w:color="auto"/>
        <w:bottom w:val="none" w:sz="0" w:space="0" w:color="auto"/>
        <w:right w:val="none" w:sz="0" w:space="0" w:color="auto"/>
      </w:divBdr>
    </w:div>
    <w:div w:id="1093090998">
      <w:bodyDiv w:val="1"/>
      <w:marLeft w:val="0"/>
      <w:marRight w:val="0"/>
      <w:marTop w:val="0"/>
      <w:marBottom w:val="0"/>
      <w:divBdr>
        <w:top w:val="none" w:sz="0" w:space="0" w:color="auto"/>
        <w:left w:val="none" w:sz="0" w:space="0" w:color="auto"/>
        <w:bottom w:val="none" w:sz="0" w:space="0" w:color="auto"/>
        <w:right w:val="none" w:sz="0" w:space="0" w:color="auto"/>
      </w:divBdr>
    </w:div>
    <w:div w:id="1093356382">
      <w:bodyDiv w:val="1"/>
      <w:marLeft w:val="0"/>
      <w:marRight w:val="0"/>
      <w:marTop w:val="0"/>
      <w:marBottom w:val="0"/>
      <w:divBdr>
        <w:top w:val="none" w:sz="0" w:space="0" w:color="auto"/>
        <w:left w:val="none" w:sz="0" w:space="0" w:color="auto"/>
        <w:bottom w:val="none" w:sz="0" w:space="0" w:color="auto"/>
        <w:right w:val="none" w:sz="0" w:space="0" w:color="auto"/>
      </w:divBdr>
    </w:div>
    <w:div w:id="1101947505">
      <w:bodyDiv w:val="1"/>
      <w:marLeft w:val="0"/>
      <w:marRight w:val="0"/>
      <w:marTop w:val="0"/>
      <w:marBottom w:val="0"/>
      <w:divBdr>
        <w:top w:val="none" w:sz="0" w:space="0" w:color="auto"/>
        <w:left w:val="none" w:sz="0" w:space="0" w:color="auto"/>
        <w:bottom w:val="none" w:sz="0" w:space="0" w:color="auto"/>
        <w:right w:val="none" w:sz="0" w:space="0" w:color="auto"/>
      </w:divBdr>
    </w:div>
    <w:div w:id="1108113430">
      <w:bodyDiv w:val="1"/>
      <w:marLeft w:val="0"/>
      <w:marRight w:val="0"/>
      <w:marTop w:val="0"/>
      <w:marBottom w:val="0"/>
      <w:divBdr>
        <w:top w:val="none" w:sz="0" w:space="0" w:color="auto"/>
        <w:left w:val="none" w:sz="0" w:space="0" w:color="auto"/>
        <w:bottom w:val="none" w:sz="0" w:space="0" w:color="auto"/>
        <w:right w:val="none" w:sz="0" w:space="0" w:color="auto"/>
      </w:divBdr>
    </w:div>
    <w:div w:id="1108429764">
      <w:bodyDiv w:val="1"/>
      <w:marLeft w:val="0"/>
      <w:marRight w:val="0"/>
      <w:marTop w:val="0"/>
      <w:marBottom w:val="0"/>
      <w:divBdr>
        <w:top w:val="none" w:sz="0" w:space="0" w:color="auto"/>
        <w:left w:val="none" w:sz="0" w:space="0" w:color="auto"/>
        <w:bottom w:val="none" w:sz="0" w:space="0" w:color="auto"/>
        <w:right w:val="none" w:sz="0" w:space="0" w:color="auto"/>
      </w:divBdr>
    </w:div>
    <w:div w:id="1111360810">
      <w:bodyDiv w:val="1"/>
      <w:marLeft w:val="0"/>
      <w:marRight w:val="0"/>
      <w:marTop w:val="0"/>
      <w:marBottom w:val="0"/>
      <w:divBdr>
        <w:top w:val="none" w:sz="0" w:space="0" w:color="auto"/>
        <w:left w:val="none" w:sz="0" w:space="0" w:color="auto"/>
        <w:bottom w:val="none" w:sz="0" w:space="0" w:color="auto"/>
        <w:right w:val="none" w:sz="0" w:space="0" w:color="auto"/>
      </w:divBdr>
    </w:div>
    <w:div w:id="1114640571">
      <w:bodyDiv w:val="1"/>
      <w:marLeft w:val="0"/>
      <w:marRight w:val="0"/>
      <w:marTop w:val="0"/>
      <w:marBottom w:val="0"/>
      <w:divBdr>
        <w:top w:val="none" w:sz="0" w:space="0" w:color="auto"/>
        <w:left w:val="none" w:sz="0" w:space="0" w:color="auto"/>
        <w:bottom w:val="none" w:sz="0" w:space="0" w:color="auto"/>
        <w:right w:val="none" w:sz="0" w:space="0" w:color="auto"/>
      </w:divBdr>
    </w:div>
    <w:div w:id="1115947266">
      <w:bodyDiv w:val="1"/>
      <w:marLeft w:val="0"/>
      <w:marRight w:val="0"/>
      <w:marTop w:val="0"/>
      <w:marBottom w:val="0"/>
      <w:divBdr>
        <w:top w:val="none" w:sz="0" w:space="0" w:color="auto"/>
        <w:left w:val="none" w:sz="0" w:space="0" w:color="auto"/>
        <w:bottom w:val="none" w:sz="0" w:space="0" w:color="auto"/>
        <w:right w:val="none" w:sz="0" w:space="0" w:color="auto"/>
      </w:divBdr>
    </w:div>
    <w:div w:id="1117867540">
      <w:bodyDiv w:val="1"/>
      <w:marLeft w:val="0"/>
      <w:marRight w:val="0"/>
      <w:marTop w:val="0"/>
      <w:marBottom w:val="0"/>
      <w:divBdr>
        <w:top w:val="none" w:sz="0" w:space="0" w:color="auto"/>
        <w:left w:val="none" w:sz="0" w:space="0" w:color="auto"/>
        <w:bottom w:val="none" w:sz="0" w:space="0" w:color="auto"/>
        <w:right w:val="none" w:sz="0" w:space="0" w:color="auto"/>
      </w:divBdr>
    </w:div>
    <w:div w:id="1119764292">
      <w:bodyDiv w:val="1"/>
      <w:marLeft w:val="0"/>
      <w:marRight w:val="0"/>
      <w:marTop w:val="0"/>
      <w:marBottom w:val="0"/>
      <w:divBdr>
        <w:top w:val="none" w:sz="0" w:space="0" w:color="auto"/>
        <w:left w:val="none" w:sz="0" w:space="0" w:color="auto"/>
        <w:bottom w:val="none" w:sz="0" w:space="0" w:color="auto"/>
        <w:right w:val="none" w:sz="0" w:space="0" w:color="auto"/>
      </w:divBdr>
    </w:div>
    <w:div w:id="1122845640">
      <w:bodyDiv w:val="1"/>
      <w:marLeft w:val="0"/>
      <w:marRight w:val="0"/>
      <w:marTop w:val="0"/>
      <w:marBottom w:val="0"/>
      <w:divBdr>
        <w:top w:val="none" w:sz="0" w:space="0" w:color="auto"/>
        <w:left w:val="none" w:sz="0" w:space="0" w:color="auto"/>
        <w:bottom w:val="none" w:sz="0" w:space="0" w:color="auto"/>
        <w:right w:val="none" w:sz="0" w:space="0" w:color="auto"/>
      </w:divBdr>
    </w:div>
    <w:div w:id="1123041073">
      <w:bodyDiv w:val="1"/>
      <w:marLeft w:val="0"/>
      <w:marRight w:val="0"/>
      <w:marTop w:val="0"/>
      <w:marBottom w:val="0"/>
      <w:divBdr>
        <w:top w:val="none" w:sz="0" w:space="0" w:color="auto"/>
        <w:left w:val="none" w:sz="0" w:space="0" w:color="auto"/>
        <w:bottom w:val="none" w:sz="0" w:space="0" w:color="auto"/>
        <w:right w:val="none" w:sz="0" w:space="0" w:color="auto"/>
      </w:divBdr>
    </w:div>
    <w:div w:id="1127548631">
      <w:bodyDiv w:val="1"/>
      <w:marLeft w:val="0"/>
      <w:marRight w:val="0"/>
      <w:marTop w:val="0"/>
      <w:marBottom w:val="0"/>
      <w:divBdr>
        <w:top w:val="none" w:sz="0" w:space="0" w:color="auto"/>
        <w:left w:val="none" w:sz="0" w:space="0" w:color="auto"/>
        <w:bottom w:val="none" w:sz="0" w:space="0" w:color="auto"/>
        <w:right w:val="none" w:sz="0" w:space="0" w:color="auto"/>
      </w:divBdr>
    </w:div>
    <w:div w:id="1129930111">
      <w:bodyDiv w:val="1"/>
      <w:marLeft w:val="0"/>
      <w:marRight w:val="0"/>
      <w:marTop w:val="0"/>
      <w:marBottom w:val="0"/>
      <w:divBdr>
        <w:top w:val="none" w:sz="0" w:space="0" w:color="auto"/>
        <w:left w:val="none" w:sz="0" w:space="0" w:color="auto"/>
        <w:bottom w:val="none" w:sz="0" w:space="0" w:color="auto"/>
        <w:right w:val="none" w:sz="0" w:space="0" w:color="auto"/>
      </w:divBdr>
    </w:div>
    <w:div w:id="1130855574">
      <w:bodyDiv w:val="1"/>
      <w:marLeft w:val="0"/>
      <w:marRight w:val="0"/>
      <w:marTop w:val="0"/>
      <w:marBottom w:val="0"/>
      <w:divBdr>
        <w:top w:val="none" w:sz="0" w:space="0" w:color="auto"/>
        <w:left w:val="none" w:sz="0" w:space="0" w:color="auto"/>
        <w:bottom w:val="none" w:sz="0" w:space="0" w:color="auto"/>
        <w:right w:val="none" w:sz="0" w:space="0" w:color="auto"/>
      </w:divBdr>
    </w:div>
    <w:div w:id="1132285951">
      <w:bodyDiv w:val="1"/>
      <w:marLeft w:val="0"/>
      <w:marRight w:val="0"/>
      <w:marTop w:val="0"/>
      <w:marBottom w:val="0"/>
      <w:divBdr>
        <w:top w:val="none" w:sz="0" w:space="0" w:color="auto"/>
        <w:left w:val="none" w:sz="0" w:space="0" w:color="auto"/>
        <w:bottom w:val="none" w:sz="0" w:space="0" w:color="auto"/>
        <w:right w:val="none" w:sz="0" w:space="0" w:color="auto"/>
      </w:divBdr>
    </w:div>
    <w:div w:id="1136530507">
      <w:bodyDiv w:val="1"/>
      <w:marLeft w:val="0"/>
      <w:marRight w:val="0"/>
      <w:marTop w:val="0"/>
      <w:marBottom w:val="0"/>
      <w:divBdr>
        <w:top w:val="none" w:sz="0" w:space="0" w:color="auto"/>
        <w:left w:val="none" w:sz="0" w:space="0" w:color="auto"/>
        <w:bottom w:val="none" w:sz="0" w:space="0" w:color="auto"/>
        <w:right w:val="none" w:sz="0" w:space="0" w:color="auto"/>
      </w:divBdr>
    </w:div>
    <w:div w:id="1139766726">
      <w:bodyDiv w:val="1"/>
      <w:marLeft w:val="0"/>
      <w:marRight w:val="0"/>
      <w:marTop w:val="0"/>
      <w:marBottom w:val="0"/>
      <w:divBdr>
        <w:top w:val="none" w:sz="0" w:space="0" w:color="auto"/>
        <w:left w:val="none" w:sz="0" w:space="0" w:color="auto"/>
        <w:bottom w:val="none" w:sz="0" w:space="0" w:color="auto"/>
        <w:right w:val="none" w:sz="0" w:space="0" w:color="auto"/>
      </w:divBdr>
    </w:div>
    <w:div w:id="1147278581">
      <w:bodyDiv w:val="1"/>
      <w:marLeft w:val="0"/>
      <w:marRight w:val="0"/>
      <w:marTop w:val="0"/>
      <w:marBottom w:val="0"/>
      <w:divBdr>
        <w:top w:val="none" w:sz="0" w:space="0" w:color="auto"/>
        <w:left w:val="none" w:sz="0" w:space="0" w:color="auto"/>
        <w:bottom w:val="none" w:sz="0" w:space="0" w:color="auto"/>
        <w:right w:val="none" w:sz="0" w:space="0" w:color="auto"/>
      </w:divBdr>
    </w:div>
    <w:div w:id="1150289980">
      <w:bodyDiv w:val="1"/>
      <w:marLeft w:val="0"/>
      <w:marRight w:val="0"/>
      <w:marTop w:val="0"/>
      <w:marBottom w:val="0"/>
      <w:divBdr>
        <w:top w:val="none" w:sz="0" w:space="0" w:color="auto"/>
        <w:left w:val="none" w:sz="0" w:space="0" w:color="auto"/>
        <w:bottom w:val="none" w:sz="0" w:space="0" w:color="auto"/>
        <w:right w:val="none" w:sz="0" w:space="0" w:color="auto"/>
      </w:divBdr>
    </w:div>
    <w:div w:id="1151561417">
      <w:bodyDiv w:val="1"/>
      <w:marLeft w:val="0"/>
      <w:marRight w:val="0"/>
      <w:marTop w:val="0"/>
      <w:marBottom w:val="0"/>
      <w:divBdr>
        <w:top w:val="none" w:sz="0" w:space="0" w:color="auto"/>
        <w:left w:val="none" w:sz="0" w:space="0" w:color="auto"/>
        <w:bottom w:val="none" w:sz="0" w:space="0" w:color="auto"/>
        <w:right w:val="none" w:sz="0" w:space="0" w:color="auto"/>
      </w:divBdr>
    </w:div>
    <w:div w:id="1154952259">
      <w:bodyDiv w:val="1"/>
      <w:marLeft w:val="0"/>
      <w:marRight w:val="0"/>
      <w:marTop w:val="0"/>
      <w:marBottom w:val="0"/>
      <w:divBdr>
        <w:top w:val="none" w:sz="0" w:space="0" w:color="auto"/>
        <w:left w:val="none" w:sz="0" w:space="0" w:color="auto"/>
        <w:bottom w:val="none" w:sz="0" w:space="0" w:color="auto"/>
        <w:right w:val="none" w:sz="0" w:space="0" w:color="auto"/>
      </w:divBdr>
    </w:div>
    <w:div w:id="1159420207">
      <w:bodyDiv w:val="1"/>
      <w:marLeft w:val="0"/>
      <w:marRight w:val="0"/>
      <w:marTop w:val="0"/>
      <w:marBottom w:val="0"/>
      <w:divBdr>
        <w:top w:val="none" w:sz="0" w:space="0" w:color="auto"/>
        <w:left w:val="none" w:sz="0" w:space="0" w:color="auto"/>
        <w:bottom w:val="none" w:sz="0" w:space="0" w:color="auto"/>
        <w:right w:val="none" w:sz="0" w:space="0" w:color="auto"/>
      </w:divBdr>
    </w:div>
    <w:div w:id="1164199108">
      <w:bodyDiv w:val="1"/>
      <w:marLeft w:val="0"/>
      <w:marRight w:val="0"/>
      <w:marTop w:val="0"/>
      <w:marBottom w:val="0"/>
      <w:divBdr>
        <w:top w:val="none" w:sz="0" w:space="0" w:color="auto"/>
        <w:left w:val="none" w:sz="0" w:space="0" w:color="auto"/>
        <w:bottom w:val="none" w:sz="0" w:space="0" w:color="auto"/>
        <w:right w:val="none" w:sz="0" w:space="0" w:color="auto"/>
      </w:divBdr>
    </w:div>
    <w:div w:id="1164510985">
      <w:bodyDiv w:val="1"/>
      <w:marLeft w:val="0"/>
      <w:marRight w:val="0"/>
      <w:marTop w:val="0"/>
      <w:marBottom w:val="0"/>
      <w:divBdr>
        <w:top w:val="none" w:sz="0" w:space="0" w:color="auto"/>
        <w:left w:val="none" w:sz="0" w:space="0" w:color="auto"/>
        <w:bottom w:val="none" w:sz="0" w:space="0" w:color="auto"/>
        <w:right w:val="none" w:sz="0" w:space="0" w:color="auto"/>
      </w:divBdr>
    </w:div>
    <w:div w:id="1168669209">
      <w:bodyDiv w:val="1"/>
      <w:marLeft w:val="0"/>
      <w:marRight w:val="0"/>
      <w:marTop w:val="0"/>
      <w:marBottom w:val="0"/>
      <w:divBdr>
        <w:top w:val="none" w:sz="0" w:space="0" w:color="auto"/>
        <w:left w:val="none" w:sz="0" w:space="0" w:color="auto"/>
        <w:bottom w:val="none" w:sz="0" w:space="0" w:color="auto"/>
        <w:right w:val="none" w:sz="0" w:space="0" w:color="auto"/>
      </w:divBdr>
    </w:div>
    <w:div w:id="1169908862">
      <w:bodyDiv w:val="1"/>
      <w:marLeft w:val="0"/>
      <w:marRight w:val="0"/>
      <w:marTop w:val="0"/>
      <w:marBottom w:val="0"/>
      <w:divBdr>
        <w:top w:val="none" w:sz="0" w:space="0" w:color="auto"/>
        <w:left w:val="none" w:sz="0" w:space="0" w:color="auto"/>
        <w:bottom w:val="none" w:sz="0" w:space="0" w:color="auto"/>
        <w:right w:val="none" w:sz="0" w:space="0" w:color="auto"/>
      </w:divBdr>
    </w:div>
    <w:div w:id="1170220449">
      <w:bodyDiv w:val="1"/>
      <w:marLeft w:val="0"/>
      <w:marRight w:val="0"/>
      <w:marTop w:val="0"/>
      <w:marBottom w:val="0"/>
      <w:divBdr>
        <w:top w:val="none" w:sz="0" w:space="0" w:color="auto"/>
        <w:left w:val="none" w:sz="0" w:space="0" w:color="auto"/>
        <w:bottom w:val="none" w:sz="0" w:space="0" w:color="auto"/>
        <w:right w:val="none" w:sz="0" w:space="0" w:color="auto"/>
      </w:divBdr>
    </w:div>
    <w:div w:id="1184515466">
      <w:bodyDiv w:val="1"/>
      <w:marLeft w:val="0"/>
      <w:marRight w:val="0"/>
      <w:marTop w:val="0"/>
      <w:marBottom w:val="0"/>
      <w:divBdr>
        <w:top w:val="none" w:sz="0" w:space="0" w:color="auto"/>
        <w:left w:val="none" w:sz="0" w:space="0" w:color="auto"/>
        <w:bottom w:val="none" w:sz="0" w:space="0" w:color="auto"/>
        <w:right w:val="none" w:sz="0" w:space="0" w:color="auto"/>
      </w:divBdr>
    </w:div>
    <w:div w:id="1187913115">
      <w:bodyDiv w:val="1"/>
      <w:marLeft w:val="0"/>
      <w:marRight w:val="0"/>
      <w:marTop w:val="0"/>
      <w:marBottom w:val="0"/>
      <w:divBdr>
        <w:top w:val="none" w:sz="0" w:space="0" w:color="auto"/>
        <w:left w:val="none" w:sz="0" w:space="0" w:color="auto"/>
        <w:bottom w:val="none" w:sz="0" w:space="0" w:color="auto"/>
        <w:right w:val="none" w:sz="0" w:space="0" w:color="auto"/>
      </w:divBdr>
    </w:div>
    <w:div w:id="1189026504">
      <w:bodyDiv w:val="1"/>
      <w:marLeft w:val="0"/>
      <w:marRight w:val="0"/>
      <w:marTop w:val="0"/>
      <w:marBottom w:val="0"/>
      <w:divBdr>
        <w:top w:val="none" w:sz="0" w:space="0" w:color="auto"/>
        <w:left w:val="none" w:sz="0" w:space="0" w:color="auto"/>
        <w:bottom w:val="none" w:sz="0" w:space="0" w:color="auto"/>
        <w:right w:val="none" w:sz="0" w:space="0" w:color="auto"/>
      </w:divBdr>
    </w:div>
    <w:div w:id="1192567126">
      <w:bodyDiv w:val="1"/>
      <w:marLeft w:val="0"/>
      <w:marRight w:val="0"/>
      <w:marTop w:val="0"/>
      <w:marBottom w:val="0"/>
      <w:divBdr>
        <w:top w:val="none" w:sz="0" w:space="0" w:color="auto"/>
        <w:left w:val="none" w:sz="0" w:space="0" w:color="auto"/>
        <w:bottom w:val="none" w:sz="0" w:space="0" w:color="auto"/>
        <w:right w:val="none" w:sz="0" w:space="0" w:color="auto"/>
      </w:divBdr>
    </w:div>
    <w:div w:id="1197112099">
      <w:bodyDiv w:val="1"/>
      <w:marLeft w:val="0"/>
      <w:marRight w:val="0"/>
      <w:marTop w:val="0"/>
      <w:marBottom w:val="0"/>
      <w:divBdr>
        <w:top w:val="none" w:sz="0" w:space="0" w:color="auto"/>
        <w:left w:val="none" w:sz="0" w:space="0" w:color="auto"/>
        <w:bottom w:val="none" w:sz="0" w:space="0" w:color="auto"/>
        <w:right w:val="none" w:sz="0" w:space="0" w:color="auto"/>
      </w:divBdr>
    </w:div>
    <w:div w:id="1199977342">
      <w:bodyDiv w:val="1"/>
      <w:marLeft w:val="0"/>
      <w:marRight w:val="0"/>
      <w:marTop w:val="0"/>
      <w:marBottom w:val="0"/>
      <w:divBdr>
        <w:top w:val="none" w:sz="0" w:space="0" w:color="auto"/>
        <w:left w:val="none" w:sz="0" w:space="0" w:color="auto"/>
        <w:bottom w:val="none" w:sz="0" w:space="0" w:color="auto"/>
        <w:right w:val="none" w:sz="0" w:space="0" w:color="auto"/>
      </w:divBdr>
    </w:div>
    <w:div w:id="1205949010">
      <w:bodyDiv w:val="1"/>
      <w:marLeft w:val="0"/>
      <w:marRight w:val="0"/>
      <w:marTop w:val="0"/>
      <w:marBottom w:val="0"/>
      <w:divBdr>
        <w:top w:val="none" w:sz="0" w:space="0" w:color="auto"/>
        <w:left w:val="none" w:sz="0" w:space="0" w:color="auto"/>
        <w:bottom w:val="none" w:sz="0" w:space="0" w:color="auto"/>
        <w:right w:val="none" w:sz="0" w:space="0" w:color="auto"/>
      </w:divBdr>
    </w:div>
    <w:div w:id="1206525302">
      <w:bodyDiv w:val="1"/>
      <w:marLeft w:val="0"/>
      <w:marRight w:val="0"/>
      <w:marTop w:val="0"/>
      <w:marBottom w:val="0"/>
      <w:divBdr>
        <w:top w:val="none" w:sz="0" w:space="0" w:color="auto"/>
        <w:left w:val="none" w:sz="0" w:space="0" w:color="auto"/>
        <w:bottom w:val="none" w:sz="0" w:space="0" w:color="auto"/>
        <w:right w:val="none" w:sz="0" w:space="0" w:color="auto"/>
      </w:divBdr>
    </w:div>
    <w:div w:id="1209689192">
      <w:bodyDiv w:val="1"/>
      <w:marLeft w:val="0"/>
      <w:marRight w:val="0"/>
      <w:marTop w:val="0"/>
      <w:marBottom w:val="0"/>
      <w:divBdr>
        <w:top w:val="none" w:sz="0" w:space="0" w:color="auto"/>
        <w:left w:val="none" w:sz="0" w:space="0" w:color="auto"/>
        <w:bottom w:val="none" w:sz="0" w:space="0" w:color="auto"/>
        <w:right w:val="none" w:sz="0" w:space="0" w:color="auto"/>
      </w:divBdr>
    </w:div>
    <w:div w:id="1212377447">
      <w:bodyDiv w:val="1"/>
      <w:marLeft w:val="0"/>
      <w:marRight w:val="0"/>
      <w:marTop w:val="0"/>
      <w:marBottom w:val="0"/>
      <w:divBdr>
        <w:top w:val="none" w:sz="0" w:space="0" w:color="auto"/>
        <w:left w:val="none" w:sz="0" w:space="0" w:color="auto"/>
        <w:bottom w:val="none" w:sz="0" w:space="0" w:color="auto"/>
        <w:right w:val="none" w:sz="0" w:space="0" w:color="auto"/>
      </w:divBdr>
    </w:div>
    <w:div w:id="1217548327">
      <w:bodyDiv w:val="1"/>
      <w:marLeft w:val="0"/>
      <w:marRight w:val="0"/>
      <w:marTop w:val="0"/>
      <w:marBottom w:val="0"/>
      <w:divBdr>
        <w:top w:val="none" w:sz="0" w:space="0" w:color="auto"/>
        <w:left w:val="none" w:sz="0" w:space="0" w:color="auto"/>
        <w:bottom w:val="none" w:sz="0" w:space="0" w:color="auto"/>
        <w:right w:val="none" w:sz="0" w:space="0" w:color="auto"/>
      </w:divBdr>
    </w:div>
    <w:div w:id="1222063613">
      <w:bodyDiv w:val="1"/>
      <w:marLeft w:val="0"/>
      <w:marRight w:val="0"/>
      <w:marTop w:val="0"/>
      <w:marBottom w:val="0"/>
      <w:divBdr>
        <w:top w:val="none" w:sz="0" w:space="0" w:color="auto"/>
        <w:left w:val="none" w:sz="0" w:space="0" w:color="auto"/>
        <w:bottom w:val="none" w:sz="0" w:space="0" w:color="auto"/>
        <w:right w:val="none" w:sz="0" w:space="0" w:color="auto"/>
      </w:divBdr>
    </w:div>
    <w:div w:id="1222402948">
      <w:bodyDiv w:val="1"/>
      <w:marLeft w:val="0"/>
      <w:marRight w:val="0"/>
      <w:marTop w:val="0"/>
      <w:marBottom w:val="0"/>
      <w:divBdr>
        <w:top w:val="none" w:sz="0" w:space="0" w:color="auto"/>
        <w:left w:val="none" w:sz="0" w:space="0" w:color="auto"/>
        <w:bottom w:val="none" w:sz="0" w:space="0" w:color="auto"/>
        <w:right w:val="none" w:sz="0" w:space="0" w:color="auto"/>
      </w:divBdr>
    </w:div>
    <w:div w:id="1238635350">
      <w:bodyDiv w:val="1"/>
      <w:marLeft w:val="0"/>
      <w:marRight w:val="0"/>
      <w:marTop w:val="0"/>
      <w:marBottom w:val="0"/>
      <w:divBdr>
        <w:top w:val="none" w:sz="0" w:space="0" w:color="auto"/>
        <w:left w:val="none" w:sz="0" w:space="0" w:color="auto"/>
        <w:bottom w:val="none" w:sz="0" w:space="0" w:color="auto"/>
        <w:right w:val="none" w:sz="0" w:space="0" w:color="auto"/>
      </w:divBdr>
    </w:div>
    <w:div w:id="1239679960">
      <w:bodyDiv w:val="1"/>
      <w:marLeft w:val="0"/>
      <w:marRight w:val="0"/>
      <w:marTop w:val="0"/>
      <w:marBottom w:val="0"/>
      <w:divBdr>
        <w:top w:val="none" w:sz="0" w:space="0" w:color="auto"/>
        <w:left w:val="none" w:sz="0" w:space="0" w:color="auto"/>
        <w:bottom w:val="none" w:sz="0" w:space="0" w:color="auto"/>
        <w:right w:val="none" w:sz="0" w:space="0" w:color="auto"/>
      </w:divBdr>
    </w:div>
    <w:div w:id="1240361576">
      <w:bodyDiv w:val="1"/>
      <w:marLeft w:val="0"/>
      <w:marRight w:val="0"/>
      <w:marTop w:val="0"/>
      <w:marBottom w:val="0"/>
      <w:divBdr>
        <w:top w:val="none" w:sz="0" w:space="0" w:color="auto"/>
        <w:left w:val="none" w:sz="0" w:space="0" w:color="auto"/>
        <w:bottom w:val="none" w:sz="0" w:space="0" w:color="auto"/>
        <w:right w:val="none" w:sz="0" w:space="0" w:color="auto"/>
      </w:divBdr>
    </w:div>
    <w:div w:id="1240485435">
      <w:bodyDiv w:val="1"/>
      <w:marLeft w:val="0"/>
      <w:marRight w:val="0"/>
      <w:marTop w:val="0"/>
      <w:marBottom w:val="0"/>
      <w:divBdr>
        <w:top w:val="none" w:sz="0" w:space="0" w:color="auto"/>
        <w:left w:val="none" w:sz="0" w:space="0" w:color="auto"/>
        <w:bottom w:val="none" w:sz="0" w:space="0" w:color="auto"/>
        <w:right w:val="none" w:sz="0" w:space="0" w:color="auto"/>
      </w:divBdr>
    </w:div>
    <w:div w:id="1241062695">
      <w:bodyDiv w:val="1"/>
      <w:marLeft w:val="0"/>
      <w:marRight w:val="0"/>
      <w:marTop w:val="0"/>
      <w:marBottom w:val="0"/>
      <w:divBdr>
        <w:top w:val="none" w:sz="0" w:space="0" w:color="auto"/>
        <w:left w:val="none" w:sz="0" w:space="0" w:color="auto"/>
        <w:bottom w:val="none" w:sz="0" w:space="0" w:color="auto"/>
        <w:right w:val="none" w:sz="0" w:space="0" w:color="auto"/>
      </w:divBdr>
    </w:div>
    <w:div w:id="1247685129">
      <w:bodyDiv w:val="1"/>
      <w:marLeft w:val="0"/>
      <w:marRight w:val="0"/>
      <w:marTop w:val="0"/>
      <w:marBottom w:val="0"/>
      <w:divBdr>
        <w:top w:val="none" w:sz="0" w:space="0" w:color="auto"/>
        <w:left w:val="none" w:sz="0" w:space="0" w:color="auto"/>
        <w:bottom w:val="none" w:sz="0" w:space="0" w:color="auto"/>
        <w:right w:val="none" w:sz="0" w:space="0" w:color="auto"/>
      </w:divBdr>
    </w:div>
    <w:div w:id="1256137775">
      <w:bodyDiv w:val="1"/>
      <w:marLeft w:val="0"/>
      <w:marRight w:val="0"/>
      <w:marTop w:val="0"/>
      <w:marBottom w:val="0"/>
      <w:divBdr>
        <w:top w:val="none" w:sz="0" w:space="0" w:color="auto"/>
        <w:left w:val="none" w:sz="0" w:space="0" w:color="auto"/>
        <w:bottom w:val="none" w:sz="0" w:space="0" w:color="auto"/>
        <w:right w:val="none" w:sz="0" w:space="0" w:color="auto"/>
      </w:divBdr>
    </w:div>
    <w:div w:id="1257717027">
      <w:bodyDiv w:val="1"/>
      <w:marLeft w:val="0"/>
      <w:marRight w:val="0"/>
      <w:marTop w:val="0"/>
      <w:marBottom w:val="0"/>
      <w:divBdr>
        <w:top w:val="none" w:sz="0" w:space="0" w:color="auto"/>
        <w:left w:val="none" w:sz="0" w:space="0" w:color="auto"/>
        <w:bottom w:val="none" w:sz="0" w:space="0" w:color="auto"/>
        <w:right w:val="none" w:sz="0" w:space="0" w:color="auto"/>
      </w:divBdr>
    </w:div>
    <w:div w:id="1262683320">
      <w:bodyDiv w:val="1"/>
      <w:marLeft w:val="0"/>
      <w:marRight w:val="0"/>
      <w:marTop w:val="0"/>
      <w:marBottom w:val="0"/>
      <w:divBdr>
        <w:top w:val="none" w:sz="0" w:space="0" w:color="auto"/>
        <w:left w:val="none" w:sz="0" w:space="0" w:color="auto"/>
        <w:bottom w:val="none" w:sz="0" w:space="0" w:color="auto"/>
        <w:right w:val="none" w:sz="0" w:space="0" w:color="auto"/>
      </w:divBdr>
    </w:div>
    <w:div w:id="1265769855">
      <w:bodyDiv w:val="1"/>
      <w:marLeft w:val="0"/>
      <w:marRight w:val="0"/>
      <w:marTop w:val="0"/>
      <w:marBottom w:val="0"/>
      <w:divBdr>
        <w:top w:val="none" w:sz="0" w:space="0" w:color="auto"/>
        <w:left w:val="none" w:sz="0" w:space="0" w:color="auto"/>
        <w:bottom w:val="none" w:sz="0" w:space="0" w:color="auto"/>
        <w:right w:val="none" w:sz="0" w:space="0" w:color="auto"/>
      </w:divBdr>
    </w:div>
    <w:div w:id="1272933302">
      <w:bodyDiv w:val="1"/>
      <w:marLeft w:val="0"/>
      <w:marRight w:val="0"/>
      <w:marTop w:val="0"/>
      <w:marBottom w:val="0"/>
      <w:divBdr>
        <w:top w:val="none" w:sz="0" w:space="0" w:color="auto"/>
        <w:left w:val="none" w:sz="0" w:space="0" w:color="auto"/>
        <w:bottom w:val="none" w:sz="0" w:space="0" w:color="auto"/>
        <w:right w:val="none" w:sz="0" w:space="0" w:color="auto"/>
      </w:divBdr>
    </w:div>
    <w:div w:id="1276987601">
      <w:bodyDiv w:val="1"/>
      <w:marLeft w:val="0"/>
      <w:marRight w:val="0"/>
      <w:marTop w:val="0"/>
      <w:marBottom w:val="0"/>
      <w:divBdr>
        <w:top w:val="none" w:sz="0" w:space="0" w:color="auto"/>
        <w:left w:val="none" w:sz="0" w:space="0" w:color="auto"/>
        <w:bottom w:val="none" w:sz="0" w:space="0" w:color="auto"/>
        <w:right w:val="none" w:sz="0" w:space="0" w:color="auto"/>
      </w:divBdr>
    </w:div>
    <w:div w:id="1280644056">
      <w:bodyDiv w:val="1"/>
      <w:marLeft w:val="0"/>
      <w:marRight w:val="0"/>
      <w:marTop w:val="0"/>
      <w:marBottom w:val="0"/>
      <w:divBdr>
        <w:top w:val="none" w:sz="0" w:space="0" w:color="auto"/>
        <w:left w:val="none" w:sz="0" w:space="0" w:color="auto"/>
        <w:bottom w:val="none" w:sz="0" w:space="0" w:color="auto"/>
        <w:right w:val="none" w:sz="0" w:space="0" w:color="auto"/>
      </w:divBdr>
    </w:div>
    <w:div w:id="1284923893">
      <w:bodyDiv w:val="1"/>
      <w:marLeft w:val="0"/>
      <w:marRight w:val="0"/>
      <w:marTop w:val="0"/>
      <w:marBottom w:val="0"/>
      <w:divBdr>
        <w:top w:val="none" w:sz="0" w:space="0" w:color="auto"/>
        <w:left w:val="none" w:sz="0" w:space="0" w:color="auto"/>
        <w:bottom w:val="none" w:sz="0" w:space="0" w:color="auto"/>
        <w:right w:val="none" w:sz="0" w:space="0" w:color="auto"/>
      </w:divBdr>
    </w:div>
    <w:div w:id="1285189395">
      <w:bodyDiv w:val="1"/>
      <w:marLeft w:val="0"/>
      <w:marRight w:val="0"/>
      <w:marTop w:val="0"/>
      <w:marBottom w:val="0"/>
      <w:divBdr>
        <w:top w:val="none" w:sz="0" w:space="0" w:color="auto"/>
        <w:left w:val="none" w:sz="0" w:space="0" w:color="auto"/>
        <w:bottom w:val="none" w:sz="0" w:space="0" w:color="auto"/>
        <w:right w:val="none" w:sz="0" w:space="0" w:color="auto"/>
      </w:divBdr>
    </w:div>
    <w:div w:id="1286542994">
      <w:bodyDiv w:val="1"/>
      <w:marLeft w:val="0"/>
      <w:marRight w:val="0"/>
      <w:marTop w:val="0"/>
      <w:marBottom w:val="0"/>
      <w:divBdr>
        <w:top w:val="none" w:sz="0" w:space="0" w:color="auto"/>
        <w:left w:val="none" w:sz="0" w:space="0" w:color="auto"/>
        <w:bottom w:val="none" w:sz="0" w:space="0" w:color="auto"/>
        <w:right w:val="none" w:sz="0" w:space="0" w:color="auto"/>
      </w:divBdr>
    </w:div>
    <w:div w:id="1289817059">
      <w:bodyDiv w:val="1"/>
      <w:marLeft w:val="0"/>
      <w:marRight w:val="0"/>
      <w:marTop w:val="0"/>
      <w:marBottom w:val="0"/>
      <w:divBdr>
        <w:top w:val="none" w:sz="0" w:space="0" w:color="auto"/>
        <w:left w:val="none" w:sz="0" w:space="0" w:color="auto"/>
        <w:bottom w:val="none" w:sz="0" w:space="0" w:color="auto"/>
        <w:right w:val="none" w:sz="0" w:space="0" w:color="auto"/>
      </w:divBdr>
    </w:div>
    <w:div w:id="1299215469">
      <w:bodyDiv w:val="1"/>
      <w:marLeft w:val="0"/>
      <w:marRight w:val="0"/>
      <w:marTop w:val="0"/>
      <w:marBottom w:val="0"/>
      <w:divBdr>
        <w:top w:val="none" w:sz="0" w:space="0" w:color="auto"/>
        <w:left w:val="none" w:sz="0" w:space="0" w:color="auto"/>
        <w:bottom w:val="none" w:sz="0" w:space="0" w:color="auto"/>
        <w:right w:val="none" w:sz="0" w:space="0" w:color="auto"/>
      </w:divBdr>
    </w:div>
    <w:div w:id="1300067003">
      <w:bodyDiv w:val="1"/>
      <w:marLeft w:val="0"/>
      <w:marRight w:val="0"/>
      <w:marTop w:val="0"/>
      <w:marBottom w:val="0"/>
      <w:divBdr>
        <w:top w:val="none" w:sz="0" w:space="0" w:color="auto"/>
        <w:left w:val="none" w:sz="0" w:space="0" w:color="auto"/>
        <w:bottom w:val="none" w:sz="0" w:space="0" w:color="auto"/>
        <w:right w:val="none" w:sz="0" w:space="0" w:color="auto"/>
      </w:divBdr>
    </w:div>
    <w:div w:id="1302685951">
      <w:bodyDiv w:val="1"/>
      <w:marLeft w:val="0"/>
      <w:marRight w:val="0"/>
      <w:marTop w:val="0"/>
      <w:marBottom w:val="0"/>
      <w:divBdr>
        <w:top w:val="none" w:sz="0" w:space="0" w:color="auto"/>
        <w:left w:val="none" w:sz="0" w:space="0" w:color="auto"/>
        <w:bottom w:val="none" w:sz="0" w:space="0" w:color="auto"/>
        <w:right w:val="none" w:sz="0" w:space="0" w:color="auto"/>
      </w:divBdr>
    </w:div>
    <w:div w:id="1303657435">
      <w:bodyDiv w:val="1"/>
      <w:marLeft w:val="0"/>
      <w:marRight w:val="0"/>
      <w:marTop w:val="0"/>
      <w:marBottom w:val="0"/>
      <w:divBdr>
        <w:top w:val="none" w:sz="0" w:space="0" w:color="auto"/>
        <w:left w:val="none" w:sz="0" w:space="0" w:color="auto"/>
        <w:bottom w:val="none" w:sz="0" w:space="0" w:color="auto"/>
        <w:right w:val="none" w:sz="0" w:space="0" w:color="auto"/>
      </w:divBdr>
    </w:div>
    <w:div w:id="1305087786">
      <w:bodyDiv w:val="1"/>
      <w:marLeft w:val="0"/>
      <w:marRight w:val="0"/>
      <w:marTop w:val="0"/>
      <w:marBottom w:val="0"/>
      <w:divBdr>
        <w:top w:val="none" w:sz="0" w:space="0" w:color="auto"/>
        <w:left w:val="none" w:sz="0" w:space="0" w:color="auto"/>
        <w:bottom w:val="none" w:sz="0" w:space="0" w:color="auto"/>
        <w:right w:val="none" w:sz="0" w:space="0" w:color="auto"/>
      </w:divBdr>
    </w:div>
    <w:div w:id="1309673583">
      <w:bodyDiv w:val="1"/>
      <w:marLeft w:val="0"/>
      <w:marRight w:val="0"/>
      <w:marTop w:val="0"/>
      <w:marBottom w:val="0"/>
      <w:divBdr>
        <w:top w:val="none" w:sz="0" w:space="0" w:color="auto"/>
        <w:left w:val="none" w:sz="0" w:space="0" w:color="auto"/>
        <w:bottom w:val="none" w:sz="0" w:space="0" w:color="auto"/>
        <w:right w:val="none" w:sz="0" w:space="0" w:color="auto"/>
      </w:divBdr>
    </w:div>
    <w:div w:id="1309936624">
      <w:bodyDiv w:val="1"/>
      <w:marLeft w:val="0"/>
      <w:marRight w:val="0"/>
      <w:marTop w:val="0"/>
      <w:marBottom w:val="0"/>
      <w:divBdr>
        <w:top w:val="none" w:sz="0" w:space="0" w:color="auto"/>
        <w:left w:val="none" w:sz="0" w:space="0" w:color="auto"/>
        <w:bottom w:val="none" w:sz="0" w:space="0" w:color="auto"/>
        <w:right w:val="none" w:sz="0" w:space="0" w:color="auto"/>
      </w:divBdr>
    </w:div>
    <w:div w:id="1321229674">
      <w:bodyDiv w:val="1"/>
      <w:marLeft w:val="0"/>
      <w:marRight w:val="0"/>
      <w:marTop w:val="0"/>
      <w:marBottom w:val="0"/>
      <w:divBdr>
        <w:top w:val="none" w:sz="0" w:space="0" w:color="auto"/>
        <w:left w:val="none" w:sz="0" w:space="0" w:color="auto"/>
        <w:bottom w:val="none" w:sz="0" w:space="0" w:color="auto"/>
        <w:right w:val="none" w:sz="0" w:space="0" w:color="auto"/>
      </w:divBdr>
    </w:div>
    <w:div w:id="1327904370">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339193348">
      <w:bodyDiv w:val="1"/>
      <w:marLeft w:val="0"/>
      <w:marRight w:val="0"/>
      <w:marTop w:val="0"/>
      <w:marBottom w:val="0"/>
      <w:divBdr>
        <w:top w:val="none" w:sz="0" w:space="0" w:color="auto"/>
        <w:left w:val="none" w:sz="0" w:space="0" w:color="auto"/>
        <w:bottom w:val="none" w:sz="0" w:space="0" w:color="auto"/>
        <w:right w:val="none" w:sz="0" w:space="0" w:color="auto"/>
      </w:divBdr>
    </w:div>
    <w:div w:id="1344432109">
      <w:bodyDiv w:val="1"/>
      <w:marLeft w:val="0"/>
      <w:marRight w:val="0"/>
      <w:marTop w:val="0"/>
      <w:marBottom w:val="0"/>
      <w:divBdr>
        <w:top w:val="none" w:sz="0" w:space="0" w:color="auto"/>
        <w:left w:val="none" w:sz="0" w:space="0" w:color="auto"/>
        <w:bottom w:val="none" w:sz="0" w:space="0" w:color="auto"/>
        <w:right w:val="none" w:sz="0" w:space="0" w:color="auto"/>
      </w:divBdr>
    </w:div>
    <w:div w:id="1347171400">
      <w:bodyDiv w:val="1"/>
      <w:marLeft w:val="0"/>
      <w:marRight w:val="0"/>
      <w:marTop w:val="0"/>
      <w:marBottom w:val="0"/>
      <w:divBdr>
        <w:top w:val="none" w:sz="0" w:space="0" w:color="auto"/>
        <w:left w:val="none" w:sz="0" w:space="0" w:color="auto"/>
        <w:bottom w:val="none" w:sz="0" w:space="0" w:color="auto"/>
        <w:right w:val="none" w:sz="0" w:space="0" w:color="auto"/>
      </w:divBdr>
    </w:div>
    <w:div w:id="1350256808">
      <w:bodyDiv w:val="1"/>
      <w:marLeft w:val="0"/>
      <w:marRight w:val="0"/>
      <w:marTop w:val="0"/>
      <w:marBottom w:val="0"/>
      <w:divBdr>
        <w:top w:val="none" w:sz="0" w:space="0" w:color="auto"/>
        <w:left w:val="none" w:sz="0" w:space="0" w:color="auto"/>
        <w:bottom w:val="none" w:sz="0" w:space="0" w:color="auto"/>
        <w:right w:val="none" w:sz="0" w:space="0" w:color="auto"/>
      </w:divBdr>
    </w:div>
    <w:div w:id="1360425840">
      <w:bodyDiv w:val="1"/>
      <w:marLeft w:val="0"/>
      <w:marRight w:val="0"/>
      <w:marTop w:val="0"/>
      <w:marBottom w:val="0"/>
      <w:divBdr>
        <w:top w:val="none" w:sz="0" w:space="0" w:color="auto"/>
        <w:left w:val="none" w:sz="0" w:space="0" w:color="auto"/>
        <w:bottom w:val="none" w:sz="0" w:space="0" w:color="auto"/>
        <w:right w:val="none" w:sz="0" w:space="0" w:color="auto"/>
      </w:divBdr>
    </w:div>
    <w:div w:id="1361469650">
      <w:bodyDiv w:val="1"/>
      <w:marLeft w:val="0"/>
      <w:marRight w:val="0"/>
      <w:marTop w:val="0"/>
      <w:marBottom w:val="0"/>
      <w:divBdr>
        <w:top w:val="none" w:sz="0" w:space="0" w:color="auto"/>
        <w:left w:val="none" w:sz="0" w:space="0" w:color="auto"/>
        <w:bottom w:val="none" w:sz="0" w:space="0" w:color="auto"/>
        <w:right w:val="none" w:sz="0" w:space="0" w:color="auto"/>
      </w:divBdr>
    </w:div>
    <w:div w:id="1364791751">
      <w:bodyDiv w:val="1"/>
      <w:marLeft w:val="0"/>
      <w:marRight w:val="0"/>
      <w:marTop w:val="0"/>
      <w:marBottom w:val="0"/>
      <w:divBdr>
        <w:top w:val="none" w:sz="0" w:space="0" w:color="auto"/>
        <w:left w:val="none" w:sz="0" w:space="0" w:color="auto"/>
        <w:bottom w:val="none" w:sz="0" w:space="0" w:color="auto"/>
        <w:right w:val="none" w:sz="0" w:space="0" w:color="auto"/>
      </w:divBdr>
    </w:div>
    <w:div w:id="1366828946">
      <w:bodyDiv w:val="1"/>
      <w:marLeft w:val="0"/>
      <w:marRight w:val="0"/>
      <w:marTop w:val="0"/>
      <w:marBottom w:val="0"/>
      <w:divBdr>
        <w:top w:val="none" w:sz="0" w:space="0" w:color="auto"/>
        <w:left w:val="none" w:sz="0" w:space="0" w:color="auto"/>
        <w:bottom w:val="none" w:sz="0" w:space="0" w:color="auto"/>
        <w:right w:val="none" w:sz="0" w:space="0" w:color="auto"/>
      </w:divBdr>
    </w:div>
    <w:div w:id="1367753030">
      <w:bodyDiv w:val="1"/>
      <w:marLeft w:val="0"/>
      <w:marRight w:val="0"/>
      <w:marTop w:val="0"/>
      <w:marBottom w:val="0"/>
      <w:divBdr>
        <w:top w:val="none" w:sz="0" w:space="0" w:color="auto"/>
        <w:left w:val="none" w:sz="0" w:space="0" w:color="auto"/>
        <w:bottom w:val="none" w:sz="0" w:space="0" w:color="auto"/>
        <w:right w:val="none" w:sz="0" w:space="0" w:color="auto"/>
      </w:divBdr>
    </w:div>
    <w:div w:id="1367756585">
      <w:bodyDiv w:val="1"/>
      <w:marLeft w:val="0"/>
      <w:marRight w:val="0"/>
      <w:marTop w:val="0"/>
      <w:marBottom w:val="0"/>
      <w:divBdr>
        <w:top w:val="none" w:sz="0" w:space="0" w:color="auto"/>
        <w:left w:val="none" w:sz="0" w:space="0" w:color="auto"/>
        <w:bottom w:val="none" w:sz="0" w:space="0" w:color="auto"/>
        <w:right w:val="none" w:sz="0" w:space="0" w:color="auto"/>
      </w:divBdr>
    </w:div>
    <w:div w:id="1368142740">
      <w:bodyDiv w:val="1"/>
      <w:marLeft w:val="0"/>
      <w:marRight w:val="0"/>
      <w:marTop w:val="0"/>
      <w:marBottom w:val="0"/>
      <w:divBdr>
        <w:top w:val="none" w:sz="0" w:space="0" w:color="auto"/>
        <w:left w:val="none" w:sz="0" w:space="0" w:color="auto"/>
        <w:bottom w:val="none" w:sz="0" w:space="0" w:color="auto"/>
        <w:right w:val="none" w:sz="0" w:space="0" w:color="auto"/>
      </w:divBdr>
    </w:div>
    <w:div w:id="1369256084">
      <w:bodyDiv w:val="1"/>
      <w:marLeft w:val="0"/>
      <w:marRight w:val="0"/>
      <w:marTop w:val="0"/>
      <w:marBottom w:val="0"/>
      <w:divBdr>
        <w:top w:val="none" w:sz="0" w:space="0" w:color="auto"/>
        <w:left w:val="none" w:sz="0" w:space="0" w:color="auto"/>
        <w:bottom w:val="none" w:sz="0" w:space="0" w:color="auto"/>
        <w:right w:val="none" w:sz="0" w:space="0" w:color="auto"/>
      </w:divBdr>
    </w:div>
    <w:div w:id="1372342352">
      <w:bodyDiv w:val="1"/>
      <w:marLeft w:val="0"/>
      <w:marRight w:val="0"/>
      <w:marTop w:val="0"/>
      <w:marBottom w:val="0"/>
      <w:divBdr>
        <w:top w:val="none" w:sz="0" w:space="0" w:color="auto"/>
        <w:left w:val="none" w:sz="0" w:space="0" w:color="auto"/>
        <w:bottom w:val="none" w:sz="0" w:space="0" w:color="auto"/>
        <w:right w:val="none" w:sz="0" w:space="0" w:color="auto"/>
      </w:divBdr>
    </w:div>
    <w:div w:id="1374116994">
      <w:bodyDiv w:val="1"/>
      <w:marLeft w:val="0"/>
      <w:marRight w:val="0"/>
      <w:marTop w:val="0"/>
      <w:marBottom w:val="0"/>
      <w:divBdr>
        <w:top w:val="none" w:sz="0" w:space="0" w:color="auto"/>
        <w:left w:val="none" w:sz="0" w:space="0" w:color="auto"/>
        <w:bottom w:val="none" w:sz="0" w:space="0" w:color="auto"/>
        <w:right w:val="none" w:sz="0" w:space="0" w:color="auto"/>
      </w:divBdr>
    </w:div>
    <w:div w:id="1375958602">
      <w:bodyDiv w:val="1"/>
      <w:marLeft w:val="0"/>
      <w:marRight w:val="0"/>
      <w:marTop w:val="0"/>
      <w:marBottom w:val="0"/>
      <w:divBdr>
        <w:top w:val="none" w:sz="0" w:space="0" w:color="auto"/>
        <w:left w:val="none" w:sz="0" w:space="0" w:color="auto"/>
        <w:bottom w:val="none" w:sz="0" w:space="0" w:color="auto"/>
        <w:right w:val="none" w:sz="0" w:space="0" w:color="auto"/>
      </w:divBdr>
    </w:div>
    <w:div w:id="1378361911">
      <w:bodyDiv w:val="1"/>
      <w:marLeft w:val="0"/>
      <w:marRight w:val="0"/>
      <w:marTop w:val="0"/>
      <w:marBottom w:val="0"/>
      <w:divBdr>
        <w:top w:val="none" w:sz="0" w:space="0" w:color="auto"/>
        <w:left w:val="none" w:sz="0" w:space="0" w:color="auto"/>
        <w:bottom w:val="none" w:sz="0" w:space="0" w:color="auto"/>
        <w:right w:val="none" w:sz="0" w:space="0" w:color="auto"/>
      </w:divBdr>
    </w:div>
    <w:div w:id="1394162671">
      <w:bodyDiv w:val="1"/>
      <w:marLeft w:val="0"/>
      <w:marRight w:val="0"/>
      <w:marTop w:val="0"/>
      <w:marBottom w:val="0"/>
      <w:divBdr>
        <w:top w:val="none" w:sz="0" w:space="0" w:color="auto"/>
        <w:left w:val="none" w:sz="0" w:space="0" w:color="auto"/>
        <w:bottom w:val="none" w:sz="0" w:space="0" w:color="auto"/>
        <w:right w:val="none" w:sz="0" w:space="0" w:color="auto"/>
      </w:divBdr>
    </w:div>
    <w:div w:id="1397900708">
      <w:bodyDiv w:val="1"/>
      <w:marLeft w:val="0"/>
      <w:marRight w:val="0"/>
      <w:marTop w:val="0"/>
      <w:marBottom w:val="0"/>
      <w:divBdr>
        <w:top w:val="none" w:sz="0" w:space="0" w:color="auto"/>
        <w:left w:val="none" w:sz="0" w:space="0" w:color="auto"/>
        <w:bottom w:val="none" w:sz="0" w:space="0" w:color="auto"/>
        <w:right w:val="none" w:sz="0" w:space="0" w:color="auto"/>
      </w:divBdr>
    </w:div>
    <w:div w:id="1404911267">
      <w:bodyDiv w:val="1"/>
      <w:marLeft w:val="0"/>
      <w:marRight w:val="0"/>
      <w:marTop w:val="0"/>
      <w:marBottom w:val="0"/>
      <w:divBdr>
        <w:top w:val="none" w:sz="0" w:space="0" w:color="auto"/>
        <w:left w:val="none" w:sz="0" w:space="0" w:color="auto"/>
        <w:bottom w:val="none" w:sz="0" w:space="0" w:color="auto"/>
        <w:right w:val="none" w:sz="0" w:space="0" w:color="auto"/>
      </w:divBdr>
    </w:div>
    <w:div w:id="1408989326">
      <w:bodyDiv w:val="1"/>
      <w:marLeft w:val="0"/>
      <w:marRight w:val="0"/>
      <w:marTop w:val="0"/>
      <w:marBottom w:val="0"/>
      <w:divBdr>
        <w:top w:val="none" w:sz="0" w:space="0" w:color="auto"/>
        <w:left w:val="none" w:sz="0" w:space="0" w:color="auto"/>
        <w:bottom w:val="none" w:sz="0" w:space="0" w:color="auto"/>
        <w:right w:val="none" w:sz="0" w:space="0" w:color="auto"/>
      </w:divBdr>
    </w:div>
    <w:div w:id="1420905662">
      <w:bodyDiv w:val="1"/>
      <w:marLeft w:val="0"/>
      <w:marRight w:val="0"/>
      <w:marTop w:val="0"/>
      <w:marBottom w:val="0"/>
      <w:divBdr>
        <w:top w:val="none" w:sz="0" w:space="0" w:color="auto"/>
        <w:left w:val="none" w:sz="0" w:space="0" w:color="auto"/>
        <w:bottom w:val="none" w:sz="0" w:space="0" w:color="auto"/>
        <w:right w:val="none" w:sz="0" w:space="0" w:color="auto"/>
      </w:divBdr>
    </w:div>
    <w:div w:id="1426459187">
      <w:bodyDiv w:val="1"/>
      <w:marLeft w:val="0"/>
      <w:marRight w:val="0"/>
      <w:marTop w:val="0"/>
      <w:marBottom w:val="0"/>
      <w:divBdr>
        <w:top w:val="none" w:sz="0" w:space="0" w:color="auto"/>
        <w:left w:val="none" w:sz="0" w:space="0" w:color="auto"/>
        <w:bottom w:val="none" w:sz="0" w:space="0" w:color="auto"/>
        <w:right w:val="none" w:sz="0" w:space="0" w:color="auto"/>
      </w:divBdr>
    </w:div>
    <w:div w:id="1428043820">
      <w:bodyDiv w:val="1"/>
      <w:marLeft w:val="0"/>
      <w:marRight w:val="0"/>
      <w:marTop w:val="0"/>
      <w:marBottom w:val="0"/>
      <w:divBdr>
        <w:top w:val="none" w:sz="0" w:space="0" w:color="auto"/>
        <w:left w:val="none" w:sz="0" w:space="0" w:color="auto"/>
        <w:bottom w:val="none" w:sz="0" w:space="0" w:color="auto"/>
        <w:right w:val="none" w:sz="0" w:space="0" w:color="auto"/>
      </w:divBdr>
    </w:div>
    <w:div w:id="1431464760">
      <w:bodyDiv w:val="1"/>
      <w:marLeft w:val="0"/>
      <w:marRight w:val="0"/>
      <w:marTop w:val="0"/>
      <w:marBottom w:val="0"/>
      <w:divBdr>
        <w:top w:val="none" w:sz="0" w:space="0" w:color="auto"/>
        <w:left w:val="none" w:sz="0" w:space="0" w:color="auto"/>
        <w:bottom w:val="none" w:sz="0" w:space="0" w:color="auto"/>
        <w:right w:val="none" w:sz="0" w:space="0" w:color="auto"/>
      </w:divBdr>
    </w:div>
    <w:div w:id="1436057511">
      <w:bodyDiv w:val="1"/>
      <w:marLeft w:val="0"/>
      <w:marRight w:val="0"/>
      <w:marTop w:val="0"/>
      <w:marBottom w:val="0"/>
      <w:divBdr>
        <w:top w:val="none" w:sz="0" w:space="0" w:color="auto"/>
        <w:left w:val="none" w:sz="0" w:space="0" w:color="auto"/>
        <w:bottom w:val="none" w:sz="0" w:space="0" w:color="auto"/>
        <w:right w:val="none" w:sz="0" w:space="0" w:color="auto"/>
      </w:divBdr>
    </w:div>
    <w:div w:id="1442648869">
      <w:bodyDiv w:val="1"/>
      <w:marLeft w:val="0"/>
      <w:marRight w:val="0"/>
      <w:marTop w:val="0"/>
      <w:marBottom w:val="0"/>
      <w:divBdr>
        <w:top w:val="none" w:sz="0" w:space="0" w:color="auto"/>
        <w:left w:val="none" w:sz="0" w:space="0" w:color="auto"/>
        <w:bottom w:val="none" w:sz="0" w:space="0" w:color="auto"/>
        <w:right w:val="none" w:sz="0" w:space="0" w:color="auto"/>
      </w:divBdr>
    </w:div>
    <w:div w:id="1447234656">
      <w:bodyDiv w:val="1"/>
      <w:marLeft w:val="0"/>
      <w:marRight w:val="0"/>
      <w:marTop w:val="0"/>
      <w:marBottom w:val="0"/>
      <w:divBdr>
        <w:top w:val="none" w:sz="0" w:space="0" w:color="auto"/>
        <w:left w:val="none" w:sz="0" w:space="0" w:color="auto"/>
        <w:bottom w:val="none" w:sz="0" w:space="0" w:color="auto"/>
        <w:right w:val="none" w:sz="0" w:space="0" w:color="auto"/>
      </w:divBdr>
    </w:div>
    <w:div w:id="1449470047">
      <w:bodyDiv w:val="1"/>
      <w:marLeft w:val="0"/>
      <w:marRight w:val="0"/>
      <w:marTop w:val="0"/>
      <w:marBottom w:val="0"/>
      <w:divBdr>
        <w:top w:val="none" w:sz="0" w:space="0" w:color="auto"/>
        <w:left w:val="none" w:sz="0" w:space="0" w:color="auto"/>
        <w:bottom w:val="none" w:sz="0" w:space="0" w:color="auto"/>
        <w:right w:val="none" w:sz="0" w:space="0" w:color="auto"/>
      </w:divBdr>
    </w:div>
    <w:div w:id="1452094007">
      <w:bodyDiv w:val="1"/>
      <w:marLeft w:val="0"/>
      <w:marRight w:val="0"/>
      <w:marTop w:val="0"/>
      <w:marBottom w:val="0"/>
      <w:divBdr>
        <w:top w:val="none" w:sz="0" w:space="0" w:color="auto"/>
        <w:left w:val="none" w:sz="0" w:space="0" w:color="auto"/>
        <w:bottom w:val="none" w:sz="0" w:space="0" w:color="auto"/>
        <w:right w:val="none" w:sz="0" w:space="0" w:color="auto"/>
      </w:divBdr>
    </w:div>
    <w:div w:id="1452943748">
      <w:bodyDiv w:val="1"/>
      <w:marLeft w:val="0"/>
      <w:marRight w:val="0"/>
      <w:marTop w:val="0"/>
      <w:marBottom w:val="0"/>
      <w:divBdr>
        <w:top w:val="none" w:sz="0" w:space="0" w:color="auto"/>
        <w:left w:val="none" w:sz="0" w:space="0" w:color="auto"/>
        <w:bottom w:val="none" w:sz="0" w:space="0" w:color="auto"/>
        <w:right w:val="none" w:sz="0" w:space="0" w:color="auto"/>
      </w:divBdr>
    </w:div>
    <w:div w:id="1460102107">
      <w:bodyDiv w:val="1"/>
      <w:marLeft w:val="0"/>
      <w:marRight w:val="0"/>
      <w:marTop w:val="0"/>
      <w:marBottom w:val="0"/>
      <w:divBdr>
        <w:top w:val="none" w:sz="0" w:space="0" w:color="auto"/>
        <w:left w:val="none" w:sz="0" w:space="0" w:color="auto"/>
        <w:bottom w:val="none" w:sz="0" w:space="0" w:color="auto"/>
        <w:right w:val="none" w:sz="0" w:space="0" w:color="auto"/>
      </w:divBdr>
    </w:div>
    <w:div w:id="1460150062">
      <w:bodyDiv w:val="1"/>
      <w:marLeft w:val="0"/>
      <w:marRight w:val="0"/>
      <w:marTop w:val="0"/>
      <w:marBottom w:val="0"/>
      <w:divBdr>
        <w:top w:val="none" w:sz="0" w:space="0" w:color="auto"/>
        <w:left w:val="none" w:sz="0" w:space="0" w:color="auto"/>
        <w:bottom w:val="none" w:sz="0" w:space="0" w:color="auto"/>
        <w:right w:val="none" w:sz="0" w:space="0" w:color="auto"/>
      </w:divBdr>
    </w:div>
    <w:div w:id="1461722533">
      <w:bodyDiv w:val="1"/>
      <w:marLeft w:val="0"/>
      <w:marRight w:val="0"/>
      <w:marTop w:val="0"/>
      <w:marBottom w:val="0"/>
      <w:divBdr>
        <w:top w:val="none" w:sz="0" w:space="0" w:color="auto"/>
        <w:left w:val="none" w:sz="0" w:space="0" w:color="auto"/>
        <w:bottom w:val="none" w:sz="0" w:space="0" w:color="auto"/>
        <w:right w:val="none" w:sz="0" w:space="0" w:color="auto"/>
      </w:divBdr>
    </w:div>
    <w:div w:id="1465849453">
      <w:bodyDiv w:val="1"/>
      <w:marLeft w:val="0"/>
      <w:marRight w:val="0"/>
      <w:marTop w:val="0"/>
      <w:marBottom w:val="0"/>
      <w:divBdr>
        <w:top w:val="none" w:sz="0" w:space="0" w:color="auto"/>
        <w:left w:val="none" w:sz="0" w:space="0" w:color="auto"/>
        <w:bottom w:val="none" w:sz="0" w:space="0" w:color="auto"/>
        <w:right w:val="none" w:sz="0" w:space="0" w:color="auto"/>
      </w:divBdr>
    </w:div>
    <w:div w:id="1473672260">
      <w:bodyDiv w:val="1"/>
      <w:marLeft w:val="0"/>
      <w:marRight w:val="0"/>
      <w:marTop w:val="0"/>
      <w:marBottom w:val="0"/>
      <w:divBdr>
        <w:top w:val="none" w:sz="0" w:space="0" w:color="auto"/>
        <w:left w:val="none" w:sz="0" w:space="0" w:color="auto"/>
        <w:bottom w:val="none" w:sz="0" w:space="0" w:color="auto"/>
        <w:right w:val="none" w:sz="0" w:space="0" w:color="auto"/>
      </w:divBdr>
    </w:div>
    <w:div w:id="1480153430">
      <w:bodyDiv w:val="1"/>
      <w:marLeft w:val="0"/>
      <w:marRight w:val="0"/>
      <w:marTop w:val="0"/>
      <w:marBottom w:val="0"/>
      <w:divBdr>
        <w:top w:val="none" w:sz="0" w:space="0" w:color="auto"/>
        <w:left w:val="none" w:sz="0" w:space="0" w:color="auto"/>
        <w:bottom w:val="none" w:sz="0" w:space="0" w:color="auto"/>
        <w:right w:val="none" w:sz="0" w:space="0" w:color="auto"/>
      </w:divBdr>
    </w:div>
    <w:div w:id="1488863022">
      <w:bodyDiv w:val="1"/>
      <w:marLeft w:val="0"/>
      <w:marRight w:val="0"/>
      <w:marTop w:val="0"/>
      <w:marBottom w:val="0"/>
      <w:divBdr>
        <w:top w:val="none" w:sz="0" w:space="0" w:color="auto"/>
        <w:left w:val="none" w:sz="0" w:space="0" w:color="auto"/>
        <w:bottom w:val="none" w:sz="0" w:space="0" w:color="auto"/>
        <w:right w:val="none" w:sz="0" w:space="0" w:color="auto"/>
      </w:divBdr>
    </w:div>
    <w:div w:id="1489638332">
      <w:bodyDiv w:val="1"/>
      <w:marLeft w:val="0"/>
      <w:marRight w:val="0"/>
      <w:marTop w:val="0"/>
      <w:marBottom w:val="0"/>
      <w:divBdr>
        <w:top w:val="none" w:sz="0" w:space="0" w:color="auto"/>
        <w:left w:val="none" w:sz="0" w:space="0" w:color="auto"/>
        <w:bottom w:val="none" w:sz="0" w:space="0" w:color="auto"/>
        <w:right w:val="none" w:sz="0" w:space="0" w:color="auto"/>
      </w:divBdr>
    </w:div>
    <w:div w:id="1492991284">
      <w:bodyDiv w:val="1"/>
      <w:marLeft w:val="0"/>
      <w:marRight w:val="0"/>
      <w:marTop w:val="0"/>
      <w:marBottom w:val="0"/>
      <w:divBdr>
        <w:top w:val="none" w:sz="0" w:space="0" w:color="auto"/>
        <w:left w:val="none" w:sz="0" w:space="0" w:color="auto"/>
        <w:bottom w:val="none" w:sz="0" w:space="0" w:color="auto"/>
        <w:right w:val="none" w:sz="0" w:space="0" w:color="auto"/>
      </w:divBdr>
    </w:div>
    <w:div w:id="1497915270">
      <w:bodyDiv w:val="1"/>
      <w:marLeft w:val="0"/>
      <w:marRight w:val="0"/>
      <w:marTop w:val="0"/>
      <w:marBottom w:val="0"/>
      <w:divBdr>
        <w:top w:val="none" w:sz="0" w:space="0" w:color="auto"/>
        <w:left w:val="none" w:sz="0" w:space="0" w:color="auto"/>
        <w:bottom w:val="none" w:sz="0" w:space="0" w:color="auto"/>
        <w:right w:val="none" w:sz="0" w:space="0" w:color="auto"/>
      </w:divBdr>
    </w:div>
    <w:div w:id="1498884257">
      <w:bodyDiv w:val="1"/>
      <w:marLeft w:val="0"/>
      <w:marRight w:val="0"/>
      <w:marTop w:val="0"/>
      <w:marBottom w:val="0"/>
      <w:divBdr>
        <w:top w:val="none" w:sz="0" w:space="0" w:color="auto"/>
        <w:left w:val="none" w:sz="0" w:space="0" w:color="auto"/>
        <w:bottom w:val="none" w:sz="0" w:space="0" w:color="auto"/>
        <w:right w:val="none" w:sz="0" w:space="0" w:color="auto"/>
      </w:divBdr>
    </w:div>
    <w:div w:id="1499425631">
      <w:bodyDiv w:val="1"/>
      <w:marLeft w:val="0"/>
      <w:marRight w:val="0"/>
      <w:marTop w:val="0"/>
      <w:marBottom w:val="0"/>
      <w:divBdr>
        <w:top w:val="none" w:sz="0" w:space="0" w:color="auto"/>
        <w:left w:val="none" w:sz="0" w:space="0" w:color="auto"/>
        <w:bottom w:val="none" w:sz="0" w:space="0" w:color="auto"/>
        <w:right w:val="none" w:sz="0" w:space="0" w:color="auto"/>
      </w:divBdr>
    </w:div>
    <w:div w:id="1499541504">
      <w:bodyDiv w:val="1"/>
      <w:marLeft w:val="0"/>
      <w:marRight w:val="0"/>
      <w:marTop w:val="0"/>
      <w:marBottom w:val="0"/>
      <w:divBdr>
        <w:top w:val="none" w:sz="0" w:space="0" w:color="auto"/>
        <w:left w:val="none" w:sz="0" w:space="0" w:color="auto"/>
        <w:bottom w:val="none" w:sz="0" w:space="0" w:color="auto"/>
        <w:right w:val="none" w:sz="0" w:space="0" w:color="auto"/>
      </w:divBdr>
    </w:div>
    <w:div w:id="1499929478">
      <w:bodyDiv w:val="1"/>
      <w:marLeft w:val="0"/>
      <w:marRight w:val="0"/>
      <w:marTop w:val="0"/>
      <w:marBottom w:val="0"/>
      <w:divBdr>
        <w:top w:val="none" w:sz="0" w:space="0" w:color="auto"/>
        <w:left w:val="none" w:sz="0" w:space="0" w:color="auto"/>
        <w:bottom w:val="none" w:sz="0" w:space="0" w:color="auto"/>
        <w:right w:val="none" w:sz="0" w:space="0" w:color="auto"/>
      </w:divBdr>
    </w:div>
    <w:div w:id="1500392084">
      <w:bodyDiv w:val="1"/>
      <w:marLeft w:val="0"/>
      <w:marRight w:val="0"/>
      <w:marTop w:val="0"/>
      <w:marBottom w:val="0"/>
      <w:divBdr>
        <w:top w:val="none" w:sz="0" w:space="0" w:color="auto"/>
        <w:left w:val="none" w:sz="0" w:space="0" w:color="auto"/>
        <w:bottom w:val="none" w:sz="0" w:space="0" w:color="auto"/>
        <w:right w:val="none" w:sz="0" w:space="0" w:color="auto"/>
      </w:divBdr>
    </w:div>
    <w:div w:id="1501047731">
      <w:bodyDiv w:val="1"/>
      <w:marLeft w:val="0"/>
      <w:marRight w:val="0"/>
      <w:marTop w:val="0"/>
      <w:marBottom w:val="0"/>
      <w:divBdr>
        <w:top w:val="none" w:sz="0" w:space="0" w:color="auto"/>
        <w:left w:val="none" w:sz="0" w:space="0" w:color="auto"/>
        <w:bottom w:val="none" w:sz="0" w:space="0" w:color="auto"/>
        <w:right w:val="none" w:sz="0" w:space="0" w:color="auto"/>
      </w:divBdr>
    </w:div>
    <w:div w:id="1502624609">
      <w:bodyDiv w:val="1"/>
      <w:marLeft w:val="0"/>
      <w:marRight w:val="0"/>
      <w:marTop w:val="0"/>
      <w:marBottom w:val="0"/>
      <w:divBdr>
        <w:top w:val="none" w:sz="0" w:space="0" w:color="auto"/>
        <w:left w:val="none" w:sz="0" w:space="0" w:color="auto"/>
        <w:bottom w:val="none" w:sz="0" w:space="0" w:color="auto"/>
        <w:right w:val="none" w:sz="0" w:space="0" w:color="auto"/>
      </w:divBdr>
    </w:div>
    <w:div w:id="1504080509">
      <w:bodyDiv w:val="1"/>
      <w:marLeft w:val="0"/>
      <w:marRight w:val="0"/>
      <w:marTop w:val="0"/>
      <w:marBottom w:val="0"/>
      <w:divBdr>
        <w:top w:val="none" w:sz="0" w:space="0" w:color="auto"/>
        <w:left w:val="none" w:sz="0" w:space="0" w:color="auto"/>
        <w:bottom w:val="none" w:sz="0" w:space="0" w:color="auto"/>
        <w:right w:val="none" w:sz="0" w:space="0" w:color="auto"/>
      </w:divBdr>
    </w:div>
    <w:div w:id="1504320300">
      <w:bodyDiv w:val="1"/>
      <w:marLeft w:val="0"/>
      <w:marRight w:val="0"/>
      <w:marTop w:val="0"/>
      <w:marBottom w:val="0"/>
      <w:divBdr>
        <w:top w:val="none" w:sz="0" w:space="0" w:color="auto"/>
        <w:left w:val="none" w:sz="0" w:space="0" w:color="auto"/>
        <w:bottom w:val="none" w:sz="0" w:space="0" w:color="auto"/>
        <w:right w:val="none" w:sz="0" w:space="0" w:color="auto"/>
      </w:divBdr>
    </w:div>
    <w:div w:id="1509171878">
      <w:bodyDiv w:val="1"/>
      <w:marLeft w:val="0"/>
      <w:marRight w:val="0"/>
      <w:marTop w:val="0"/>
      <w:marBottom w:val="0"/>
      <w:divBdr>
        <w:top w:val="none" w:sz="0" w:space="0" w:color="auto"/>
        <w:left w:val="none" w:sz="0" w:space="0" w:color="auto"/>
        <w:bottom w:val="none" w:sz="0" w:space="0" w:color="auto"/>
        <w:right w:val="none" w:sz="0" w:space="0" w:color="auto"/>
      </w:divBdr>
    </w:div>
    <w:div w:id="1509322095">
      <w:bodyDiv w:val="1"/>
      <w:marLeft w:val="0"/>
      <w:marRight w:val="0"/>
      <w:marTop w:val="0"/>
      <w:marBottom w:val="0"/>
      <w:divBdr>
        <w:top w:val="none" w:sz="0" w:space="0" w:color="auto"/>
        <w:left w:val="none" w:sz="0" w:space="0" w:color="auto"/>
        <w:bottom w:val="none" w:sz="0" w:space="0" w:color="auto"/>
        <w:right w:val="none" w:sz="0" w:space="0" w:color="auto"/>
      </w:divBdr>
    </w:div>
    <w:div w:id="1509441687">
      <w:bodyDiv w:val="1"/>
      <w:marLeft w:val="0"/>
      <w:marRight w:val="0"/>
      <w:marTop w:val="0"/>
      <w:marBottom w:val="0"/>
      <w:divBdr>
        <w:top w:val="none" w:sz="0" w:space="0" w:color="auto"/>
        <w:left w:val="none" w:sz="0" w:space="0" w:color="auto"/>
        <w:bottom w:val="none" w:sz="0" w:space="0" w:color="auto"/>
        <w:right w:val="none" w:sz="0" w:space="0" w:color="auto"/>
      </w:divBdr>
    </w:div>
    <w:div w:id="1511286795">
      <w:bodyDiv w:val="1"/>
      <w:marLeft w:val="0"/>
      <w:marRight w:val="0"/>
      <w:marTop w:val="0"/>
      <w:marBottom w:val="0"/>
      <w:divBdr>
        <w:top w:val="none" w:sz="0" w:space="0" w:color="auto"/>
        <w:left w:val="none" w:sz="0" w:space="0" w:color="auto"/>
        <w:bottom w:val="none" w:sz="0" w:space="0" w:color="auto"/>
        <w:right w:val="none" w:sz="0" w:space="0" w:color="auto"/>
      </w:divBdr>
    </w:div>
    <w:div w:id="1518813646">
      <w:bodyDiv w:val="1"/>
      <w:marLeft w:val="0"/>
      <w:marRight w:val="0"/>
      <w:marTop w:val="0"/>
      <w:marBottom w:val="0"/>
      <w:divBdr>
        <w:top w:val="none" w:sz="0" w:space="0" w:color="auto"/>
        <w:left w:val="none" w:sz="0" w:space="0" w:color="auto"/>
        <w:bottom w:val="none" w:sz="0" w:space="0" w:color="auto"/>
        <w:right w:val="none" w:sz="0" w:space="0" w:color="auto"/>
      </w:divBdr>
    </w:div>
    <w:div w:id="1529417015">
      <w:bodyDiv w:val="1"/>
      <w:marLeft w:val="0"/>
      <w:marRight w:val="0"/>
      <w:marTop w:val="0"/>
      <w:marBottom w:val="0"/>
      <w:divBdr>
        <w:top w:val="none" w:sz="0" w:space="0" w:color="auto"/>
        <w:left w:val="none" w:sz="0" w:space="0" w:color="auto"/>
        <w:bottom w:val="none" w:sz="0" w:space="0" w:color="auto"/>
        <w:right w:val="none" w:sz="0" w:space="0" w:color="auto"/>
      </w:divBdr>
    </w:div>
    <w:div w:id="1535070019">
      <w:bodyDiv w:val="1"/>
      <w:marLeft w:val="0"/>
      <w:marRight w:val="0"/>
      <w:marTop w:val="0"/>
      <w:marBottom w:val="0"/>
      <w:divBdr>
        <w:top w:val="none" w:sz="0" w:space="0" w:color="auto"/>
        <w:left w:val="none" w:sz="0" w:space="0" w:color="auto"/>
        <w:bottom w:val="none" w:sz="0" w:space="0" w:color="auto"/>
        <w:right w:val="none" w:sz="0" w:space="0" w:color="auto"/>
      </w:divBdr>
    </w:div>
    <w:div w:id="1541165999">
      <w:bodyDiv w:val="1"/>
      <w:marLeft w:val="0"/>
      <w:marRight w:val="0"/>
      <w:marTop w:val="0"/>
      <w:marBottom w:val="0"/>
      <w:divBdr>
        <w:top w:val="none" w:sz="0" w:space="0" w:color="auto"/>
        <w:left w:val="none" w:sz="0" w:space="0" w:color="auto"/>
        <w:bottom w:val="none" w:sz="0" w:space="0" w:color="auto"/>
        <w:right w:val="none" w:sz="0" w:space="0" w:color="auto"/>
      </w:divBdr>
    </w:div>
    <w:div w:id="1552155431">
      <w:bodyDiv w:val="1"/>
      <w:marLeft w:val="0"/>
      <w:marRight w:val="0"/>
      <w:marTop w:val="0"/>
      <w:marBottom w:val="0"/>
      <w:divBdr>
        <w:top w:val="none" w:sz="0" w:space="0" w:color="auto"/>
        <w:left w:val="none" w:sz="0" w:space="0" w:color="auto"/>
        <w:bottom w:val="none" w:sz="0" w:space="0" w:color="auto"/>
        <w:right w:val="none" w:sz="0" w:space="0" w:color="auto"/>
      </w:divBdr>
    </w:div>
    <w:div w:id="1555198343">
      <w:bodyDiv w:val="1"/>
      <w:marLeft w:val="0"/>
      <w:marRight w:val="0"/>
      <w:marTop w:val="0"/>
      <w:marBottom w:val="0"/>
      <w:divBdr>
        <w:top w:val="none" w:sz="0" w:space="0" w:color="auto"/>
        <w:left w:val="none" w:sz="0" w:space="0" w:color="auto"/>
        <w:bottom w:val="none" w:sz="0" w:space="0" w:color="auto"/>
        <w:right w:val="none" w:sz="0" w:space="0" w:color="auto"/>
      </w:divBdr>
    </w:div>
    <w:div w:id="1559048566">
      <w:bodyDiv w:val="1"/>
      <w:marLeft w:val="0"/>
      <w:marRight w:val="0"/>
      <w:marTop w:val="0"/>
      <w:marBottom w:val="0"/>
      <w:divBdr>
        <w:top w:val="none" w:sz="0" w:space="0" w:color="auto"/>
        <w:left w:val="none" w:sz="0" w:space="0" w:color="auto"/>
        <w:bottom w:val="none" w:sz="0" w:space="0" w:color="auto"/>
        <w:right w:val="none" w:sz="0" w:space="0" w:color="auto"/>
      </w:divBdr>
    </w:div>
    <w:div w:id="1561286117">
      <w:bodyDiv w:val="1"/>
      <w:marLeft w:val="0"/>
      <w:marRight w:val="0"/>
      <w:marTop w:val="0"/>
      <w:marBottom w:val="0"/>
      <w:divBdr>
        <w:top w:val="none" w:sz="0" w:space="0" w:color="auto"/>
        <w:left w:val="none" w:sz="0" w:space="0" w:color="auto"/>
        <w:bottom w:val="none" w:sz="0" w:space="0" w:color="auto"/>
        <w:right w:val="none" w:sz="0" w:space="0" w:color="auto"/>
      </w:divBdr>
    </w:div>
    <w:div w:id="1563447066">
      <w:bodyDiv w:val="1"/>
      <w:marLeft w:val="0"/>
      <w:marRight w:val="0"/>
      <w:marTop w:val="0"/>
      <w:marBottom w:val="0"/>
      <w:divBdr>
        <w:top w:val="none" w:sz="0" w:space="0" w:color="auto"/>
        <w:left w:val="none" w:sz="0" w:space="0" w:color="auto"/>
        <w:bottom w:val="none" w:sz="0" w:space="0" w:color="auto"/>
        <w:right w:val="none" w:sz="0" w:space="0" w:color="auto"/>
      </w:divBdr>
    </w:div>
    <w:div w:id="1564214990">
      <w:bodyDiv w:val="1"/>
      <w:marLeft w:val="0"/>
      <w:marRight w:val="0"/>
      <w:marTop w:val="0"/>
      <w:marBottom w:val="0"/>
      <w:divBdr>
        <w:top w:val="none" w:sz="0" w:space="0" w:color="auto"/>
        <w:left w:val="none" w:sz="0" w:space="0" w:color="auto"/>
        <w:bottom w:val="none" w:sz="0" w:space="0" w:color="auto"/>
        <w:right w:val="none" w:sz="0" w:space="0" w:color="auto"/>
      </w:divBdr>
    </w:div>
    <w:div w:id="1571117016">
      <w:bodyDiv w:val="1"/>
      <w:marLeft w:val="0"/>
      <w:marRight w:val="0"/>
      <w:marTop w:val="0"/>
      <w:marBottom w:val="0"/>
      <w:divBdr>
        <w:top w:val="none" w:sz="0" w:space="0" w:color="auto"/>
        <w:left w:val="none" w:sz="0" w:space="0" w:color="auto"/>
        <w:bottom w:val="none" w:sz="0" w:space="0" w:color="auto"/>
        <w:right w:val="none" w:sz="0" w:space="0" w:color="auto"/>
      </w:divBdr>
    </w:div>
    <w:div w:id="1575429699">
      <w:bodyDiv w:val="1"/>
      <w:marLeft w:val="0"/>
      <w:marRight w:val="0"/>
      <w:marTop w:val="0"/>
      <w:marBottom w:val="0"/>
      <w:divBdr>
        <w:top w:val="none" w:sz="0" w:space="0" w:color="auto"/>
        <w:left w:val="none" w:sz="0" w:space="0" w:color="auto"/>
        <w:bottom w:val="none" w:sz="0" w:space="0" w:color="auto"/>
        <w:right w:val="none" w:sz="0" w:space="0" w:color="auto"/>
      </w:divBdr>
    </w:div>
    <w:div w:id="1578782900">
      <w:bodyDiv w:val="1"/>
      <w:marLeft w:val="0"/>
      <w:marRight w:val="0"/>
      <w:marTop w:val="0"/>
      <w:marBottom w:val="0"/>
      <w:divBdr>
        <w:top w:val="none" w:sz="0" w:space="0" w:color="auto"/>
        <w:left w:val="none" w:sz="0" w:space="0" w:color="auto"/>
        <w:bottom w:val="none" w:sz="0" w:space="0" w:color="auto"/>
        <w:right w:val="none" w:sz="0" w:space="0" w:color="auto"/>
      </w:divBdr>
    </w:div>
    <w:div w:id="1580947351">
      <w:bodyDiv w:val="1"/>
      <w:marLeft w:val="0"/>
      <w:marRight w:val="0"/>
      <w:marTop w:val="0"/>
      <w:marBottom w:val="0"/>
      <w:divBdr>
        <w:top w:val="none" w:sz="0" w:space="0" w:color="auto"/>
        <w:left w:val="none" w:sz="0" w:space="0" w:color="auto"/>
        <w:bottom w:val="none" w:sz="0" w:space="0" w:color="auto"/>
        <w:right w:val="none" w:sz="0" w:space="0" w:color="auto"/>
      </w:divBdr>
    </w:div>
    <w:div w:id="1586569533">
      <w:bodyDiv w:val="1"/>
      <w:marLeft w:val="0"/>
      <w:marRight w:val="0"/>
      <w:marTop w:val="0"/>
      <w:marBottom w:val="0"/>
      <w:divBdr>
        <w:top w:val="none" w:sz="0" w:space="0" w:color="auto"/>
        <w:left w:val="none" w:sz="0" w:space="0" w:color="auto"/>
        <w:bottom w:val="none" w:sz="0" w:space="0" w:color="auto"/>
        <w:right w:val="none" w:sz="0" w:space="0" w:color="auto"/>
      </w:divBdr>
    </w:div>
    <w:div w:id="1588154721">
      <w:bodyDiv w:val="1"/>
      <w:marLeft w:val="0"/>
      <w:marRight w:val="0"/>
      <w:marTop w:val="0"/>
      <w:marBottom w:val="0"/>
      <w:divBdr>
        <w:top w:val="none" w:sz="0" w:space="0" w:color="auto"/>
        <w:left w:val="none" w:sz="0" w:space="0" w:color="auto"/>
        <w:bottom w:val="none" w:sz="0" w:space="0" w:color="auto"/>
        <w:right w:val="none" w:sz="0" w:space="0" w:color="auto"/>
      </w:divBdr>
    </w:div>
    <w:div w:id="1588925670">
      <w:bodyDiv w:val="1"/>
      <w:marLeft w:val="0"/>
      <w:marRight w:val="0"/>
      <w:marTop w:val="0"/>
      <w:marBottom w:val="0"/>
      <w:divBdr>
        <w:top w:val="none" w:sz="0" w:space="0" w:color="auto"/>
        <w:left w:val="none" w:sz="0" w:space="0" w:color="auto"/>
        <w:bottom w:val="none" w:sz="0" w:space="0" w:color="auto"/>
        <w:right w:val="none" w:sz="0" w:space="0" w:color="auto"/>
      </w:divBdr>
    </w:div>
    <w:div w:id="1589264110">
      <w:bodyDiv w:val="1"/>
      <w:marLeft w:val="0"/>
      <w:marRight w:val="0"/>
      <w:marTop w:val="0"/>
      <w:marBottom w:val="0"/>
      <w:divBdr>
        <w:top w:val="none" w:sz="0" w:space="0" w:color="auto"/>
        <w:left w:val="none" w:sz="0" w:space="0" w:color="auto"/>
        <w:bottom w:val="none" w:sz="0" w:space="0" w:color="auto"/>
        <w:right w:val="none" w:sz="0" w:space="0" w:color="auto"/>
      </w:divBdr>
    </w:div>
    <w:div w:id="1591111759">
      <w:bodyDiv w:val="1"/>
      <w:marLeft w:val="0"/>
      <w:marRight w:val="0"/>
      <w:marTop w:val="0"/>
      <w:marBottom w:val="0"/>
      <w:divBdr>
        <w:top w:val="none" w:sz="0" w:space="0" w:color="auto"/>
        <w:left w:val="none" w:sz="0" w:space="0" w:color="auto"/>
        <w:bottom w:val="none" w:sz="0" w:space="0" w:color="auto"/>
        <w:right w:val="none" w:sz="0" w:space="0" w:color="auto"/>
      </w:divBdr>
    </w:div>
    <w:div w:id="1591574384">
      <w:bodyDiv w:val="1"/>
      <w:marLeft w:val="0"/>
      <w:marRight w:val="0"/>
      <w:marTop w:val="0"/>
      <w:marBottom w:val="0"/>
      <w:divBdr>
        <w:top w:val="none" w:sz="0" w:space="0" w:color="auto"/>
        <w:left w:val="none" w:sz="0" w:space="0" w:color="auto"/>
        <w:bottom w:val="none" w:sz="0" w:space="0" w:color="auto"/>
        <w:right w:val="none" w:sz="0" w:space="0" w:color="auto"/>
      </w:divBdr>
    </w:div>
    <w:div w:id="1592663388">
      <w:bodyDiv w:val="1"/>
      <w:marLeft w:val="0"/>
      <w:marRight w:val="0"/>
      <w:marTop w:val="0"/>
      <w:marBottom w:val="0"/>
      <w:divBdr>
        <w:top w:val="none" w:sz="0" w:space="0" w:color="auto"/>
        <w:left w:val="none" w:sz="0" w:space="0" w:color="auto"/>
        <w:bottom w:val="none" w:sz="0" w:space="0" w:color="auto"/>
        <w:right w:val="none" w:sz="0" w:space="0" w:color="auto"/>
      </w:divBdr>
    </w:div>
    <w:div w:id="1594239249">
      <w:bodyDiv w:val="1"/>
      <w:marLeft w:val="0"/>
      <w:marRight w:val="0"/>
      <w:marTop w:val="0"/>
      <w:marBottom w:val="0"/>
      <w:divBdr>
        <w:top w:val="none" w:sz="0" w:space="0" w:color="auto"/>
        <w:left w:val="none" w:sz="0" w:space="0" w:color="auto"/>
        <w:bottom w:val="none" w:sz="0" w:space="0" w:color="auto"/>
        <w:right w:val="none" w:sz="0" w:space="0" w:color="auto"/>
      </w:divBdr>
    </w:div>
    <w:div w:id="1595934610">
      <w:bodyDiv w:val="1"/>
      <w:marLeft w:val="0"/>
      <w:marRight w:val="0"/>
      <w:marTop w:val="0"/>
      <w:marBottom w:val="0"/>
      <w:divBdr>
        <w:top w:val="none" w:sz="0" w:space="0" w:color="auto"/>
        <w:left w:val="none" w:sz="0" w:space="0" w:color="auto"/>
        <w:bottom w:val="none" w:sz="0" w:space="0" w:color="auto"/>
        <w:right w:val="none" w:sz="0" w:space="0" w:color="auto"/>
      </w:divBdr>
    </w:div>
    <w:div w:id="1595940255">
      <w:bodyDiv w:val="1"/>
      <w:marLeft w:val="0"/>
      <w:marRight w:val="0"/>
      <w:marTop w:val="0"/>
      <w:marBottom w:val="0"/>
      <w:divBdr>
        <w:top w:val="none" w:sz="0" w:space="0" w:color="auto"/>
        <w:left w:val="none" w:sz="0" w:space="0" w:color="auto"/>
        <w:bottom w:val="none" w:sz="0" w:space="0" w:color="auto"/>
        <w:right w:val="none" w:sz="0" w:space="0" w:color="auto"/>
      </w:divBdr>
    </w:div>
    <w:div w:id="1598172327">
      <w:bodyDiv w:val="1"/>
      <w:marLeft w:val="0"/>
      <w:marRight w:val="0"/>
      <w:marTop w:val="0"/>
      <w:marBottom w:val="0"/>
      <w:divBdr>
        <w:top w:val="none" w:sz="0" w:space="0" w:color="auto"/>
        <w:left w:val="none" w:sz="0" w:space="0" w:color="auto"/>
        <w:bottom w:val="none" w:sz="0" w:space="0" w:color="auto"/>
        <w:right w:val="none" w:sz="0" w:space="0" w:color="auto"/>
      </w:divBdr>
    </w:div>
    <w:div w:id="1600797231">
      <w:bodyDiv w:val="1"/>
      <w:marLeft w:val="0"/>
      <w:marRight w:val="0"/>
      <w:marTop w:val="0"/>
      <w:marBottom w:val="0"/>
      <w:divBdr>
        <w:top w:val="none" w:sz="0" w:space="0" w:color="auto"/>
        <w:left w:val="none" w:sz="0" w:space="0" w:color="auto"/>
        <w:bottom w:val="none" w:sz="0" w:space="0" w:color="auto"/>
        <w:right w:val="none" w:sz="0" w:space="0" w:color="auto"/>
      </w:divBdr>
    </w:div>
    <w:div w:id="1605729409">
      <w:bodyDiv w:val="1"/>
      <w:marLeft w:val="0"/>
      <w:marRight w:val="0"/>
      <w:marTop w:val="0"/>
      <w:marBottom w:val="0"/>
      <w:divBdr>
        <w:top w:val="none" w:sz="0" w:space="0" w:color="auto"/>
        <w:left w:val="none" w:sz="0" w:space="0" w:color="auto"/>
        <w:bottom w:val="none" w:sz="0" w:space="0" w:color="auto"/>
        <w:right w:val="none" w:sz="0" w:space="0" w:color="auto"/>
      </w:divBdr>
    </w:div>
    <w:div w:id="1609001999">
      <w:bodyDiv w:val="1"/>
      <w:marLeft w:val="0"/>
      <w:marRight w:val="0"/>
      <w:marTop w:val="0"/>
      <w:marBottom w:val="0"/>
      <w:divBdr>
        <w:top w:val="none" w:sz="0" w:space="0" w:color="auto"/>
        <w:left w:val="none" w:sz="0" w:space="0" w:color="auto"/>
        <w:bottom w:val="none" w:sz="0" w:space="0" w:color="auto"/>
        <w:right w:val="none" w:sz="0" w:space="0" w:color="auto"/>
      </w:divBdr>
    </w:div>
    <w:div w:id="1609196712">
      <w:bodyDiv w:val="1"/>
      <w:marLeft w:val="0"/>
      <w:marRight w:val="0"/>
      <w:marTop w:val="0"/>
      <w:marBottom w:val="0"/>
      <w:divBdr>
        <w:top w:val="none" w:sz="0" w:space="0" w:color="auto"/>
        <w:left w:val="none" w:sz="0" w:space="0" w:color="auto"/>
        <w:bottom w:val="none" w:sz="0" w:space="0" w:color="auto"/>
        <w:right w:val="none" w:sz="0" w:space="0" w:color="auto"/>
      </w:divBdr>
    </w:div>
    <w:div w:id="1610429591">
      <w:bodyDiv w:val="1"/>
      <w:marLeft w:val="0"/>
      <w:marRight w:val="0"/>
      <w:marTop w:val="0"/>
      <w:marBottom w:val="0"/>
      <w:divBdr>
        <w:top w:val="none" w:sz="0" w:space="0" w:color="auto"/>
        <w:left w:val="none" w:sz="0" w:space="0" w:color="auto"/>
        <w:bottom w:val="none" w:sz="0" w:space="0" w:color="auto"/>
        <w:right w:val="none" w:sz="0" w:space="0" w:color="auto"/>
      </w:divBdr>
    </w:div>
    <w:div w:id="1611813218">
      <w:bodyDiv w:val="1"/>
      <w:marLeft w:val="0"/>
      <w:marRight w:val="0"/>
      <w:marTop w:val="0"/>
      <w:marBottom w:val="0"/>
      <w:divBdr>
        <w:top w:val="none" w:sz="0" w:space="0" w:color="auto"/>
        <w:left w:val="none" w:sz="0" w:space="0" w:color="auto"/>
        <w:bottom w:val="none" w:sz="0" w:space="0" w:color="auto"/>
        <w:right w:val="none" w:sz="0" w:space="0" w:color="auto"/>
      </w:divBdr>
    </w:div>
    <w:div w:id="1622031698">
      <w:bodyDiv w:val="1"/>
      <w:marLeft w:val="0"/>
      <w:marRight w:val="0"/>
      <w:marTop w:val="0"/>
      <w:marBottom w:val="0"/>
      <w:divBdr>
        <w:top w:val="none" w:sz="0" w:space="0" w:color="auto"/>
        <w:left w:val="none" w:sz="0" w:space="0" w:color="auto"/>
        <w:bottom w:val="none" w:sz="0" w:space="0" w:color="auto"/>
        <w:right w:val="none" w:sz="0" w:space="0" w:color="auto"/>
      </w:divBdr>
    </w:div>
    <w:div w:id="1624538094">
      <w:bodyDiv w:val="1"/>
      <w:marLeft w:val="0"/>
      <w:marRight w:val="0"/>
      <w:marTop w:val="0"/>
      <w:marBottom w:val="0"/>
      <w:divBdr>
        <w:top w:val="none" w:sz="0" w:space="0" w:color="auto"/>
        <w:left w:val="none" w:sz="0" w:space="0" w:color="auto"/>
        <w:bottom w:val="none" w:sz="0" w:space="0" w:color="auto"/>
        <w:right w:val="none" w:sz="0" w:space="0" w:color="auto"/>
      </w:divBdr>
    </w:div>
    <w:div w:id="1625960234">
      <w:bodyDiv w:val="1"/>
      <w:marLeft w:val="0"/>
      <w:marRight w:val="0"/>
      <w:marTop w:val="0"/>
      <w:marBottom w:val="0"/>
      <w:divBdr>
        <w:top w:val="none" w:sz="0" w:space="0" w:color="auto"/>
        <w:left w:val="none" w:sz="0" w:space="0" w:color="auto"/>
        <w:bottom w:val="none" w:sz="0" w:space="0" w:color="auto"/>
        <w:right w:val="none" w:sz="0" w:space="0" w:color="auto"/>
      </w:divBdr>
    </w:div>
    <w:div w:id="1627663966">
      <w:bodyDiv w:val="1"/>
      <w:marLeft w:val="0"/>
      <w:marRight w:val="0"/>
      <w:marTop w:val="0"/>
      <w:marBottom w:val="0"/>
      <w:divBdr>
        <w:top w:val="none" w:sz="0" w:space="0" w:color="auto"/>
        <w:left w:val="none" w:sz="0" w:space="0" w:color="auto"/>
        <w:bottom w:val="none" w:sz="0" w:space="0" w:color="auto"/>
        <w:right w:val="none" w:sz="0" w:space="0" w:color="auto"/>
      </w:divBdr>
    </w:div>
    <w:div w:id="1628311249">
      <w:bodyDiv w:val="1"/>
      <w:marLeft w:val="0"/>
      <w:marRight w:val="0"/>
      <w:marTop w:val="0"/>
      <w:marBottom w:val="0"/>
      <w:divBdr>
        <w:top w:val="none" w:sz="0" w:space="0" w:color="auto"/>
        <w:left w:val="none" w:sz="0" w:space="0" w:color="auto"/>
        <w:bottom w:val="none" w:sz="0" w:space="0" w:color="auto"/>
        <w:right w:val="none" w:sz="0" w:space="0" w:color="auto"/>
      </w:divBdr>
    </w:div>
    <w:div w:id="1637906859">
      <w:bodyDiv w:val="1"/>
      <w:marLeft w:val="0"/>
      <w:marRight w:val="0"/>
      <w:marTop w:val="0"/>
      <w:marBottom w:val="0"/>
      <w:divBdr>
        <w:top w:val="none" w:sz="0" w:space="0" w:color="auto"/>
        <w:left w:val="none" w:sz="0" w:space="0" w:color="auto"/>
        <w:bottom w:val="none" w:sz="0" w:space="0" w:color="auto"/>
        <w:right w:val="none" w:sz="0" w:space="0" w:color="auto"/>
      </w:divBdr>
    </w:div>
    <w:div w:id="1643384999">
      <w:bodyDiv w:val="1"/>
      <w:marLeft w:val="0"/>
      <w:marRight w:val="0"/>
      <w:marTop w:val="0"/>
      <w:marBottom w:val="0"/>
      <w:divBdr>
        <w:top w:val="none" w:sz="0" w:space="0" w:color="auto"/>
        <w:left w:val="none" w:sz="0" w:space="0" w:color="auto"/>
        <w:bottom w:val="none" w:sz="0" w:space="0" w:color="auto"/>
        <w:right w:val="none" w:sz="0" w:space="0" w:color="auto"/>
      </w:divBdr>
    </w:div>
    <w:div w:id="1645351615">
      <w:bodyDiv w:val="1"/>
      <w:marLeft w:val="0"/>
      <w:marRight w:val="0"/>
      <w:marTop w:val="0"/>
      <w:marBottom w:val="0"/>
      <w:divBdr>
        <w:top w:val="none" w:sz="0" w:space="0" w:color="auto"/>
        <w:left w:val="none" w:sz="0" w:space="0" w:color="auto"/>
        <w:bottom w:val="none" w:sz="0" w:space="0" w:color="auto"/>
        <w:right w:val="none" w:sz="0" w:space="0" w:color="auto"/>
      </w:divBdr>
    </w:div>
    <w:div w:id="1645424228">
      <w:bodyDiv w:val="1"/>
      <w:marLeft w:val="0"/>
      <w:marRight w:val="0"/>
      <w:marTop w:val="0"/>
      <w:marBottom w:val="0"/>
      <w:divBdr>
        <w:top w:val="none" w:sz="0" w:space="0" w:color="auto"/>
        <w:left w:val="none" w:sz="0" w:space="0" w:color="auto"/>
        <w:bottom w:val="none" w:sz="0" w:space="0" w:color="auto"/>
        <w:right w:val="none" w:sz="0" w:space="0" w:color="auto"/>
      </w:divBdr>
    </w:div>
    <w:div w:id="1647125589">
      <w:bodyDiv w:val="1"/>
      <w:marLeft w:val="0"/>
      <w:marRight w:val="0"/>
      <w:marTop w:val="0"/>
      <w:marBottom w:val="0"/>
      <w:divBdr>
        <w:top w:val="none" w:sz="0" w:space="0" w:color="auto"/>
        <w:left w:val="none" w:sz="0" w:space="0" w:color="auto"/>
        <w:bottom w:val="none" w:sz="0" w:space="0" w:color="auto"/>
        <w:right w:val="none" w:sz="0" w:space="0" w:color="auto"/>
      </w:divBdr>
    </w:div>
    <w:div w:id="1649938313">
      <w:bodyDiv w:val="1"/>
      <w:marLeft w:val="0"/>
      <w:marRight w:val="0"/>
      <w:marTop w:val="0"/>
      <w:marBottom w:val="0"/>
      <w:divBdr>
        <w:top w:val="none" w:sz="0" w:space="0" w:color="auto"/>
        <w:left w:val="none" w:sz="0" w:space="0" w:color="auto"/>
        <w:bottom w:val="none" w:sz="0" w:space="0" w:color="auto"/>
        <w:right w:val="none" w:sz="0" w:space="0" w:color="auto"/>
      </w:divBdr>
    </w:div>
    <w:div w:id="1656058760">
      <w:bodyDiv w:val="1"/>
      <w:marLeft w:val="0"/>
      <w:marRight w:val="0"/>
      <w:marTop w:val="0"/>
      <w:marBottom w:val="0"/>
      <w:divBdr>
        <w:top w:val="none" w:sz="0" w:space="0" w:color="auto"/>
        <w:left w:val="none" w:sz="0" w:space="0" w:color="auto"/>
        <w:bottom w:val="none" w:sz="0" w:space="0" w:color="auto"/>
        <w:right w:val="none" w:sz="0" w:space="0" w:color="auto"/>
      </w:divBdr>
    </w:div>
    <w:div w:id="1658144695">
      <w:bodyDiv w:val="1"/>
      <w:marLeft w:val="0"/>
      <w:marRight w:val="0"/>
      <w:marTop w:val="0"/>
      <w:marBottom w:val="0"/>
      <w:divBdr>
        <w:top w:val="none" w:sz="0" w:space="0" w:color="auto"/>
        <w:left w:val="none" w:sz="0" w:space="0" w:color="auto"/>
        <w:bottom w:val="none" w:sz="0" w:space="0" w:color="auto"/>
        <w:right w:val="none" w:sz="0" w:space="0" w:color="auto"/>
      </w:divBdr>
    </w:div>
    <w:div w:id="1666738035">
      <w:bodyDiv w:val="1"/>
      <w:marLeft w:val="0"/>
      <w:marRight w:val="0"/>
      <w:marTop w:val="0"/>
      <w:marBottom w:val="0"/>
      <w:divBdr>
        <w:top w:val="none" w:sz="0" w:space="0" w:color="auto"/>
        <w:left w:val="none" w:sz="0" w:space="0" w:color="auto"/>
        <w:bottom w:val="none" w:sz="0" w:space="0" w:color="auto"/>
        <w:right w:val="none" w:sz="0" w:space="0" w:color="auto"/>
      </w:divBdr>
    </w:div>
    <w:div w:id="1673944818">
      <w:bodyDiv w:val="1"/>
      <w:marLeft w:val="0"/>
      <w:marRight w:val="0"/>
      <w:marTop w:val="0"/>
      <w:marBottom w:val="0"/>
      <w:divBdr>
        <w:top w:val="none" w:sz="0" w:space="0" w:color="auto"/>
        <w:left w:val="none" w:sz="0" w:space="0" w:color="auto"/>
        <w:bottom w:val="none" w:sz="0" w:space="0" w:color="auto"/>
        <w:right w:val="none" w:sz="0" w:space="0" w:color="auto"/>
      </w:divBdr>
    </w:div>
    <w:div w:id="1679650440">
      <w:bodyDiv w:val="1"/>
      <w:marLeft w:val="0"/>
      <w:marRight w:val="0"/>
      <w:marTop w:val="0"/>
      <w:marBottom w:val="0"/>
      <w:divBdr>
        <w:top w:val="none" w:sz="0" w:space="0" w:color="auto"/>
        <w:left w:val="none" w:sz="0" w:space="0" w:color="auto"/>
        <w:bottom w:val="none" w:sz="0" w:space="0" w:color="auto"/>
        <w:right w:val="none" w:sz="0" w:space="0" w:color="auto"/>
      </w:divBdr>
    </w:div>
    <w:div w:id="1681810930">
      <w:bodyDiv w:val="1"/>
      <w:marLeft w:val="0"/>
      <w:marRight w:val="0"/>
      <w:marTop w:val="0"/>
      <w:marBottom w:val="0"/>
      <w:divBdr>
        <w:top w:val="none" w:sz="0" w:space="0" w:color="auto"/>
        <w:left w:val="none" w:sz="0" w:space="0" w:color="auto"/>
        <w:bottom w:val="none" w:sz="0" w:space="0" w:color="auto"/>
        <w:right w:val="none" w:sz="0" w:space="0" w:color="auto"/>
      </w:divBdr>
    </w:div>
    <w:div w:id="1685747850">
      <w:bodyDiv w:val="1"/>
      <w:marLeft w:val="0"/>
      <w:marRight w:val="0"/>
      <w:marTop w:val="0"/>
      <w:marBottom w:val="0"/>
      <w:divBdr>
        <w:top w:val="none" w:sz="0" w:space="0" w:color="auto"/>
        <w:left w:val="none" w:sz="0" w:space="0" w:color="auto"/>
        <w:bottom w:val="none" w:sz="0" w:space="0" w:color="auto"/>
        <w:right w:val="none" w:sz="0" w:space="0" w:color="auto"/>
      </w:divBdr>
    </w:div>
    <w:div w:id="1694647376">
      <w:bodyDiv w:val="1"/>
      <w:marLeft w:val="0"/>
      <w:marRight w:val="0"/>
      <w:marTop w:val="0"/>
      <w:marBottom w:val="0"/>
      <w:divBdr>
        <w:top w:val="none" w:sz="0" w:space="0" w:color="auto"/>
        <w:left w:val="none" w:sz="0" w:space="0" w:color="auto"/>
        <w:bottom w:val="none" w:sz="0" w:space="0" w:color="auto"/>
        <w:right w:val="none" w:sz="0" w:space="0" w:color="auto"/>
      </w:divBdr>
    </w:div>
    <w:div w:id="1700275527">
      <w:bodyDiv w:val="1"/>
      <w:marLeft w:val="0"/>
      <w:marRight w:val="0"/>
      <w:marTop w:val="0"/>
      <w:marBottom w:val="0"/>
      <w:divBdr>
        <w:top w:val="none" w:sz="0" w:space="0" w:color="auto"/>
        <w:left w:val="none" w:sz="0" w:space="0" w:color="auto"/>
        <w:bottom w:val="none" w:sz="0" w:space="0" w:color="auto"/>
        <w:right w:val="none" w:sz="0" w:space="0" w:color="auto"/>
      </w:divBdr>
    </w:div>
    <w:div w:id="1702897943">
      <w:bodyDiv w:val="1"/>
      <w:marLeft w:val="0"/>
      <w:marRight w:val="0"/>
      <w:marTop w:val="0"/>
      <w:marBottom w:val="0"/>
      <w:divBdr>
        <w:top w:val="none" w:sz="0" w:space="0" w:color="auto"/>
        <w:left w:val="none" w:sz="0" w:space="0" w:color="auto"/>
        <w:bottom w:val="none" w:sz="0" w:space="0" w:color="auto"/>
        <w:right w:val="none" w:sz="0" w:space="0" w:color="auto"/>
      </w:divBdr>
    </w:div>
    <w:div w:id="1705404392">
      <w:bodyDiv w:val="1"/>
      <w:marLeft w:val="0"/>
      <w:marRight w:val="0"/>
      <w:marTop w:val="0"/>
      <w:marBottom w:val="0"/>
      <w:divBdr>
        <w:top w:val="none" w:sz="0" w:space="0" w:color="auto"/>
        <w:left w:val="none" w:sz="0" w:space="0" w:color="auto"/>
        <w:bottom w:val="none" w:sz="0" w:space="0" w:color="auto"/>
        <w:right w:val="none" w:sz="0" w:space="0" w:color="auto"/>
      </w:divBdr>
    </w:div>
    <w:div w:id="1712536040">
      <w:bodyDiv w:val="1"/>
      <w:marLeft w:val="0"/>
      <w:marRight w:val="0"/>
      <w:marTop w:val="0"/>
      <w:marBottom w:val="0"/>
      <w:divBdr>
        <w:top w:val="none" w:sz="0" w:space="0" w:color="auto"/>
        <w:left w:val="none" w:sz="0" w:space="0" w:color="auto"/>
        <w:bottom w:val="none" w:sz="0" w:space="0" w:color="auto"/>
        <w:right w:val="none" w:sz="0" w:space="0" w:color="auto"/>
      </w:divBdr>
    </w:div>
    <w:div w:id="1712539268">
      <w:bodyDiv w:val="1"/>
      <w:marLeft w:val="0"/>
      <w:marRight w:val="0"/>
      <w:marTop w:val="0"/>
      <w:marBottom w:val="0"/>
      <w:divBdr>
        <w:top w:val="none" w:sz="0" w:space="0" w:color="auto"/>
        <w:left w:val="none" w:sz="0" w:space="0" w:color="auto"/>
        <w:bottom w:val="none" w:sz="0" w:space="0" w:color="auto"/>
        <w:right w:val="none" w:sz="0" w:space="0" w:color="auto"/>
      </w:divBdr>
    </w:div>
    <w:div w:id="1713071481">
      <w:bodyDiv w:val="1"/>
      <w:marLeft w:val="0"/>
      <w:marRight w:val="0"/>
      <w:marTop w:val="0"/>
      <w:marBottom w:val="0"/>
      <w:divBdr>
        <w:top w:val="none" w:sz="0" w:space="0" w:color="auto"/>
        <w:left w:val="none" w:sz="0" w:space="0" w:color="auto"/>
        <w:bottom w:val="none" w:sz="0" w:space="0" w:color="auto"/>
        <w:right w:val="none" w:sz="0" w:space="0" w:color="auto"/>
      </w:divBdr>
    </w:div>
    <w:div w:id="1721056515">
      <w:bodyDiv w:val="1"/>
      <w:marLeft w:val="0"/>
      <w:marRight w:val="0"/>
      <w:marTop w:val="0"/>
      <w:marBottom w:val="0"/>
      <w:divBdr>
        <w:top w:val="none" w:sz="0" w:space="0" w:color="auto"/>
        <w:left w:val="none" w:sz="0" w:space="0" w:color="auto"/>
        <w:bottom w:val="none" w:sz="0" w:space="0" w:color="auto"/>
        <w:right w:val="none" w:sz="0" w:space="0" w:color="auto"/>
      </w:divBdr>
    </w:div>
    <w:div w:id="1723823249">
      <w:bodyDiv w:val="1"/>
      <w:marLeft w:val="0"/>
      <w:marRight w:val="0"/>
      <w:marTop w:val="0"/>
      <w:marBottom w:val="0"/>
      <w:divBdr>
        <w:top w:val="none" w:sz="0" w:space="0" w:color="auto"/>
        <w:left w:val="none" w:sz="0" w:space="0" w:color="auto"/>
        <w:bottom w:val="none" w:sz="0" w:space="0" w:color="auto"/>
        <w:right w:val="none" w:sz="0" w:space="0" w:color="auto"/>
      </w:divBdr>
    </w:div>
    <w:div w:id="1726878413">
      <w:bodyDiv w:val="1"/>
      <w:marLeft w:val="0"/>
      <w:marRight w:val="0"/>
      <w:marTop w:val="0"/>
      <w:marBottom w:val="0"/>
      <w:divBdr>
        <w:top w:val="none" w:sz="0" w:space="0" w:color="auto"/>
        <w:left w:val="none" w:sz="0" w:space="0" w:color="auto"/>
        <w:bottom w:val="none" w:sz="0" w:space="0" w:color="auto"/>
        <w:right w:val="none" w:sz="0" w:space="0" w:color="auto"/>
      </w:divBdr>
    </w:div>
    <w:div w:id="1727023722">
      <w:bodyDiv w:val="1"/>
      <w:marLeft w:val="0"/>
      <w:marRight w:val="0"/>
      <w:marTop w:val="0"/>
      <w:marBottom w:val="0"/>
      <w:divBdr>
        <w:top w:val="none" w:sz="0" w:space="0" w:color="auto"/>
        <w:left w:val="none" w:sz="0" w:space="0" w:color="auto"/>
        <w:bottom w:val="none" w:sz="0" w:space="0" w:color="auto"/>
        <w:right w:val="none" w:sz="0" w:space="0" w:color="auto"/>
      </w:divBdr>
    </w:div>
    <w:div w:id="1738623360">
      <w:bodyDiv w:val="1"/>
      <w:marLeft w:val="0"/>
      <w:marRight w:val="0"/>
      <w:marTop w:val="0"/>
      <w:marBottom w:val="0"/>
      <w:divBdr>
        <w:top w:val="none" w:sz="0" w:space="0" w:color="auto"/>
        <w:left w:val="none" w:sz="0" w:space="0" w:color="auto"/>
        <w:bottom w:val="none" w:sz="0" w:space="0" w:color="auto"/>
        <w:right w:val="none" w:sz="0" w:space="0" w:color="auto"/>
      </w:divBdr>
    </w:div>
    <w:div w:id="1740060381">
      <w:bodyDiv w:val="1"/>
      <w:marLeft w:val="0"/>
      <w:marRight w:val="0"/>
      <w:marTop w:val="0"/>
      <w:marBottom w:val="0"/>
      <w:divBdr>
        <w:top w:val="none" w:sz="0" w:space="0" w:color="auto"/>
        <w:left w:val="none" w:sz="0" w:space="0" w:color="auto"/>
        <w:bottom w:val="none" w:sz="0" w:space="0" w:color="auto"/>
        <w:right w:val="none" w:sz="0" w:space="0" w:color="auto"/>
      </w:divBdr>
    </w:div>
    <w:div w:id="1741517883">
      <w:bodyDiv w:val="1"/>
      <w:marLeft w:val="0"/>
      <w:marRight w:val="0"/>
      <w:marTop w:val="0"/>
      <w:marBottom w:val="0"/>
      <w:divBdr>
        <w:top w:val="none" w:sz="0" w:space="0" w:color="auto"/>
        <w:left w:val="none" w:sz="0" w:space="0" w:color="auto"/>
        <w:bottom w:val="none" w:sz="0" w:space="0" w:color="auto"/>
        <w:right w:val="none" w:sz="0" w:space="0" w:color="auto"/>
      </w:divBdr>
    </w:div>
    <w:div w:id="1748184748">
      <w:bodyDiv w:val="1"/>
      <w:marLeft w:val="0"/>
      <w:marRight w:val="0"/>
      <w:marTop w:val="0"/>
      <w:marBottom w:val="0"/>
      <w:divBdr>
        <w:top w:val="none" w:sz="0" w:space="0" w:color="auto"/>
        <w:left w:val="none" w:sz="0" w:space="0" w:color="auto"/>
        <w:bottom w:val="none" w:sz="0" w:space="0" w:color="auto"/>
        <w:right w:val="none" w:sz="0" w:space="0" w:color="auto"/>
      </w:divBdr>
    </w:div>
    <w:div w:id="1749116284">
      <w:bodyDiv w:val="1"/>
      <w:marLeft w:val="0"/>
      <w:marRight w:val="0"/>
      <w:marTop w:val="0"/>
      <w:marBottom w:val="0"/>
      <w:divBdr>
        <w:top w:val="none" w:sz="0" w:space="0" w:color="auto"/>
        <w:left w:val="none" w:sz="0" w:space="0" w:color="auto"/>
        <w:bottom w:val="none" w:sz="0" w:space="0" w:color="auto"/>
        <w:right w:val="none" w:sz="0" w:space="0" w:color="auto"/>
      </w:divBdr>
    </w:div>
    <w:div w:id="1762334678">
      <w:bodyDiv w:val="1"/>
      <w:marLeft w:val="0"/>
      <w:marRight w:val="0"/>
      <w:marTop w:val="0"/>
      <w:marBottom w:val="0"/>
      <w:divBdr>
        <w:top w:val="none" w:sz="0" w:space="0" w:color="auto"/>
        <w:left w:val="none" w:sz="0" w:space="0" w:color="auto"/>
        <w:bottom w:val="none" w:sz="0" w:space="0" w:color="auto"/>
        <w:right w:val="none" w:sz="0" w:space="0" w:color="auto"/>
      </w:divBdr>
    </w:div>
    <w:div w:id="1766270820">
      <w:bodyDiv w:val="1"/>
      <w:marLeft w:val="0"/>
      <w:marRight w:val="0"/>
      <w:marTop w:val="0"/>
      <w:marBottom w:val="0"/>
      <w:divBdr>
        <w:top w:val="none" w:sz="0" w:space="0" w:color="auto"/>
        <w:left w:val="none" w:sz="0" w:space="0" w:color="auto"/>
        <w:bottom w:val="none" w:sz="0" w:space="0" w:color="auto"/>
        <w:right w:val="none" w:sz="0" w:space="0" w:color="auto"/>
      </w:divBdr>
    </w:div>
    <w:div w:id="1768766429">
      <w:bodyDiv w:val="1"/>
      <w:marLeft w:val="0"/>
      <w:marRight w:val="0"/>
      <w:marTop w:val="0"/>
      <w:marBottom w:val="0"/>
      <w:divBdr>
        <w:top w:val="none" w:sz="0" w:space="0" w:color="auto"/>
        <w:left w:val="none" w:sz="0" w:space="0" w:color="auto"/>
        <w:bottom w:val="none" w:sz="0" w:space="0" w:color="auto"/>
        <w:right w:val="none" w:sz="0" w:space="0" w:color="auto"/>
      </w:divBdr>
    </w:div>
    <w:div w:id="1783453557">
      <w:bodyDiv w:val="1"/>
      <w:marLeft w:val="0"/>
      <w:marRight w:val="0"/>
      <w:marTop w:val="0"/>
      <w:marBottom w:val="0"/>
      <w:divBdr>
        <w:top w:val="none" w:sz="0" w:space="0" w:color="auto"/>
        <w:left w:val="none" w:sz="0" w:space="0" w:color="auto"/>
        <w:bottom w:val="none" w:sz="0" w:space="0" w:color="auto"/>
        <w:right w:val="none" w:sz="0" w:space="0" w:color="auto"/>
      </w:divBdr>
    </w:div>
    <w:div w:id="1783649017">
      <w:bodyDiv w:val="1"/>
      <w:marLeft w:val="0"/>
      <w:marRight w:val="0"/>
      <w:marTop w:val="0"/>
      <w:marBottom w:val="0"/>
      <w:divBdr>
        <w:top w:val="none" w:sz="0" w:space="0" w:color="auto"/>
        <w:left w:val="none" w:sz="0" w:space="0" w:color="auto"/>
        <w:bottom w:val="none" w:sz="0" w:space="0" w:color="auto"/>
        <w:right w:val="none" w:sz="0" w:space="0" w:color="auto"/>
      </w:divBdr>
    </w:div>
    <w:div w:id="1783768601">
      <w:bodyDiv w:val="1"/>
      <w:marLeft w:val="0"/>
      <w:marRight w:val="0"/>
      <w:marTop w:val="0"/>
      <w:marBottom w:val="0"/>
      <w:divBdr>
        <w:top w:val="none" w:sz="0" w:space="0" w:color="auto"/>
        <w:left w:val="none" w:sz="0" w:space="0" w:color="auto"/>
        <w:bottom w:val="none" w:sz="0" w:space="0" w:color="auto"/>
        <w:right w:val="none" w:sz="0" w:space="0" w:color="auto"/>
      </w:divBdr>
    </w:div>
    <w:div w:id="1784419218">
      <w:bodyDiv w:val="1"/>
      <w:marLeft w:val="0"/>
      <w:marRight w:val="0"/>
      <w:marTop w:val="0"/>
      <w:marBottom w:val="0"/>
      <w:divBdr>
        <w:top w:val="none" w:sz="0" w:space="0" w:color="auto"/>
        <w:left w:val="none" w:sz="0" w:space="0" w:color="auto"/>
        <w:bottom w:val="none" w:sz="0" w:space="0" w:color="auto"/>
        <w:right w:val="none" w:sz="0" w:space="0" w:color="auto"/>
      </w:divBdr>
    </w:div>
    <w:div w:id="1800957149">
      <w:bodyDiv w:val="1"/>
      <w:marLeft w:val="0"/>
      <w:marRight w:val="0"/>
      <w:marTop w:val="0"/>
      <w:marBottom w:val="0"/>
      <w:divBdr>
        <w:top w:val="none" w:sz="0" w:space="0" w:color="auto"/>
        <w:left w:val="none" w:sz="0" w:space="0" w:color="auto"/>
        <w:bottom w:val="none" w:sz="0" w:space="0" w:color="auto"/>
        <w:right w:val="none" w:sz="0" w:space="0" w:color="auto"/>
      </w:divBdr>
    </w:div>
    <w:div w:id="1804810611">
      <w:bodyDiv w:val="1"/>
      <w:marLeft w:val="0"/>
      <w:marRight w:val="0"/>
      <w:marTop w:val="0"/>
      <w:marBottom w:val="0"/>
      <w:divBdr>
        <w:top w:val="none" w:sz="0" w:space="0" w:color="auto"/>
        <w:left w:val="none" w:sz="0" w:space="0" w:color="auto"/>
        <w:bottom w:val="none" w:sz="0" w:space="0" w:color="auto"/>
        <w:right w:val="none" w:sz="0" w:space="0" w:color="auto"/>
      </w:divBdr>
    </w:div>
    <w:div w:id="1807552796">
      <w:bodyDiv w:val="1"/>
      <w:marLeft w:val="0"/>
      <w:marRight w:val="0"/>
      <w:marTop w:val="0"/>
      <w:marBottom w:val="0"/>
      <w:divBdr>
        <w:top w:val="none" w:sz="0" w:space="0" w:color="auto"/>
        <w:left w:val="none" w:sz="0" w:space="0" w:color="auto"/>
        <w:bottom w:val="none" w:sz="0" w:space="0" w:color="auto"/>
        <w:right w:val="none" w:sz="0" w:space="0" w:color="auto"/>
      </w:divBdr>
    </w:div>
    <w:div w:id="1808666194">
      <w:bodyDiv w:val="1"/>
      <w:marLeft w:val="0"/>
      <w:marRight w:val="0"/>
      <w:marTop w:val="0"/>
      <w:marBottom w:val="0"/>
      <w:divBdr>
        <w:top w:val="none" w:sz="0" w:space="0" w:color="auto"/>
        <w:left w:val="none" w:sz="0" w:space="0" w:color="auto"/>
        <w:bottom w:val="none" w:sz="0" w:space="0" w:color="auto"/>
        <w:right w:val="none" w:sz="0" w:space="0" w:color="auto"/>
      </w:divBdr>
    </w:div>
    <w:div w:id="1812988481">
      <w:bodyDiv w:val="1"/>
      <w:marLeft w:val="0"/>
      <w:marRight w:val="0"/>
      <w:marTop w:val="0"/>
      <w:marBottom w:val="0"/>
      <w:divBdr>
        <w:top w:val="none" w:sz="0" w:space="0" w:color="auto"/>
        <w:left w:val="none" w:sz="0" w:space="0" w:color="auto"/>
        <w:bottom w:val="none" w:sz="0" w:space="0" w:color="auto"/>
        <w:right w:val="none" w:sz="0" w:space="0" w:color="auto"/>
      </w:divBdr>
    </w:div>
    <w:div w:id="1813402033">
      <w:bodyDiv w:val="1"/>
      <w:marLeft w:val="0"/>
      <w:marRight w:val="0"/>
      <w:marTop w:val="0"/>
      <w:marBottom w:val="0"/>
      <w:divBdr>
        <w:top w:val="none" w:sz="0" w:space="0" w:color="auto"/>
        <w:left w:val="none" w:sz="0" w:space="0" w:color="auto"/>
        <w:bottom w:val="none" w:sz="0" w:space="0" w:color="auto"/>
        <w:right w:val="none" w:sz="0" w:space="0" w:color="auto"/>
      </w:divBdr>
    </w:div>
    <w:div w:id="1814785364">
      <w:bodyDiv w:val="1"/>
      <w:marLeft w:val="0"/>
      <w:marRight w:val="0"/>
      <w:marTop w:val="0"/>
      <w:marBottom w:val="0"/>
      <w:divBdr>
        <w:top w:val="none" w:sz="0" w:space="0" w:color="auto"/>
        <w:left w:val="none" w:sz="0" w:space="0" w:color="auto"/>
        <w:bottom w:val="none" w:sz="0" w:space="0" w:color="auto"/>
        <w:right w:val="none" w:sz="0" w:space="0" w:color="auto"/>
      </w:divBdr>
    </w:div>
    <w:div w:id="1817139970">
      <w:bodyDiv w:val="1"/>
      <w:marLeft w:val="0"/>
      <w:marRight w:val="0"/>
      <w:marTop w:val="0"/>
      <w:marBottom w:val="0"/>
      <w:divBdr>
        <w:top w:val="none" w:sz="0" w:space="0" w:color="auto"/>
        <w:left w:val="none" w:sz="0" w:space="0" w:color="auto"/>
        <w:bottom w:val="none" w:sz="0" w:space="0" w:color="auto"/>
        <w:right w:val="none" w:sz="0" w:space="0" w:color="auto"/>
      </w:divBdr>
    </w:div>
    <w:div w:id="1819415993">
      <w:bodyDiv w:val="1"/>
      <w:marLeft w:val="0"/>
      <w:marRight w:val="0"/>
      <w:marTop w:val="0"/>
      <w:marBottom w:val="0"/>
      <w:divBdr>
        <w:top w:val="none" w:sz="0" w:space="0" w:color="auto"/>
        <w:left w:val="none" w:sz="0" w:space="0" w:color="auto"/>
        <w:bottom w:val="none" w:sz="0" w:space="0" w:color="auto"/>
        <w:right w:val="none" w:sz="0" w:space="0" w:color="auto"/>
      </w:divBdr>
    </w:div>
    <w:div w:id="1820265339">
      <w:bodyDiv w:val="1"/>
      <w:marLeft w:val="0"/>
      <w:marRight w:val="0"/>
      <w:marTop w:val="0"/>
      <w:marBottom w:val="0"/>
      <w:divBdr>
        <w:top w:val="none" w:sz="0" w:space="0" w:color="auto"/>
        <w:left w:val="none" w:sz="0" w:space="0" w:color="auto"/>
        <w:bottom w:val="none" w:sz="0" w:space="0" w:color="auto"/>
        <w:right w:val="none" w:sz="0" w:space="0" w:color="auto"/>
      </w:divBdr>
    </w:div>
    <w:div w:id="1827354927">
      <w:bodyDiv w:val="1"/>
      <w:marLeft w:val="0"/>
      <w:marRight w:val="0"/>
      <w:marTop w:val="0"/>
      <w:marBottom w:val="0"/>
      <w:divBdr>
        <w:top w:val="none" w:sz="0" w:space="0" w:color="auto"/>
        <w:left w:val="none" w:sz="0" w:space="0" w:color="auto"/>
        <w:bottom w:val="none" w:sz="0" w:space="0" w:color="auto"/>
        <w:right w:val="none" w:sz="0" w:space="0" w:color="auto"/>
      </w:divBdr>
    </w:div>
    <w:div w:id="1830486528">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1507001">
      <w:bodyDiv w:val="1"/>
      <w:marLeft w:val="0"/>
      <w:marRight w:val="0"/>
      <w:marTop w:val="0"/>
      <w:marBottom w:val="0"/>
      <w:divBdr>
        <w:top w:val="none" w:sz="0" w:space="0" w:color="auto"/>
        <w:left w:val="none" w:sz="0" w:space="0" w:color="auto"/>
        <w:bottom w:val="none" w:sz="0" w:space="0" w:color="auto"/>
        <w:right w:val="none" w:sz="0" w:space="0" w:color="auto"/>
      </w:divBdr>
    </w:div>
    <w:div w:id="1845431931">
      <w:bodyDiv w:val="1"/>
      <w:marLeft w:val="0"/>
      <w:marRight w:val="0"/>
      <w:marTop w:val="0"/>
      <w:marBottom w:val="0"/>
      <w:divBdr>
        <w:top w:val="none" w:sz="0" w:space="0" w:color="auto"/>
        <w:left w:val="none" w:sz="0" w:space="0" w:color="auto"/>
        <w:bottom w:val="none" w:sz="0" w:space="0" w:color="auto"/>
        <w:right w:val="none" w:sz="0" w:space="0" w:color="auto"/>
      </w:divBdr>
    </w:div>
    <w:div w:id="1845779562">
      <w:bodyDiv w:val="1"/>
      <w:marLeft w:val="0"/>
      <w:marRight w:val="0"/>
      <w:marTop w:val="0"/>
      <w:marBottom w:val="0"/>
      <w:divBdr>
        <w:top w:val="none" w:sz="0" w:space="0" w:color="auto"/>
        <w:left w:val="none" w:sz="0" w:space="0" w:color="auto"/>
        <w:bottom w:val="none" w:sz="0" w:space="0" w:color="auto"/>
        <w:right w:val="none" w:sz="0" w:space="0" w:color="auto"/>
      </w:divBdr>
    </w:div>
    <w:div w:id="1855874951">
      <w:bodyDiv w:val="1"/>
      <w:marLeft w:val="0"/>
      <w:marRight w:val="0"/>
      <w:marTop w:val="0"/>
      <w:marBottom w:val="0"/>
      <w:divBdr>
        <w:top w:val="none" w:sz="0" w:space="0" w:color="auto"/>
        <w:left w:val="none" w:sz="0" w:space="0" w:color="auto"/>
        <w:bottom w:val="none" w:sz="0" w:space="0" w:color="auto"/>
        <w:right w:val="none" w:sz="0" w:space="0" w:color="auto"/>
      </w:divBdr>
    </w:div>
    <w:div w:id="1857108643">
      <w:bodyDiv w:val="1"/>
      <w:marLeft w:val="0"/>
      <w:marRight w:val="0"/>
      <w:marTop w:val="0"/>
      <w:marBottom w:val="0"/>
      <w:divBdr>
        <w:top w:val="none" w:sz="0" w:space="0" w:color="auto"/>
        <w:left w:val="none" w:sz="0" w:space="0" w:color="auto"/>
        <w:bottom w:val="none" w:sz="0" w:space="0" w:color="auto"/>
        <w:right w:val="none" w:sz="0" w:space="0" w:color="auto"/>
      </w:divBdr>
    </w:div>
    <w:div w:id="1866165473">
      <w:bodyDiv w:val="1"/>
      <w:marLeft w:val="0"/>
      <w:marRight w:val="0"/>
      <w:marTop w:val="0"/>
      <w:marBottom w:val="0"/>
      <w:divBdr>
        <w:top w:val="none" w:sz="0" w:space="0" w:color="auto"/>
        <w:left w:val="none" w:sz="0" w:space="0" w:color="auto"/>
        <w:bottom w:val="none" w:sz="0" w:space="0" w:color="auto"/>
        <w:right w:val="none" w:sz="0" w:space="0" w:color="auto"/>
      </w:divBdr>
    </w:div>
    <w:div w:id="1866598596">
      <w:bodyDiv w:val="1"/>
      <w:marLeft w:val="0"/>
      <w:marRight w:val="0"/>
      <w:marTop w:val="0"/>
      <w:marBottom w:val="0"/>
      <w:divBdr>
        <w:top w:val="none" w:sz="0" w:space="0" w:color="auto"/>
        <w:left w:val="none" w:sz="0" w:space="0" w:color="auto"/>
        <w:bottom w:val="none" w:sz="0" w:space="0" w:color="auto"/>
        <w:right w:val="none" w:sz="0" w:space="0" w:color="auto"/>
      </w:divBdr>
    </w:div>
    <w:div w:id="1872107066">
      <w:bodyDiv w:val="1"/>
      <w:marLeft w:val="0"/>
      <w:marRight w:val="0"/>
      <w:marTop w:val="0"/>
      <w:marBottom w:val="0"/>
      <w:divBdr>
        <w:top w:val="none" w:sz="0" w:space="0" w:color="auto"/>
        <w:left w:val="none" w:sz="0" w:space="0" w:color="auto"/>
        <w:bottom w:val="none" w:sz="0" w:space="0" w:color="auto"/>
        <w:right w:val="none" w:sz="0" w:space="0" w:color="auto"/>
      </w:divBdr>
    </w:div>
    <w:div w:id="1874802814">
      <w:bodyDiv w:val="1"/>
      <w:marLeft w:val="0"/>
      <w:marRight w:val="0"/>
      <w:marTop w:val="0"/>
      <w:marBottom w:val="0"/>
      <w:divBdr>
        <w:top w:val="none" w:sz="0" w:space="0" w:color="auto"/>
        <w:left w:val="none" w:sz="0" w:space="0" w:color="auto"/>
        <w:bottom w:val="none" w:sz="0" w:space="0" w:color="auto"/>
        <w:right w:val="none" w:sz="0" w:space="0" w:color="auto"/>
      </w:divBdr>
    </w:div>
    <w:div w:id="1881279931">
      <w:bodyDiv w:val="1"/>
      <w:marLeft w:val="0"/>
      <w:marRight w:val="0"/>
      <w:marTop w:val="0"/>
      <w:marBottom w:val="0"/>
      <w:divBdr>
        <w:top w:val="none" w:sz="0" w:space="0" w:color="auto"/>
        <w:left w:val="none" w:sz="0" w:space="0" w:color="auto"/>
        <w:bottom w:val="none" w:sz="0" w:space="0" w:color="auto"/>
        <w:right w:val="none" w:sz="0" w:space="0" w:color="auto"/>
      </w:divBdr>
    </w:div>
    <w:div w:id="1881549506">
      <w:bodyDiv w:val="1"/>
      <w:marLeft w:val="0"/>
      <w:marRight w:val="0"/>
      <w:marTop w:val="0"/>
      <w:marBottom w:val="0"/>
      <w:divBdr>
        <w:top w:val="none" w:sz="0" w:space="0" w:color="auto"/>
        <w:left w:val="none" w:sz="0" w:space="0" w:color="auto"/>
        <w:bottom w:val="none" w:sz="0" w:space="0" w:color="auto"/>
        <w:right w:val="none" w:sz="0" w:space="0" w:color="auto"/>
      </w:divBdr>
    </w:div>
    <w:div w:id="1888108566">
      <w:bodyDiv w:val="1"/>
      <w:marLeft w:val="0"/>
      <w:marRight w:val="0"/>
      <w:marTop w:val="0"/>
      <w:marBottom w:val="0"/>
      <w:divBdr>
        <w:top w:val="none" w:sz="0" w:space="0" w:color="auto"/>
        <w:left w:val="none" w:sz="0" w:space="0" w:color="auto"/>
        <w:bottom w:val="none" w:sz="0" w:space="0" w:color="auto"/>
        <w:right w:val="none" w:sz="0" w:space="0" w:color="auto"/>
      </w:divBdr>
    </w:div>
    <w:div w:id="1888763054">
      <w:bodyDiv w:val="1"/>
      <w:marLeft w:val="0"/>
      <w:marRight w:val="0"/>
      <w:marTop w:val="0"/>
      <w:marBottom w:val="0"/>
      <w:divBdr>
        <w:top w:val="none" w:sz="0" w:space="0" w:color="auto"/>
        <w:left w:val="none" w:sz="0" w:space="0" w:color="auto"/>
        <w:bottom w:val="none" w:sz="0" w:space="0" w:color="auto"/>
        <w:right w:val="none" w:sz="0" w:space="0" w:color="auto"/>
      </w:divBdr>
    </w:div>
    <w:div w:id="1889608089">
      <w:bodyDiv w:val="1"/>
      <w:marLeft w:val="0"/>
      <w:marRight w:val="0"/>
      <w:marTop w:val="0"/>
      <w:marBottom w:val="0"/>
      <w:divBdr>
        <w:top w:val="none" w:sz="0" w:space="0" w:color="auto"/>
        <w:left w:val="none" w:sz="0" w:space="0" w:color="auto"/>
        <w:bottom w:val="none" w:sz="0" w:space="0" w:color="auto"/>
        <w:right w:val="none" w:sz="0" w:space="0" w:color="auto"/>
      </w:divBdr>
    </w:div>
    <w:div w:id="1889803496">
      <w:bodyDiv w:val="1"/>
      <w:marLeft w:val="0"/>
      <w:marRight w:val="0"/>
      <w:marTop w:val="0"/>
      <w:marBottom w:val="0"/>
      <w:divBdr>
        <w:top w:val="none" w:sz="0" w:space="0" w:color="auto"/>
        <w:left w:val="none" w:sz="0" w:space="0" w:color="auto"/>
        <w:bottom w:val="none" w:sz="0" w:space="0" w:color="auto"/>
        <w:right w:val="none" w:sz="0" w:space="0" w:color="auto"/>
      </w:divBdr>
    </w:div>
    <w:div w:id="1890261307">
      <w:bodyDiv w:val="1"/>
      <w:marLeft w:val="0"/>
      <w:marRight w:val="0"/>
      <w:marTop w:val="0"/>
      <w:marBottom w:val="0"/>
      <w:divBdr>
        <w:top w:val="none" w:sz="0" w:space="0" w:color="auto"/>
        <w:left w:val="none" w:sz="0" w:space="0" w:color="auto"/>
        <w:bottom w:val="none" w:sz="0" w:space="0" w:color="auto"/>
        <w:right w:val="none" w:sz="0" w:space="0" w:color="auto"/>
      </w:divBdr>
    </w:div>
    <w:div w:id="1890608176">
      <w:bodyDiv w:val="1"/>
      <w:marLeft w:val="0"/>
      <w:marRight w:val="0"/>
      <w:marTop w:val="0"/>
      <w:marBottom w:val="0"/>
      <w:divBdr>
        <w:top w:val="none" w:sz="0" w:space="0" w:color="auto"/>
        <w:left w:val="none" w:sz="0" w:space="0" w:color="auto"/>
        <w:bottom w:val="none" w:sz="0" w:space="0" w:color="auto"/>
        <w:right w:val="none" w:sz="0" w:space="0" w:color="auto"/>
      </w:divBdr>
    </w:div>
    <w:div w:id="1897430062">
      <w:bodyDiv w:val="1"/>
      <w:marLeft w:val="0"/>
      <w:marRight w:val="0"/>
      <w:marTop w:val="0"/>
      <w:marBottom w:val="0"/>
      <w:divBdr>
        <w:top w:val="none" w:sz="0" w:space="0" w:color="auto"/>
        <w:left w:val="none" w:sz="0" w:space="0" w:color="auto"/>
        <w:bottom w:val="none" w:sz="0" w:space="0" w:color="auto"/>
        <w:right w:val="none" w:sz="0" w:space="0" w:color="auto"/>
      </w:divBdr>
    </w:div>
    <w:div w:id="1897475670">
      <w:bodyDiv w:val="1"/>
      <w:marLeft w:val="0"/>
      <w:marRight w:val="0"/>
      <w:marTop w:val="0"/>
      <w:marBottom w:val="0"/>
      <w:divBdr>
        <w:top w:val="none" w:sz="0" w:space="0" w:color="auto"/>
        <w:left w:val="none" w:sz="0" w:space="0" w:color="auto"/>
        <w:bottom w:val="none" w:sz="0" w:space="0" w:color="auto"/>
        <w:right w:val="none" w:sz="0" w:space="0" w:color="auto"/>
      </w:divBdr>
    </w:div>
    <w:div w:id="1901556114">
      <w:bodyDiv w:val="1"/>
      <w:marLeft w:val="0"/>
      <w:marRight w:val="0"/>
      <w:marTop w:val="0"/>
      <w:marBottom w:val="0"/>
      <w:divBdr>
        <w:top w:val="none" w:sz="0" w:space="0" w:color="auto"/>
        <w:left w:val="none" w:sz="0" w:space="0" w:color="auto"/>
        <w:bottom w:val="none" w:sz="0" w:space="0" w:color="auto"/>
        <w:right w:val="none" w:sz="0" w:space="0" w:color="auto"/>
      </w:divBdr>
    </w:div>
    <w:div w:id="1903827782">
      <w:bodyDiv w:val="1"/>
      <w:marLeft w:val="0"/>
      <w:marRight w:val="0"/>
      <w:marTop w:val="0"/>
      <w:marBottom w:val="0"/>
      <w:divBdr>
        <w:top w:val="none" w:sz="0" w:space="0" w:color="auto"/>
        <w:left w:val="none" w:sz="0" w:space="0" w:color="auto"/>
        <w:bottom w:val="none" w:sz="0" w:space="0" w:color="auto"/>
        <w:right w:val="none" w:sz="0" w:space="0" w:color="auto"/>
      </w:divBdr>
    </w:div>
    <w:div w:id="1909150249">
      <w:bodyDiv w:val="1"/>
      <w:marLeft w:val="0"/>
      <w:marRight w:val="0"/>
      <w:marTop w:val="0"/>
      <w:marBottom w:val="0"/>
      <w:divBdr>
        <w:top w:val="none" w:sz="0" w:space="0" w:color="auto"/>
        <w:left w:val="none" w:sz="0" w:space="0" w:color="auto"/>
        <w:bottom w:val="none" w:sz="0" w:space="0" w:color="auto"/>
        <w:right w:val="none" w:sz="0" w:space="0" w:color="auto"/>
      </w:divBdr>
    </w:div>
    <w:div w:id="1910189484">
      <w:bodyDiv w:val="1"/>
      <w:marLeft w:val="0"/>
      <w:marRight w:val="0"/>
      <w:marTop w:val="0"/>
      <w:marBottom w:val="0"/>
      <w:divBdr>
        <w:top w:val="none" w:sz="0" w:space="0" w:color="auto"/>
        <w:left w:val="none" w:sz="0" w:space="0" w:color="auto"/>
        <w:bottom w:val="none" w:sz="0" w:space="0" w:color="auto"/>
        <w:right w:val="none" w:sz="0" w:space="0" w:color="auto"/>
      </w:divBdr>
    </w:div>
    <w:div w:id="1910722338">
      <w:bodyDiv w:val="1"/>
      <w:marLeft w:val="0"/>
      <w:marRight w:val="0"/>
      <w:marTop w:val="0"/>
      <w:marBottom w:val="0"/>
      <w:divBdr>
        <w:top w:val="none" w:sz="0" w:space="0" w:color="auto"/>
        <w:left w:val="none" w:sz="0" w:space="0" w:color="auto"/>
        <w:bottom w:val="none" w:sz="0" w:space="0" w:color="auto"/>
        <w:right w:val="none" w:sz="0" w:space="0" w:color="auto"/>
      </w:divBdr>
    </w:div>
    <w:div w:id="1912737573">
      <w:bodyDiv w:val="1"/>
      <w:marLeft w:val="0"/>
      <w:marRight w:val="0"/>
      <w:marTop w:val="0"/>
      <w:marBottom w:val="0"/>
      <w:divBdr>
        <w:top w:val="none" w:sz="0" w:space="0" w:color="auto"/>
        <w:left w:val="none" w:sz="0" w:space="0" w:color="auto"/>
        <w:bottom w:val="none" w:sz="0" w:space="0" w:color="auto"/>
        <w:right w:val="none" w:sz="0" w:space="0" w:color="auto"/>
      </w:divBdr>
    </w:div>
    <w:div w:id="1913158056">
      <w:bodyDiv w:val="1"/>
      <w:marLeft w:val="0"/>
      <w:marRight w:val="0"/>
      <w:marTop w:val="0"/>
      <w:marBottom w:val="0"/>
      <w:divBdr>
        <w:top w:val="none" w:sz="0" w:space="0" w:color="auto"/>
        <w:left w:val="none" w:sz="0" w:space="0" w:color="auto"/>
        <w:bottom w:val="none" w:sz="0" w:space="0" w:color="auto"/>
        <w:right w:val="none" w:sz="0" w:space="0" w:color="auto"/>
      </w:divBdr>
    </w:div>
    <w:div w:id="1919367084">
      <w:bodyDiv w:val="1"/>
      <w:marLeft w:val="0"/>
      <w:marRight w:val="0"/>
      <w:marTop w:val="0"/>
      <w:marBottom w:val="0"/>
      <w:divBdr>
        <w:top w:val="none" w:sz="0" w:space="0" w:color="auto"/>
        <w:left w:val="none" w:sz="0" w:space="0" w:color="auto"/>
        <w:bottom w:val="none" w:sz="0" w:space="0" w:color="auto"/>
        <w:right w:val="none" w:sz="0" w:space="0" w:color="auto"/>
      </w:divBdr>
    </w:div>
    <w:div w:id="1937056823">
      <w:bodyDiv w:val="1"/>
      <w:marLeft w:val="0"/>
      <w:marRight w:val="0"/>
      <w:marTop w:val="0"/>
      <w:marBottom w:val="0"/>
      <w:divBdr>
        <w:top w:val="none" w:sz="0" w:space="0" w:color="auto"/>
        <w:left w:val="none" w:sz="0" w:space="0" w:color="auto"/>
        <w:bottom w:val="none" w:sz="0" w:space="0" w:color="auto"/>
        <w:right w:val="none" w:sz="0" w:space="0" w:color="auto"/>
      </w:divBdr>
    </w:div>
    <w:div w:id="1937056856">
      <w:bodyDiv w:val="1"/>
      <w:marLeft w:val="0"/>
      <w:marRight w:val="0"/>
      <w:marTop w:val="0"/>
      <w:marBottom w:val="0"/>
      <w:divBdr>
        <w:top w:val="none" w:sz="0" w:space="0" w:color="auto"/>
        <w:left w:val="none" w:sz="0" w:space="0" w:color="auto"/>
        <w:bottom w:val="none" w:sz="0" w:space="0" w:color="auto"/>
        <w:right w:val="none" w:sz="0" w:space="0" w:color="auto"/>
      </w:divBdr>
    </w:div>
    <w:div w:id="1941914640">
      <w:bodyDiv w:val="1"/>
      <w:marLeft w:val="0"/>
      <w:marRight w:val="0"/>
      <w:marTop w:val="0"/>
      <w:marBottom w:val="0"/>
      <w:divBdr>
        <w:top w:val="none" w:sz="0" w:space="0" w:color="auto"/>
        <w:left w:val="none" w:sz="0" w:space="0" w:color="auto"/>
        <w:bottom w:val="none" w:sz="0" w:space="0" w:color="auto"/>
        <w:right w:val="none" w:sz="0" w:space="0" w:color="auto"/>
      </w:divBdr>
    </w:div>
    <w:div w:id="1953974194">
      <w:bodyDiv w:val="1"/>
      <w:marLeft w:val="0"/>
      <w:marRight w:val="0"/>
      <w:marTop w:val="0"/>
      <w:marBottom w:val="0"/>
      <w:divBdr>
        <w:top w:val="none" w:sz="0" w:space="0" w:color="auto"/>
        <w:left w:val="none" w:sz="0" w:space="0" w:color="auto"/>
        <w:bottom w:val="none" w:sz="0" w:space="0" w:color="auto"/>
        <w:right w:val="none" w:sz="0" w:space="0" w:color="auto"/>
      </w:divBdr>
    </w:div>
    <w:div w:id="1960068390">
      <w:bodyDiv w:val="1"/>
      <w:marLeft w:val="0"/>
      <w:marRight w:val="0"/>
      <w:marTop w:val="0"/>
      <w:marBottom w:val="0"/>
      <w:divBdr>
        <w:top w:val="none" w:sz="0" w:space="0" w:color="auto"/>
        <w:left w:val="none" w:sz="0" w:space="0" w:color="auto"/>
        <w:bottom w:val="none" w:sz="0" w:space="0" w:color="auto"/>
        <w:right w:val="none" w:sz="0" w:space="0" w:color="auto"/>
      </w:divBdr>
    </w:div>
    <w:div w:id="1962609465">
      <w:bodyDiv w:val="1"/>
      <w:marLeft w:val="0"/>
      <w:marRight w:val="0"/>
      <w:marTop w:val="0"/>
      <w:marBottom w:val="0"/>
      <w:divBdr>
        <w:top w:val="none" w:sz="0" w:space="0" w:color="auto"/>
        <w:left w:val="none" w:sz="0" w:space="0" w:color="auto"/>
        <w:bottom w:val="none" w:sz="0" w:space="0" w:color="auto"/>
        <w:right w:val="none" w:sz="0" w:space="0" w:color="auto"/>
      </w:divBdr>
    </w:div>
    <w:div w:id="1964267049">
      <w:bodyDiv w:val="1"/>
      <w:marLeft w:val="0"/>
      <w:marRight w:val="0"/>
      <w:marTop w:val="0"/>
      <w:marBottom w:val="0"/>
      <w:divBdr>
        <w:top w:val="none" w:sz="0" w:space="0" w:color="auto"/>
        <w:left w:val="none" w:sz="0" w:space="0" w:color="auto"/>
        <w:bottom w:val="none" w:sz="0" w:space="0" w:color="auto"/>
        <w:right w:val="none" w:sz="0" w:space="0" w:color="auto"/>
      </w:divBdr>
    </w:div>
    <w:div w:id="1965962873">
      <w:bodyDiv w:val="1"/>
      <w:marLeft w:val="0"/>
      <w:marRight w:val="0"/>
      <w:marTop w:val="0"/>
      <w:marBottom w:val="0"/>
      <w:divBdr>
        <w:top w:val="none" w:sz="0" w:space="0" w:color="auto"/>
        <w:left w:val="none" w:sz="0" w:space="0" w:color="auto"/>
        <w:bottom w:val="none" w:sz="0" w:space="0" w:color="auto"/>
        <w:right w:val="none" w:sz="0" w:space="0" w:color="auto"/>
      </w:divBdr>
    </w:div>
    <w:div w:id="1966278985">
      <w:bodyDiv w:val="1"/>
      <w:marLeft w:val="0"/>
      <w:marRight w:val="0"/>
      <w:marTop w:val="0"/>
      <w:marBottom w:val="0"/>
      <w:divBdr>
        <w:top w:val="none" w:sz="0" w:space="0" w:color="auto"/>
        <w:left w:val="none" w:sz="0" w:space="0" w:color="auto"/>
        <w:bottom w:val="none" w:sz="0" w:space="0" w:color="auto"/>
        <w:right w:val="none" w:sz="0" w:space="0" w:color="auto"/>
      </w:divBdr>
    </w:div>
    <w:div w:id="1970277003">
      <w:bodyDiv w:val="1"/>
      <w:marLeft w:val="0"/>
      <w:marRight w:val="0"/>
      <w:marTop w:val="0"/>
      <w:marBottom w:val="0"/>
      <w:divBdr>
        <w:top w:val="none" w:sz="0" w:space="0" w:color="auto"/>
        <w:left w:val="none" w:sz="0" w:space="0" w:color="auto"/>
        <w:bottom w:val="none" w:sz="0" w:space="0" w:color="auto"/>
        <w:right w:val="none" w:sz="0" w:space="0" w:color="auto"/>
      </w:divBdr>
    </w:div>
    <w:div w:id="1970896220">
      <w:bodyDiv w:val="1"/>
      <w:marLeft w:val="0"/>
      <w:marRight w:val="0"/>
      <w:marTop w:val="0"/>
      <w:marBottom w:val="0"/>
      <w:divBdr>
        <w:top w:val="none" w:sz="0" w:space="0" w:color="auto"/>
        <w:left w:val="none" w:sz="0" w:space="0" w:color="auto"/>
        <w:bottom w:val="none" w:sz="0" w:space="0" w:color="auto"/>
        <w:right w:val="none" w:sz="0" w:space="0" w:color="auto"/>
      </w:divBdr>
    </w:div>
    <w:div w:id="1973710508">
      <w:bodyDiv w:val="1"/>
      <w:marLeft w:val="0"/>
      <w:marRight w:val="0"/>
      <w:marTop w:val="0"/>
      <w:marBottom w:val="0"/>
      <w:divBdr>
        <w:top w:val="none" w:sz="0" w:space="0" w:color="auto"/>
        <w:left w:val="none" w:sz="0" w:space="0" w:color="auto"/>
        <w:bottom w:val="none" w:sz="0" w:space="0" w:color="auto"/>
        <w:right w:val="none" w:sz="0" w:space="0" w:color="auto"/>
      </w:divBdr>
    </w:div>
    <w:div w:id="1977484725">
      <w:bodyDiv w:val="1"/>
      <w:marLeft w:val="0"/>
      <w:marRight w:val="0"/>
      <w:marTop w:val="0"/>
      <w:marBottom w:val="0"/>
      <w:divBdr>
        <w:top w:val="none" w:sz="0" w:space="0" w:color="auto"/>
        <w:left w:val="none" w:sz="0" w:space="0" w:color="auto"/>
        <w:bottom w:val="none" w:sz="0" w:space="0" w:color="auto"/>
        <w:right w:val="none" w:sz="0" w:space="0" w:color="auto"/>
      </w:divBdr>
    </w:div>
    <w:div w:id="1978752254">
      <w:bodyDiv w:val="1"/>
      <w:marLeft w:val="0"/>
      <w:marRight w:val="0"/>
      <w:marTop w:val="0"/>
      <w:marBottom w:val="0"/>
      <w:divBdr>
        <w:top w:val="none" w:sz="0" w:space="0" w:color="auto"/>
        <w:left w:val="none" w:sz="0" w:space="0" w:color="auto"/>
        <w:bottom w:val="none" w:sz="0" w:space="0" w:color="auto"/>
        <w:right w:val="none" w:sz="0" w:space="0" w:color="auto"/>
      </w:divBdr>
    </w:div>
    <w:div w:id="1978873128">
      <w:bodyDiv w:val="1"/>
      <w:marLeft w:val="0"/>
      <w:marRight w:val="0"/>
      <w:marTop w:val="0"/>
      <w:marBottom w:val="0"/>
      <w:divBdr>
        <w:top w:val="none" w:sz="0" w:space="0" w:color="auto"/>
        <w:left w:val="none" w:sz="0" w:space="0" w:color="auto"/>
        <w:bottom w:val="none" w:sz="0" w:space="0" w:color="auto"/>
        <w:right w:val="none" w:sz="0" w:space="0" w:color="auto"/>
      </w:divBdr>
    </w:div>
    <w:div w:id="1984970553">
      <w:bodyDiv w:val="1"/>
      <w:marLeft w:val="0"/>
      <w:marRight w:val="0"/>
      <w:marTop w:val="0"/>
      <w:marBottom w:val="0"/>
      <w:divBdr>
        <w:top w:val="none" w:sz="0" w:space="0" w:color="auto"/>
        <w:left w:val="none" w:sz="0" w:space="0" w:color="auto"/>
        <w:bottom w:val="none" w:sz="0" w:space="0" w:color="auto"/>
        <w:right w:val="none" w:sz="0" w:space="0" w:color="auto"/>
      </w:divBdr>
    </w:div>
    <w:div w:id="1990861297">
      <w:bodyDiv w:val="1"/>
      <w:marLeft w:val="0"/>
      <w:marRight w:val="0"/>
      <w:marTop w:val="0"/>
      <w:marBottom w:val="0"/>
      <w:divBdr>
        <w:top w:val="none" w:sz="0" w:space="0" w:color="auto"/>
        <w:left w:val="none" w:sz="0" w:space="0" w:color="auto"/>
        <w:bottom w:val="none" w:sz="0" w:space="0" w:color="auto"/>
        <w:right w:val="none" w:sz="0" w:space="0" w:color="auto"/>
      </w:divBdr>
    </w:div>
    <w:div w:id="1993017668">
      <w:bodyDiv w:val="1"/>
      <w:marLeft w:val="0"/>
      <w:marRight w:val="0"/>
      <w:marTop w:val="0"/>
      <w:marBottom w:val="0"/>
      <w:divBdr>
        <w:top w:val="none" w:sz="0" w:space="0" w:color="auto"/>
        <w:left w:val="none" w:sz="0" w:space="0" w:color="auto"/>
        <w:bottom w:val="none" w:sz="0" w:space="0" w:color="auto"/>
        <w:right w:val="none" w:sz="0" w:space="0" w:color="auto"/>
      </w:divBdr>
    </w:div>
    <w:div w:id="2000649238">
      <w:bodyDiv w:val="1"/>
      <w:marLeft w:val="0"/>
      <w:marRight w:val="0"/>
      <w:marTop w:val="0"/>
      <w:marBottom w:val="0"/>
      <w:divBdr>
        <w:top w:val="none" w:sz="0" w:space="0" w:color="auto"/>
        <w:left w:val="none" w:sz="0" w:space="0" w:color="auto"/>
        <w:bottom w:val="none" w:sz="0" w:space="0" w:color="auto"/>
        <w:right w:val="none" w:sz="0" w:space="0" w:color="auto"/>
      </w:divBdr>
    </w:div>
    <w:div w:id="2005427825">
      <w:bodyDiv w:val="1"/>
      <w:marLeft w:val="0"/>
      <w:marRight w:val="0"/>
      <w:marTop w:val="0"/>
      <w:marBottom w:val="0"/>
      <w:divBdr>
        <w:top w:val="none" w:sz="0" w:space="0" w:color="auto"/>
        <w:left w:val="none" w:sz="0" w:space="0" w:color="auto"/>
        <w:bottom w:val="none" w:sz="0" w:space="0" w:color="auto"/>
        <w:right w:val="none" w:sz="0" w:space="0" w:color="auto"/>
      </w:divBdr>
    </w:div>
    <w:div w:id="2006856171">
      <w:bodyDiv w:val="1"/>
      <w:marLeft w:val="0"/>
      <w:marRight w:val="0"/>
      <w:marTop w:val="0"/>
      <w:marBottom w:val="0"/>
      <w:divBdr>
        <w:top w:val="none" w:sz="0" w:space="0" w:color="auto"/>
        <w:left w:val="none" w:sz="0" w:space="0" w:color="auto"/>
        <w:bottom w:val="none" w:sz="0" w:space="0" w:color="auto"/>
        <w:right w:val="none" w:sz="0" w:space="0" w:color="auto"/>
      </w:divBdr>
    </w:div>
    <w:div w:id="2018385417">
      <w:bodyDiv w:val="1"/>
      <w:marLeft w:val="0"/>
      <w:marRight w:val="0"/>
      <w:marTop w:val="0"/>
      <w:marBottom w:val="0"/>
      <w:divBdr>
        <w:top w:val="none" w:sz="0" w:space="0" w:color="auto"/>
        <w:left w:val="none" w:sz="0" w:space="0" w:color="auto"/>
        <w:bottom w:val="none" w:sz="0" w:space="0" w:color="auto"/>
        <w:right w:val="none" w:sz="0" w:space="0" w:color="auto"/>
      </w:divBdr>
    </w:div>
    <w:div w:id="2021883114">
      <w:bodyDiv w:val="1"/>
      <w:marLeft w:val="0"/>
      <w:marRight w:val="0"/>
      <w:marTop w:val="0"/>
      <w:marBottom w:val="0"/>
      <w:divBdr>
        <w:top w:val="none" w:sz="0" w:space="0" w:color="auto"/>
        <w:left w:val="none" w:sz="0" w:space="0" w:color="auto"/>
        <w:bottom w:val="none" w:sz="0" w:space="0" w:color="auto"/>
        <w:right w:val="none" w:sz="0" w:space="0" w:color="auto"/>
      </w:divBdr>
    </w:div>
    <w:div w:id="2033917901">
      <w:bodyDiv w:val="1"/>
      <w:marLeft w:val="0"/>
      <w:marRight w:val="0"/>
      <w:marTop w:val="0"/>
      <w:marBottom w:val="0"/>
      <w:divBdr>
        <w:top w:val="none" w:sz="0" w:space="0" w:color="auto"/>
        <w:left w:val="none" w:sz="0" w:space="0" w:color="auto"/>
        <w:bottom w:val="none" w:sz="0" w:space="0" w:color="auto"/>
        <w:right w:val="none" w:sz="0" w:space="0" w:color="auto"/>
      </w:divBdr>
    </w:div>
    <w:div w:id="2034305062">
      <w:bodyDiv w:val="1"/>
      <w:marLeft w:val="0"/>
      <w:marRight w:val="0"/>
      <w:marTop w:val="0"/>
      <w:marBottom w:val="0"/>
      <w:divBdr>
        <w:top w:val="none" w:sz="0" w:space="0" w:color="auto"/>
        <w:left w:val="none" w:sz="0" w:space="0" w:color="auto"/>
        <w:bottom w:val="none" w:sz="0" w:space="0" w:color="auto"/>
        <w:right w:val="none" w:sz="0" w:space="0" w:color="auto"/>
      </w:divBdr>
    </w:div>
    <w:div w:id="2034305693">
      <w:bodyDiv w:val="1"/>
      <w:marLeft w:val="0"/>
      <w:marRight w:val="0"/>
      <w:marTop w:val="0"/>
      <w:marBottom w:val="0"/>
      <w:divBdr>
        <w:top w:val="none" w:sz="0" w:space="0" w:color="auto"/>
        <w:left w:val="none" w:sz="0" w:space="0" w:color="auto"/>
        <w:bottom w:val="none" w:sz="0" w:space="0" w:color="auto"/>
        <w:right w:val="none" w:sz="0" w:space="0" w:color="auto"/>
      </w:divBdr>
    </w:div>
    <w:div w:id="2041931558">
      <w:bodyDiv w:val="1"/>
      <w:marLeft w:val="0"/>
      <w:marRight w:val="0"/>
      <w:marTop w:val="0"/>
      <w:marBottom w:val="0"/>
      <w:divBdr>
        <w:top w:val="none" w:sz="0" w:space="0" w:color="auto"/>
        <w:left w:val="none" w:sz="0" w:space="0" w:color="auto"/>
        <w:bottom w:val="none" w:sz="0" w:space="0" w:color="auto"/>
        <w:right w:val="none" w:sz="0" w:space="0" w:color="auto"/>
      </w:divBdr>
    </w:div>
    <w:div w:id="2047245113">
      <w:bodyDiv w:val="1"/>
      <w:marLeft w:val="0"/>
      <w:marRight w:val="0"/>
      <w:marTop w:val="0"/>
      <w:marBottom w:val="0"/>
      <w:divBdr>
        <w:top w:val="none" w:sz="0" w:space="0" w:color="auto"/>
        <w:left w:val="none" w:sz="0" w:space="0" w:color="auto"/>
        <w:bottom w:val="none" w:sz="0" w:space="0" w:color="auto"/>
        <w:right w:val="none" w:sz="0" w:space="0" w:color="auto"/>
      </w:divBdr>
    </w:div>
    <w:div w:id="2049144254">
      <w:bodyDiv w:val="1"/>
      <w:marLeft w:val="0"/>
      <w:marRight w:val="0"/>
      <w:marTop w:val="0"/>
      <w:marBottom w:val="0"/>
      <w:divBdr>
        <w:top w:val="none" w:sz="0" w:space="0" w:color="auto"/>
        <w:left w:val="none" w:sz="0" w:space="0" w:color="auto"/>
        <w:bottom w:val="none" w:sz="0" w:space="0" w:color="auto"/>
        <w:right w:val="none" w:sz="0" w:space="0" w:color="auto"/>
      </w:divBdr>
    </w:div>
    <w:div w:id="2052416918">
      <w:bodyDiv w:val="1"/>
      <w:marLeft w:val="0"/>
      <w:marRight w:val="0"/>
      <w:marTop w:val="0"/>
      <w:marBottom w:val="0"/>
      <w:divBdr>
        <w:top w:val="none" w:sz="0" w:space="0" w:color="auto"/>
        <w:left w:val="none" w:sz="0" w:space="0" w:color="auto"/>
        <w:bottom w:val="none" w:sz="0" w:space="0" w:color="auto"/>
        <w:right w:val="none" w:sz="0" w:space="0" w:color="auto"/>
      </w:divBdr>
    </w:div>
    <w:div w:id="2054187162">
      <w:bodyDiv w:val="1"/>
      <w:marLeft w:val="0"/>
      <w:marRight w:val="0"/>
      <w:marTop w:val="0"/>
      <w:marBottom w:val="0"/>
      <w:divBdr>
        <w:top w:val="none" w:sz="0" w:space="0" w:color="auto"/>
        <w:left w:val="none" w:sz="0" w:space="0" w:color="auto"/>
        <w:bottom w:val="none" w:sz="0" w:space="0" w:color="auto"/>
        <w:right w:val="none" w:sz="0" w:space="0" w:color="auto"/>
      </w:divBdr>
    </w:div>
    <w:div w:id="2055537591">
      <w:bodyDiv w:val="1"/>
      <w:marLeft w:val="0"/>
      <w:marRight w:val="0"/>
      <w:marTop w:val="0"/>
      <w:marBottom w:val="0"/>
      <w:divBdr>
        <w:top w:val="none" w:sz="0" w:space="0" w:color="auto"/>
        <w:left w:val="none" w:sz="0" w:space="0" w:color="auto"/>
        <w:bottom w:val="none" w:sz="0" w:space="0" w:color="auto"/>
        <w:right w:val="none" w:sz="0" w:space="0" w:color="auto"/>
      </w:divBdr>
    </w:div>
    <w:div w:id="2059671237">
      <w:bodyDiv w:val="1"/>
      <w:marLeft w:val="0"/>
      <w:marRight w:val="0"/>
      <w:marTop w:val="0"/>
      <w:marBottom w:val="0"/>
      <w:divBdr>
        <w:top w:val="none" w:sz="0" w:space="0" w:color="auto"/>
        <w:left w:val="none" w:sz="0" w:space="0" w:color="auto"/>
        <w:bottom w:val="none" w:sz="0" w:space="0" w:color="auto"/>
        <w:right w:val="none" w:sz="0" w:space="0" w:color="auto"/>
      </w:divBdr>
    </w:div>
    <w:div w:id="2061853878">
      <w:bodyDiv w:val="1"/>
      <w:marLeft w:val="0"/>
      <w:marRight w:val="0"/>
      <w:marTop w:val="0"/>
      <w:marBottom w:val="0"/>
      <w:divBdr>
        <w:top w:val="none" w:sz="0" w:space="0" w:color="auto"/>
        <w:left w:val="none" w:sz="0" w:space="0" w:color="auto"/>
        <w:bottom w:val="none" w:sz="0" w:space="0" w:color="auto"/>
        <w:right w:val="none" w:sz="0" w:space="0" w:color="auto"/>
      </w:divBdr>
    </w:div>
    <w:div w:id="2063869618">
      <w:bodyDiv w:val="1"/>
      <w:marLeft w:val="0"/>
      <w:marRight w:val="0"/>
      <w:marTop w:val="0"/>
      <w:marBottom w:val="0"/>
      <w:divBdr>
        <w:top w:val="none" w:sz="0" w:space="0" w:color="auto"/>
        <w:left w:val="none" w:sz="0" w:space="0" w:color="auto"/>
        <w:bottom w:val="none" w:sz="0" w:space="0" w:color="auto"/>
        <w:right w:val="none" w:sz="0" w:space="0" w:color="auto"/>
      </w:divBdr>
    </w:div>
    <w:div w:id="2066098428">
      <w:bodyDiv w:val="1"/>
      <w:marLeft w:val="0"/>
      <w:marRight w:val="0"/>
      <w:marTop w:val="0"/>
      <w:marBottom w:val="0"/>
      <w:divBdr>
        <w:top w:val="none" w:sz="0" w:space="0" w:color="auto"/>
        <w:left w:val="none" w:sz="0" w:space="0" w:color="auto"/>
        <w:bottom w:val="none" w:sz="0" w:space="0" w:color="auto"/>
        <w:right w:val="none" w:sz="0" w:space="0" w:color="auto"/>
      </w:divBdr>
    </w:div>
    <w:div w:id="2069182931">
      <w:bodyDiv w:val="1"/>
      <w:marLeft w:val="0"/>
      <w:marRight w:val="0"/>
      <w:marTop w:val="0"/>
      <w:marBottom w:val="0"/>
      <w:divBdr>
        <w:top w:val="none" w:sz="0" w:space="0" w:color="auto"/>
        <w:left w:val="none" w:sz="0" w:space="0" w:color="auto"/>
        <w:bottom w:val="none" w:sz="0" w:space="0" w:color="auto"/>
        <w:right w:val="none" w:sz="0" w:space="0" w:color="auto"/>
      </w:divBdr>
    </w:div>
    <w:div w:id="2070420971">
      <w:bodyDiv w:val="1"/>
      <w:marLeft w:val="0"/>
      <w:marRight w:val="0"/>
      <w:marTop w:val="0"/>
      <w:marBottom w:val="0"/>
      <w:divBdr>
        <w:top w:val="none" w:sz="0" w:space="0" w:color="auto"/>
        <w:left w:val="none" w:sz="0" w:space="0" w:color="auto"/>
        <w:bottom w:val="none" w:sz="0" w:space="0" w:color="auto"/>
        <w:right w:val="none" w:sz="0" w:space="0" w:color="auto"/>
      </w:divBdr>
    </w:div>
    <w:div w:id="2072462618">
      <w:bodyDiv w:val="1"/>
      <w:marLeft w:val="0"/>
      <w:marRight w:val="0"/>
      <w:marTop w:val="0"/>
      <w:marBottom w:val="0"/>
      <w:divBdr>
        <w:top w:val="none" w:sz="0" w:space="0" w:color="auto"/>
        <w:left w:val="none" w:sz="0" w:space="0" w:color="auto"/>
        <w:bottom w:val="none" w:sz="0" w:space="0" w:color="auto"/>
        <w:right w:val="none" w:sz="0" w:space="0" w:color="auto"/>
      </w:divBdr>
    </w:div>
    <w:div w:id="2082218253">
      <w:bodyDiv w:val="1"/>
      <w:marLeft w:val="0"/>
      <w:marRight w:val="0"/>
      <w:marTop w:val="0"/>
      <w:marBottom w:val="0"/>
      <w:divBdr>
        <w:top w:val="none" w:sz="0" w:space="0" w:color="auto"/>
        <w:left w:val="none" w:sz="0" w:space="0" w:color="auto"/>
        <w:bottom w:val="none" w:sz="0" w:space="0" w:color="auto"/>
        <w:right w:val="none" w:sz="0" w:space="0" w:color="auto"/>
      </w:divBdr>
    </w:div>
    <w:div w:id="2097168170">
      <w:bodyDiv w:val="1"/>
      <w:marLeft w:val="0"/>
      <w:marRight w:val="0"/>
      <w:marTop w:val="0"/>
      <w:marBottom w:val="0"/>
      <w:divBdr>
        <w:top w:val="none" w:sz="0" w:space="0" w:color="auto"/>
        <w:left w:val="none" w:sz="0" w:space="0" w:color="auto"/>
        <w:bottom w:val="none" w:sz="0" w:space="0" w:color="auto"/>
        <w:right w:val="none" w:sz="0" w:space="0" w:color="auto"/>
      </w:divBdr>
    </w:div>
    <w:div w:id="2097436789">
      <w:bodyDiv w:val="1"/>
      <w:marLeft w:val="0"/>
      <w:marRight w:val="0"/>
      <w:marTop w:val="0"/>
      <w:marBottom w:val="0"/>
      <w:divBdr>
        <w:top w:val="none" w:sz="0" w:space="0" w:color="auto"/>
        <w:left w:val="none" w:sz="0" w:space="0" w:color="auto"/>
        <w:bottom w:val="none" w:sz="0" w:space="0" w:color="auto"/>
        <w:right w:val="none" w:sz="0" w:space="0" w:color="auto"/>
      </w:divBdr>
    </w:div>
    <w:div w:id="2099133326">
      <w:bodyDiv w:val="1"/>
      <w:marLeft w:val="0"/>
      <w:marRight w:val="0"/>
      <w:marTop w:val="0"/>
      <w:marBottom w:val="0"/>
      <w:divBdr>
        <w:top w:val="none" w:sz="0" w:space="0" w:color="auto"/>
        <w:left w:val="none" w:sz="0" w:space="0" w:color="auto"/>
        <w:bottom w:val="none" w:sz="0" w:space="0" w:color="auto"/>
        <w:right w:val="none" w:sz="0" w:space="0" w:color="auto"/>
      </w:divBdr>
    </w:div>
    <w:div w:id="2100444249">
      <w:bodyDiv w:val="1"/>
      <w:marLeft w:val="0"/>
      <w:marRight w:val="0"/>
      <w:marTop w:val="0"/>
      <w:marBottom w:val="0"/>
      <w:divBdr>
        <w:top w:val="none" w:sz="0" w:space="0" w:color="auto"/>
        <w:left w:val="none" w:sz="0" w:space="0" w:color="auto"/>
        <w:bottom w:val="none" w:sz="0" w:space="0" w:color="auto"/>
        <w:right w:val="none" w:sz="0" w:space="0" w:color="auto"/>
      </w:divBdr>
    </w:div>
    <w:div w:id="2100709686">
      <w:bodyDiv w:val="1"/>
      <w:marLeft w:val="0"/>
      <w:marRight w:val="0"/>
      <w:marTop w:val="0"/>
      <w:marBottom w:val="0"/>
      <w:divBdr>
        <w:top w:val="none" w:sz="0" w:space="0" w:color="auto"/>
        <w:left w:val="none" w:sz="0" w:space="0" w:color="auto"/>
        <w:bottom w:val="none" w:sz="0" w:space="0" w:color="auto"/>
        <w:right w:val="none" w:sz="0" w:space="0" w:color="auto"/>
      </w:divBdr>
    </w:div>
    <w:div w:id="2111001898">
      <w:bodyDiv w:val="1"/>
      <w:marLeft w:val="0"/>
      <w:marRight w:val="0"/>
      <w:marTop w:val="0"/>
      <w:marBottom w:val="0"/>
      <w:divBdr>
        <w:top w:val="none" w:sz="0" w:space="0" w:color="auto"/>
        <w:left w:val="none" w:sz="0" w:space="0" w:color="auto"/>
        <w:bottom w:val="none" w:sz="0" w:space="0" w:color="auto"/>
        <w:right w:val="none" w:sz="0" w:space="0" w:color="auto"/>
      </w:divBdr>
    </w:div>
    <w:div w:id="2115248385">
      <w:bodyDiv w:val="1"/>
      <w:marLeft w:val="0"/>
      <w:marRight w:val="0"/>
      <w:marTop w:val="0"/>
      <w:marBottom w:val="0"/>
      <w:divBdr>
        <w:top w:val="none" w:sz="0" w:space="0" w:color="auto"/>
        <w:left w:val="none" w:sz="0" w:space="0" w:color="auto"/>
        <w:bottom w:val="none" w:sz="0" w:space="0" w:color="auto"/>
        <w:right w:val="none" w:sz="0" w:space="0" w:color="auto"/>
      </w:divBdr>
    </w:div>
    <w:div w:id="2117014618">
      <w:bodyDiv w:val="1"/>
      <w:marLeft w:val="0"/>
      <w:marRight w:val="0"/>
      <w:marTop w:val="0"/>
      <w:marBottom w:val="0"/>
      <w:divBdr>
        <w:top w:val="none" w:sz="0" w:space="0" w:color="auto"/>
        <w:left w:val="none" w:sz="0" w:space="0" w:color="auto"/>
        <w:bottom w:val="none" w:sz="0" w:space="0" w:color="auto"/>
        <w:right w:val="none" w:sz="0" w:space="0" w:color="auto"/>
      </w:divBdr>
    </w:div>
    <w:div w:id="2121756894">
      <w:bodyDiv w:val="1"/>
      <w:marLeft w:val="0"/>
      <w:marRight w:val="0"/>
      <w:marTop w:val="0"/>
      <w:marBottom w:val="0"/>
      <w:divBdr>
        <w:top w:val="none" w:sz="0" w:space="0" w:color="auto"/>
        <w:left w:val="none" w:sz="0" w:space="0" w:color="auto"/>
        <w:bottom w:val="none" w:sz="0" w:space="0" w:color="auto"/>
        <w:right w:val="none" w:sz="0" w:space="0" w:color="auto"/>
      </w:divBdr>
    </w:div>
    <w:div w:id="2123300882">
      <w:bodyDiv w:val="1"/>
      <w:marLeft w:val="0"/>
      <w:marRight w:val="0"/>
      <w:marTop w:val="0"/>
      <w:marBottom w:val="0"/>
      <w:divBdr>
        <w:top w:val="none" w:sz="0" w:space="0" w:color="auto"/>
        <w:left w:val="none" w:sz="0" w:space="0" w:color="auto"/>
        <w:bottom w:val="none" w:sz="0" w:space="0" w:color="auto"/>
        <w:right w:val="none" w:sz="0" w:space="0" w:color="auto"/>
      </w:divBdr>
    </w:div>
    <w:div w:id="2129663465">
      <w:bodyDiv w:val="1"/>
      <w:marLeft w:val="0"/>
      <w:marRight w:val="0"/>
      <w:marTop w:val="0"/>
      <w:marBottom w:val="0"/>
      <w:divBdr>
        <w:top w:val="none" w:sz="0" w:space="0" w:color="auto"/>
        <w:left w:val="none" w:sz="0" w:space="0" w:color="auto"/>
        <w:bottom w:val="none" w:sz="0" w:space="0" w:color="auto"/>
        <w:right w:val="none" w:sz="0" w:space="0" w:color="auto"/>
      </w:divBdr>
    </w:div>
    <w:div w:id="2130004515">
      <w:bodyDiv w:val="1"/>
      <w:marLeft w:val="0"/>
      <w:marRight w:val="0"/>
      <w:marTop w:val="0"/>
      <w:marBottom w:val="0"/>
      <w:divBdr>
        <w:top w:val="none" w:sz="0" w:space="0" w:color="auto"/>
        <w:left w:val="none" w:sz="0" w:space="0" w:color="auto"/>
        <w:bottom w:val="none" w:sz="0" w:space="0" w:color="auto"/>
        <w:right w:val="none" w:sz="0" w:space="0" w:color="auto"/>
      </w:divBdr>
    </w:div>
    <w:div w:id="2134784881">
      <w:bodyDiv w:val="1"/>
      <w:marLeft w:val="0"/>
      <w:marRight w:val="0"/>
      <w:marTop w:val="0"/>
      <w:marBottom w:val="0"/>
      <w:divBdr>
        <w:top w:val="none" w:sz="0" w:space="0" w:color="auto"/>
        <w:left w:val="none" w:sz="0" w:space="0" w:color="auto"/>
        <w:bottom w:val="none" w:sz="0" w:space="0" w:color="auto"/>
        <w:right w:val="none" w:sz="0" w:space="0" w:color="auto"/>
      </w:divBdr>
    </w:div>
    <w:div w:id="2139762975">
      <w:bodyDiv w:val="1"/>
      <w:marLeft w:val="0"/>
      <w:marRight w:val="0"/>
      <w:marTop w:val="0"/>
      <w:marBottom w:val="0"/>
      <w:divBdr>
        <w:top w:val="none" w:sz="0" w:space="0" w:color="auto"/>
        <w:left w:val="none" w:sz="0" w:space="0" w:color="auto"/>
        <w:bottom w:val="none" w:sz="0" w:space="0" w:color="auto"/>
        <w:right w:val="none" w:sz="0" w:space="0" w:color="auto"/>
      </w:divBdr>
    </w:div>
    <w:div w:id="2140803770">
      <w:bodyDiv w:val="1"/>
      <w:marLeft w:val="0"/>
      <w:marRight w:val="0"/>
      <w:marTop w:val="0"/>
      <w:marBottom w:val="0"/>
      <w:divBdr>
        <w:top w:val="none" w:sz="0" w:space="0" w:color="auto"/>
        <w:left w:val="none" w:sz="0" w:space="0" w:color="auto"/>
        <w:bottom w:val="none" w:sz="0" w:space="0" w:color="auto"/>
        <w:right w:val="none" w:sz="0" w:space="0" w:color="auto"/>
      </w:divBdr>
    </w:div>
    <w:div w:id="2141728444">
      <w:bodyDiv w:val="1"/>
      <w:marLeft w:val="0"/>
      <w:marRight w:val="0"/>
      <w:marTop w:val="0"/>
      <w:marBottom w:val="0"/>
      <w:divBdr>
        <w:top w:val="none" w:sz="0" w:space="0" w:color="auto"/>
        <w:left w:val="none" w:sz="0" w:space="0" w:color="auto"/>
        <w:bottom w:val="none" w:sz="0" w:space="0" w:color="auto"/>
        <w:right w:val="none" w:sz="0" w:space="0" w:color="auto"/>
      </w:divBdr>
    </w:div>
    <w:div w:id="2142117335">
      <w:bodyDiv w:val="1"/>
      <w:marLeft w:val="0"/>
      <w:marRight w:val="0"/>
      <w:marTop w:val="0"/>
      <w:marBottom w:val="0"/>
      <w:divBdr>
        <w:top w:val="none" w:sz="0" w:space="0" w:color="auto"/>
        <w:left w:val="none" w:sz="0" w:space="0" w:color="auto"/>
        <w:bottom w:val="none" w:sz="0" w:space="0" w:color="auto"/>
        <w:right w:val="none" w:sz="0" w:space="0" w:color="auto"/>
      </w:divBdr>
    </w:div>
    <w:div w:id="21449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justice.org.a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conc.org.au/consumer/being-involved-in-your-own-health/self-advocacy-resources/" TargetMode="External"/><Relationship Id="rId34" Type="http://schemas.openxmlformats.org/officeDocument/2006/relationships/chart" Target="charts/chart14.xm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www.facebook.com/groups/WAschoolforchangeagents/" TargetMode="External"/><Relationship Id="rId33" Type="http://schemas.openxmlformats.org/officeDocument/2006/relationships/chart" Target="charts/chart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hconc.org.au/procedure-specific-information-sheets/" TargetMode="External"/><Relationship Id="rId29" Type="http://schemas.openxmlformats.org/officeDocument/2006/relationships/image" Target="media/image2.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hconc.org.au/what-we-do/consumer-involvement-program/consumer-carer-family-or-community-representative-network/" TargetMode="External"/><Relationship Id="rId32" Type="http://schemas.openxmlformats.org/officeDocument/2006/relationships/hyperlink" Target="https://www.hconc.org.au/what-we-do/policy-development/sustainable-health-review-consumer-view/" TargetMode="External"/><Relationship Id="rId37" Type="http://schemas.openxmlformats.org/officeDocument/2006/relationships/chart" Target="charts/chart17.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facebook.com/groups/248123835784261/" TargetMode="External"/><Relationship Id="rId28" Type="http://schemas.openxmlformats.org/officeDocument/2006/relationships/image" Target="media/image1.png"/><Relationship Id="rId36"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www.hconc.org.au/projects/empowering-consumers-with-a-disabilit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facebook.com/groups/hccsource/about/" TargetMode="External"/><Relationship Id="rId27" Type="http://schemas.openxmlformats.org/officeDocument/2006/relationships/hyperlink" Target="http://www.healthengagement.org.au" TargetMode="External"/><Relationship Id="rId30" Type="http://schemas.openxmlformats.org/officeDocument/2006/relationships/image" Target="media/image3.png"/><Relationship Id="rId35" Type="http://schemas.openxmlformats.org/officeDocument/2006/relationships/chart" Target="charts/chart15.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manticscholar.org/paper/Peer-Support-for-the-Hardly-Reached%3A-A-Systematic-Sokol-Fisher/090d48f14a6d67de8c631e6676fecd0f93efd3a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oleObject" Target="file:///\\10.16.160.11\SHARED\ENGAGEMENT\02%20Workshops,%20Forums%20and%20Training\2019\191009_Intro%20consumer%20rep\Evaluation\191009%20Introduction%20to%20Consumer%20Representation%20Evaluation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0.16.160.11\SHARED\ENGAGEMENT\02%20Workshops,%20Forums%20and%20Training\2019\191009_Intro%20consumer%20rep\Evaluation\191009%20Introduction%20to%20Consumer%20Representation%20Evaluation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16.160.11\SHARED\ENGAGEMENT\02%20Workshops,%20Forums%20and%20Training\2019\191023_Advanced%20Consumer%20rep\Evaluation\191023%20Advanced%20Consumer%20Representation%20Evaluation%20resul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16.160.11\SHARED\ENGAGEMENT\02%20Workshops,%20Forums%20and%20Training\2019\191023_Advanced%20Consumer%20rep\Evaluation\191023%20Advanced%20Consumer%20Representation%20Evaluation%20resul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0.16.160.11\SHARED\CONTRACTS%20GRANTS%20FUNDING\03%20WAPHA\Health%20Engagement%20Network\Events\4.%2031%20July%202019%20conversations\Evaluation\HEN%20event%2031%20July%20evaluatio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0.16.160.11\SHARED\CONTRACT%20REPORTS\2019-20\1.%20July%20-%20Dec%202019\Combined%20Advocacy%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Gender</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62-4CBA-84FF-5FD133FE69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62-4CBA-84FF-5FD133FE69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62-4CBA-84FF-5FD133FE6901}"/>
              </c:ext>
            </c:extLst>
          </c:dPt>
          <c:cat>
            <c:strRef>
              <c:f>graphs!$E$3:$E$5</c:f>
              <c:strCache>
                <c:ptCount val="3"/>
                <c:pt idx="0">
                  <c:v>Female</c:v>
                </c:pt>
                <c:pt idx="1">
                  <c:v>Male</c:v>
                </c:pt>
                <c:pt idx="2">
                  <c:v>Unknown</c:v>
                </c:pt>
              </c:strCache>
            </c:strRef>
          </c:cat>
          <c:val>
            <c:numRef>
              <c:f>graphs!$F$3:$F$5</c:f>
              <c:numCache>
                <c:formatCode>General</c:formatCode>
                <c:ptCount val="3"/>
                <c:pt idx="0">
                  <c:v>156</c:v>
                </c:pt>
                <c:pt idx="1">
                  <c:v>75</c:v>
                </c:pt>
                <c:pt idx="2">
                  <c:v>4</c:v>
                </c:pt>
              </c:numCache>
            </c:numRef>
          </c:val>
          <c:extLst>
            <c:ext xmlns:c16="http://schemas.microsoft.com/office/drawing/2014/chart" uri="{C3380CC4-5D6E-409C-BE32-E72D297353CC}">
              <c16:uniqueId val="{00000006-0962-4CBA-84FF-5FD133FE690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Presenting Issue</a:t>
            </a:r>
            <a:endParaRPr lang="en-AU" sz="1400">
              <a:effectLst/>
            </a:endParaRPr>
          </a:p>
          <a:p>
            <a:pPr>
              <a:defRPr/>
            </a:pPr>
            <a:r>
              <a:rPr lang="en-AU" sz="1400" b="0" i="0" baseline="0">
                <a:effectLst/>
              </a:rPr>
              <a:t>July - December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graphs!$A$50:$A$60</c:f>
              <c:strCache>
                <c:ptCount val="11"/>
                <c:pt idx="0">
                  <c:v>Health – Costs</c:v>
                </c:pt>
                <c:pt idx="1">
                  <c:v>Health – Rights</c:v>
                </c:pt>
                <c:pt idx="2">
                  <c:v>Health – Disputes Diagnosis/ Treatment</c:v>
                </c:pt>
                <c:pt idx="3">
                  <c:v>Health – Access </c:v>
                </c:pt>
                <c:pt idx="4">
                  <c:v>Health – Access to records</c:v>
                </c:pt>
                <c:pt idx="5">
                  <c:v>Other</c:v>
                </c:pt>
                <c:pt idx="6">
                  <c:v>Mental Health - Costs</c:v>
                </c:pt>
                <c:pt idx="7">
                  <c:v>Mental Health - Rights</c:v>
                </c:pt>
                <c:pt idx="8">
                  <c:v>Mental Health – Disputes Diagnosis/ Treatment</c:v>
                </c:pt>
                <c:pt idx="9">
                  <c:v>Mental Health – Access </c:v>
                </c:pt>
                <c:pt idx="10">
                  <c:v>Mental Health – Access to records</c:v>
                </c:pt>
              </c:strCache>
            </c:strRef>
          </c:cat>
          <c:val>
            <c:numRef>
              <c:f>graphs!$B$50:$B$60</c:f>
              <c:numCache>
                <c:formatCode>General</c:formatCode>
                <c:ptCount val="11"/>
                <c:pt idx="0">
                  <c:v>18</c:v>
                </c:pt>
                <c:pt idx="1">
                  <c:v>37</c:v>
                </c:pt>
                <c:pt idx="2">
                  <c:v>55</c:v>
                </c:pt>
                <c:pt idx="3">
                  <c:v>27</c:v>
                </c:pt>
                <c:pt idx="4">
                  <c:v>14</c:v>
                </c:pt>
                <c:pt idx="5">
                  <c:v>7</c:v>
                </c:pt>
                <c:pt idx="6">
                  <c:v>0</c:v>
                </c:pt>
                <c:pt idx="7">
                  <c:v>48</c:v>
                </c:pt>
                <c:pt idx="8">
                  <c:v>28</c:v>
                </c:pt>
                <c:pt idx="9">
                  <c:v>26</c:v>
                </c:pt>
                <c:pt idx="10">
                  <c:v>0</c:v>
                </c:pt>
              </c:numCache>
            </c:numRef>
          </c:val>
          <c:extLst>
            <c:ext xmlns:c16="http://schemas.microsoft.com/office/drawing/2014/chart" uri="{C3380CC4-5D6E-409C-BE32-E72D297353CC}">
              <c16:uniqueId val="{00000000-6738-4DAC-82A7-3E11F8528C21}"/>
            </c:ext>
          </c:extLst>
        </c:ser>
        <c:dLbls>
          <c:showLegendKey val="0"/>
          <c:showVal val="0"/>
          <c:showCatName val="0"/>
          <c:showSerName val="0"/>
          <c:showPercent val="0"/>
          <c:showBubbleSize val="0"/>
        </c:dLbls>
        <c:gapWidth val="182"/>
        <c:axId val="682442176"/>
        <c:axId val="682442832"/>
      </c:barChart>
      <c:catAx>
        <c:axId val="682442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442832"/>
        <c:crosses val="autoZero"/>
        <c:auto val="1"/>
        <c:lblAlgn val="ctr"/>
        <c:lblOffset val="100"/>
        <c:noMultiLvlLbl val="0"/>
      </c:catAx>
      <c:valAx>
        <c:axId val="682442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44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Health Setting</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graphs!$E$33:$E$37</c:f>
              <c:strCache>
                <c:ptCount val="5"/>
                <c:pt idx="0">
                  <c:v>Public Health</c:v>
                </c:pt>
                <c:pt idx="1">
                  <c:v>Private Health</c:v>
                </c:pt>
                <c:pt idx="2">
                  <c:v>Public Mental Health</c:v>
                </c:pt>
                <c:pt idx="3">
                  <c:v>Private Mental Health</c:v>
                </c:pt>
                <c:pt idx="4">
                  <c:v>Unknown</c:v>
                </c:pt>
              </c:strCache>
            </c:strRef>
          </c:cat>
          <c:val>
            <c:numRef>
              <c:f>graphs!$F$33:$F$37</c:f>
              <c:numCache>
                <c:formatCode>General</c:formatCode>
                <c:ptCount val="5"/>
                <c:pt idx="0">
                  <c:v>142</c:v>
                </c:pt>
                <c:pt idx="1">
                  <c:v>10</c:v>
                </c:pt>
                <c:pt idx="2">
                  <c:v>74</c:v>
                </c:pt>
                <c:pt idx="3">
                  <c:v>1</c:v>
                </c:pt>
                <c:pt idx="4">
                  <c:v>8</c:v>
                </c:pt>
              </c:numCache>
            </c:numRef>
          </c:val>
          <c:extLst>
            <c:ext xmlns:c16="http://schemas.microsoft.com/office/drawing/2014/chart" uri="{C3380CC4-5D6E-409C-BE32-E72D297353CC}">
              <c16:uniqueId val="{00000000-1337-4455-A336-746923D30F04}"/>
            </c:ext>
          </c:extLst>
        </c:ser>
        <c:dLbls>
          <c:showLegendKey val="0"/>
          <c:showVal val="0"/>
          <c:showCatName val="0"/>
          <c:showSerName val="0"/>
          <c:showPercent val="0"/>
          <c:showBubbleSize val="0"/>
        </c:dLbls>
        <c:gapWidth val="182"/>
        <c:axId val="684472464"/>
        <c:axId val="684470824"/>
      </c:barChart>
      <c:catAx>
        <c:axId val="684472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70824"/>
        <c:crosses val="autoZero"/>
        <c:auto val="1"/>
        <c:lblAlgn val="ctr"/>
        <c:lblOffset val="100"/>
        <c:noMultiLvlLbl val="0"/>
      </c:catAx>
      <c:valAx>
        <c:axId val="684470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7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Health Setting</a:t>
            </a:r>
            <a:endParaRPr lang="en-AU" sz="1400">
              <a:effectLst/>
            </a:endParaRPr>
          </a:p>
          <a:p>
            <a:pPr>
              <a:defRPr/>
            </a:pPr>
            <a:r>
              <a:rPr lang="en-AU" sz="1400" b="0" i="0" baseline="0">
                <a:effectLst/>
              </a:rPr>
              <a:t>July - December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graphs!$A$33:$A$37</c:f>
              <c:strCache>
                <c:ptCount val="5"/>
                <c:pt idx="0">
                  <c:v>Public Health</c:v>
                </c:pt>
                <c:pt idx="1">
                  <c:v>Private Health</c:v>
                </c:pt>
                <c:pt idx="2">
                  <c:v>Public Mental Health</c:v>
                </c:pt>
                <c:pt idx="3">
                  <c:v>Private Mental Health</c:v>
                </c:pt>
                <c:pt idx="4">
                  <c:v>Unknown</c:v>
                </c:pt>
              </c:strCache>
            </c:strRef>
          </c:cat>
          <c:val>
            <c:numRef>
              <c:f>graphs!$B$33:$B$37</c:f>
              <c:numCache>
                <c:formatCode>General</c:formatCode>
                <c:ptCount val="5"/>
                <c:pt idx="0">
                  <c:v>152</c:v>
                </c:pt>
                <c:pt idx="1">
                  <c:v>2</c:v>
                </c:pt>
                <c:pt idx="2">
                  <c:v>104</c:v>
                </c:pt>
                <c:pt idx="3">
                  <c:v>2</c:v>
                </c:pt>
                <c:pt idx="4">
                  <c:v>0</c:v>
                </c:pt>
              </c:numCache>
            </c:numRef>
          </c:val>
          <c:extLst>
            <c:ext xmlns:c16="http://schemas.microsoft.com/office/drawing/2014/chart" uri="{C3380CC4-5D6E-409C-BE32-E72D297353CC}">
              <c16:uniqueId val="{00000000-25D6-4736-BD8F-A7A74EF4759A}"/>
            </c:ext>
          </c:extLst>
        </c:ser>
        <c:dLbls>
          <c:showLegendKey val="0"/>
          <c:showVal val="0"/>
          <c:showCatName val="0"/>
          <c:showSerName val="0"/>
          <c:showPercent val="0"/>
          <c:showBubbleSize val="0"/>
        </c:dLbls>
        <c:gapWidth val="182"/>
        <c:axId val="758470272"/>
        <c:axId val="758471584"/>
      </c:barChart>
      <c:catAx>
        <c:axId val="758470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471584"/>
        <c:crosses val="autoZero"/>
        <c:auto val="1"/>
        <c:lblAlgn val="ctr"/>
        <c:lblOffset val="100"/>
        <c:noMultiLvlLbl val="0"/>
      </c:catAx>
      <c:valAx>
        <c:axId val="758471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47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 identified ways to build on my current skills and knowledge</a:t>
            </a:r>
          </a:p>
        </c:rich>
      </c:tx>
      <c:layout/>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cat>
            <c:strRef>
              <c:f>'Question 2'!$A$4:$A$8</c:f>
              <c:strCache>
                <c:ptCount val="5"/>
                <c:pt idx="0">
                  <c:v>Strongly disagree</c:v>
                </c:pt>
                <c:pt idx="1">
                  <c:v>Disgree</c:v>
                </c:pt>
                <c:pt idx="2">
                  <c:v>Neither Disagree nor agree</c:v>
                </c:pt>
                <c:pt idx="3">
                  <c:v>Agree</c:v>
                </c:pt>
                <c:pt idx="4">
                  <c:v>Strongly agree</c:v>
                </c:pt>
              </c:strCache>
            </c:strRef>
          </c:cat>
          <c:val>
            <c:numRef>
              <c:f>'Question 2'!$B$4:$B$8</c:f>
              <c:numCache>
                <c:formatCode>0.00%</c:formatCode>
                <c:ptCount val="5"/>
                <c:pt idx="0">
                  <c:v>0</c:v>
                </c:pt>
                <c:pt idx="1">
                  <c:v>0</c:v>
                </c:pt>
                <c:pt idx="2">
                  <c:v>0</c:v>
                </c:pt>
                <c:pt idx="3">
                  <c:v>0.6</c:v>
                </c:pt>
                <c:pt idx="4">
                  <c:v>0.4</c:v>
                </c:pt>
              </c:numCache>
            </c:numRef>
          </c:val>
          <c:extLst>
            <c:ext xmlns:c16="http://schemas.microsoft.com/office/drawing/2014/chart" uri="{C3380CC4-5D6E-409C-BE32-E72D297353CC}">
              <c16:uniqueId val="{00000000-FD0E-40B9-9792-98E7CF0DD06B}"/>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After attending this workshop, I will be better able to engage and work effectively in my role</a:t>
            </a:r>
          </a:p>
        </c:rich>
      </c:tx>
      <c:layout/>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cat>
            <c:strRef>
              <c:f>'Question 7'!$A$4:$A$8</c:f>
              <c:strCache>
                <c:ptCount val="5"/>
                <c:pt idx="0">
                  <c:v>Strongly disagree</c:v>
                </c:pt>
                <c:pt idx="1">
                  <c:v>Disagree</c:v>
                </c:pt>
                <c:pt idx="2">
                  <c:v>Neither agree nor disagree</c:v>
                </c:pt>
                <c:pt idx="3">
                  <c:v>Agree</c:v>
                </c:pt>
                <c:pt idx="4">
                  <c:v>Strongly agree</c:v>
                </c:pt>
              </c:strCache>
            </c:strRef>
          </c:cat>
          <c:val>
            <c:numRef>
              <c:f>'Question 7'!$B$4:$B$8</c:f>
              <c:numCache>
                <c:formatCode>0.00%</c:formatCode>
                <c:ptCount val="5"/>
                <c:pt idx="0">
                  <c:v>0</c:v>
                </c:pt>
                <c:pt idx="1">
                  <c:v>0</c:v>
                </c:pt>
                <c:pt idx="2">
                  <c:v>0</c:v>
                </c:pt>
                <c:pt idx="3">
                  <c:v>0.2</c:v>
                </c:pt>
                <c:pt idx="4">
                  <c:v>0.8</c:v>
                </c:pt>
              </c:numCache>
            </c:numRef>
          </c:val>
          <c:extLst>
            <c:ext xmlns:c16="http://schemas.microsoft.com/office/drawing/2014/chart" uri="{C3380CC4-5D6E-409C-BE32-E72D297353CC}">
              <c16:uniqueId val="{00000000-B1BB-4A0E-B705-6415E7C20B17}"/>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After attending this workshop, I will be better able to engage and work effectively in my role</a:t>
            </a:r>
          </a:p>
        </c:rich>
      </c:tx>
      <c:layout/>
      <c:overlay val="0"/>
    </c:title>
    <c:autoTitleDeleted val="0"/>
    <c:plotArea>
      <c:layout/>
      <c:barChart>
        <c:barDir val="col"/>
        <c:grouping val="clustered"/>
        <c:varyColors val="0"/>
        <c:ser>
          <c:idx val="0"/>
          <c:order val="0"/>
          <c:tx>
            <c:strRef>
              <c:f>'[191023 Advanced Consumer Representation Evaluation results.xlsx]Question 7'!$B$3</c:f>
              <c:strCache>
                <c:ptCount val="1"/>
                <c:pt idx="0">
                  <c:v>Responses</c:v>
                </c:pt>
              </c:strCache>
            </c:strRef>
          </c:tx>
          <c:spPr>
            <a:solidFill>
              <a:srgbClr val="00BF6F"/>
            </a:solidFill>
            <a:ln>
              <a:prstDash val="solid"/>
            </a:ln>
          </c:spPr>
          <c:invertIfNegative val="0"/>
          <c:cat>
            <c:strRef>
              <c:f>'[191023 Advanced Consumer Representation Evaluation results.xlsx]Question 7'!$A$4:$A$8</c:f>
              <c:strCache>
                <c:ptCount val="5"/>
                <c:pt idx="0">
                  <c:v>Strongly disagree</c:v>
                </c:pt>
                <c:pt idx="1">
                  <c:v>Disagree</c:v>
                </c:pt>
                <c:pt idx="2">
                  <c:v>Neither agree nor disagree</c:v>
                </c:pt>
                <c:pt idx="3">
                  <c:v>Agree</c:v>
                </c:pt>
                <c:pt idx="4">
                  <c:v>Strongly agree</c:v>
                </c:pt>
              </c:strCache>
            </c:strRef>
          </c:cat>
          <c:val>
            <c:numRef>
              <c:f>'[191023 Advanced Consumer Representation Evaluation results.xlsx]Question 7'!$B$4:$B$8</c:f>
              <c:numCache>
                <c:formatCode>0.00%</c:formatCode>
                <c:ptCount val="5"/>
                <c:pt idx="0">
                  <c:v>0</c:v>
                </c:pt>
                <c:pt idx="1">
                  <c:v>0</c:v>
                </c:pt>
                <c:pt idx="2">
                  <c:v>7.690000000000001E-2</c:v>
                </c:pt>
                <c:pt idx="3">
                  <c:v>0.53849999999999998</c:v>
                </c:pt>
                <c:pt idx="4">
                  <c:v>0.3846</c:v>
                </c:pt>
              </c:numCache>
            </c:numRef>
          </c:val>
          <c:extLst>
            <c:ext xmlns:c16="http://schemas.microsoft.com/office/drawing/2014/chart" uri="{C3380CC4-5D6E-409C-BE32-E72D297353CC}">
              <c16:uniqueId val="{00000000-D226-4623-A633-E228AB8966D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 identified ways to build on my current skills and knowledge</a:t>
            </a:r>
          </a:p>
        </c:rich>
      </c:tx>
      <c:layout/>
      <c:overlay val="0"/>
    </c:title>
    <c:autoTitleDeleted val="0"/>
    <c:plotArea>
      <c:layout/>
      <c:barChart>
        <c:barDir val="col"/>
        <c:grouping val="clustered"/>
        <c:varyColors val="0"/>
        <c:ser>
          <c:idx val="0"/>
          <c:order val="0"/>
          <c:tx>
            <c:strRef>
              <c:f>'[191023 Advanced Consumer Representation Evaluation results.xlsx]Question 2'!$B$3</c:f>
              <c:strCache>
                <c:ptCount val="1"/>
                <c:pt idx="0">
                  <c:v>Responses</c:v>
                </c:pt>
              </c:strCache>
            </c:strRef>
          </c:tx>
          <c:spPr>
            <a:solidFill>
              <a:srgbClr val="00BF6F"/>
            </a:solidFill>
            <a:ln>
              <a:prstDash val="solid"/>
            </a:ln>
          </c:spPr>
          <c:invertIfNegative val="0"/>
          <c:cat>
            <c:strRef>
              <c:f>'[191023 Advanced Consumer Representation Evaluation results.xlsx]Question 2'!$A$4:$A$8</c:f>
              <c:strCache>
                <c:ptCount val="5"/>
                <c:pt idx="0">
                  <c:v>Strongly disagree</c:v>
                </c:pt>
                <c:pt idx="1">
                  <c:v>Disgree</c:v>
                </c:pt>
                <c:pt idx="2">
                  <c:v>Neither Disagree nor agree</c:v>
                </c:pt>
                <c:pt idx="3">
                  <c:v>Agree</c:v>
                </c:pt>
                <c:pt idx="4">
                  <c:v>Strongly agree</c:v>
                </c:pt>
              </c:strCache>
            </c:strRef>
          </c:cat>
          <c:val>
            <c:numRef>
              <c:f>'[191023 Advanced Consumer Representation Evaluation results.xlsx]Question 2'!$B$4:$B$8</c:f>
              <c:numCache>
                <c:formatCode>0.00%</c:formatCode>
                <c:ptCount val="5"/>
                <c:pt idx="0">
                  <c:v>0</c:v>
                </c:pt>
                <c:pt idx="1">
                  <c:v>0</c:v>
                </c:pt>
                <c:pt idx="2">
                  <c:v>7.690000000000001E-2</c:v>
                </c:pt>
                <c:pt idx="3">
                  <c:v>0.61539999999999995</c:v>
                </c:pt>
                <c:pt idx="4">
                  <c:v>0.30769999999999997</c:v>
                </c:pt>
              </c:numCache>
            </c:numRef>
          </c:val>
          <c:extLst>
            <c:ext xmlns:c16="http://schemas.microsoft.com/office/drawing/2014/chart" uri="{C3380CC4-5D6E-409C-BE32-E72D297353CC}">
              <c16:uniqueId val="{00000000-B843-4D0C-981E-165E7667540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Please place a tick in the appropriate box.</a:t>
            </a:r>
          </a:p>
        </c:rich>
      </c:tx>
      <c:layout/>
      <c:overlay val="0"/>
    </c:title>
    <c:autoTitleDeleted val="0"/>
    <c:plotArea>
      <c:layout/>
      <c:barChart>
        <c:barDir val="col"/>
        <c:grouping val="clustered"/>
        <c:varyColors val="0"/>
        <c:ser>
          <c:idx val="0"/>
          <c:order val="0"/>
          <c:tx>
            <c:strRef>
              <c:f>'[HEN event 31 July evaluation.xlsx]Question 5'!$M$3</c:f>
              <c:strCache>
                <c:ptCount val="1"/>
                <c:pt idx="0">
                  <c:v>Weighted Average</c:v>
                </c:pt>
              </c:strCache>
            </c:strRef>
          </c:tx>
          <c:spPr>
            <a:solidFill>
              <a:srgbClr val="00BF6F"/>
            </a:solidFill>
            <a:ln>
              <a:prstDash val="solid"/>
            </a:ln>
          </c:spPr>
          <c:invertIfNegative val="0"/>
          <c:cat>
            <c:strRef>
              <c:f>'[HEN event 31 July evaluation.xlsx]Question 5'!$A$4:$A$10</c:f>
              <c:strCache>
                <c:ptCount val="7"/>
                <c:pt idx="0">
                  <c:v>I had the opportunity to share my experience</c:v>
                </c:pt>
                <c:pt idx="1">
                  <c:v>I had the opportunity to learn from others to develop my understanding and improve my practice</c:v>
                </c:pt>
                <c:pt idx="2">
                  <c:v>I would recommend Health Engagement Network to health professionals and other staff</c:v>
                </c:pt>
                <c:pt idx="3">
                  <c:v>I would recommend Health Engagement Network to health consumers</c:v>
                </c:pt>
                <c:pt idx="4">
                  <c:v>There were opportunities to build my network through Health Engagement Network</c:v>
                </c:pt>
                <c:pt idx="5">
                  <c:v>I had the opportunity to connect with like-minded people with a shared purpose</c:v>
                </c:pt>
                <c:pt idx="6">
                  <c:v>I feel more able to facilitate and promote active engagement with health consumers in the health system</c:v>
                </c:pt>
              </c:strCache>
            </c:strRef>
          </c:cat>
          <c:val>
            <c:numRef>
              <c:f>'[HEN event 31 July evaluation.xlsx]Question 5'!$M$4:$M$10</c:f>
              <c:numCache>
                <c:formatCode>General</c:formatCode>
                <c:ptCount val="7"/>
                <c:pt idx="0">
                  <c:v>3.27</c:v>
                </c:pt>
                <c:pt idx="1">
                  <c:v>3.36</c:v>
                </c:pt>
                <c:pt idx="2">
                  <c:v>3.91</c:v>
                </c:pt>
                <c:pt idx="3">
                  <c:v>3.64</c:v>
                </c:pt>
                <c:pt idx="4">
                  <c:v>3.82</c:v>
                </c:pt>
                <c:pt idx="5">
                  <c:v>3.82</c:v>
                </c:pt>
                <c:pt idx="6">
                  <c:v>3.55</c:v>
                </c:pt>
              </c:numCache>
            </c:numRef>
          </c:val>
          <c:extLst>
            <c:ext xmlns:c16="http://schemas.microsoft.com/office/drawing/2014/chart" uri="{C3380CC4-5D6E-409C-BE32-E72D297353CC}">
              <c16:uniqueId val="{00000000-BA7D-4DFB-A662-4E4590DF97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Advocacy Cases - Gender</a:t>
            </a:r>
          </a:p>
          <a:p>
            <a:pPr>
              <a:defRPr/>
            </a:pPr>
            <a:r>
              <a:rPr lang="en-AU"/>
              <a:t>July - December 2019</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D3-40CD-88E1-D38A4A38B3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D3-40CD-88E1-D38A4A38B3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D3-40CD-88E1-D38A4A38B304}"/>
              </c:ext>
            </c:extLst>
          </c:dPt>
          <c:cat>
            <c:strRef>
              <c:f>graphs!$A$3:$A$5</c:f>
              <c:strCache>
                <c:ptCount val="3"/>
                <c:pt idx="0">
                  <c:v>Female</c:v>
                </c:pt>
                <c:pt idx="1">
                  <c:v>Male</c:v>
                </c:pt>
                <c:pt idx="2">
                  <c:v>Unknown</c:v>
                </c:pt>
              </c:strCache>
            </c:strRef>
          </c:cat>
          <c:val>
            <c:numRef>
              <c:f>graphs!$B$3:$B$5</c:f>
              <c:numCache>
                <c:formatCode>General</c:formatCode>
                <c:ptCount val="3"/>
                <c:pt idx="0">
                  <c:v>168</c:v>
                </c:pt>
                <c:pt idx="1">
                  <c:v>91</c:v>
                </c:pt>
                <c:pt idx="2">
                  <c:v>1</c:v>
                </c:pt>
              </c:numCache>
            </c:numRef>
          </c:val>
          <c:extLst>
            <c:ext xmlns:c16="http://schemas.microsoft.com/office/drawing/2014/chart" uri="{C3380CC4-5D6E-409C-BE32-E72D297353CC}">
              <c16:uniqueId val="{00000006-9FD3-40CD-88E1-D38A4A38B30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Age</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graphs!$E$12:$E$18</c:f>
              <c:strCache>
                <c:ptCount val="7"/>
                <c:pt idx="0">
                  <c:v>Under 20 years</c:v>
                </c:pt>
                <c:pt idx="1">
                  <c:v>20-29 years</c:v>
                </c:pt>
                <c:pt idx="2">
                  <c:v>30-39 years</c:v>
                </c:pt>
                <c:pt idx="3">
                  <c:v>40-49 years</c:v>
                </c:pt>
                <c:pt idx="4">
                  <c:v>50-59 years</c:v>
                </c:pt>
                <c:pt idx="5">
                  <c:v>60 years and over</c:v>
                </c:pt>
                <c:pt idx="6">
                  <c:v>Unknown</c:v>
                </c:pt>
              </c:strCache>
            </c:strRef>
          </c:cat>
          <c:val>
            <c:numRef>
              <c:f>graphs!$F$12:$F$18</c:f>
              <c:numCache>
                <c:formatCode>General</c:formatCode>
                <c:ptCount val="7"/>
                <c:pt idx="0">
                  <c:v>12</c:v>
                </c:pt>
                <c:pt idx="1">
                  <c:v>20</c:v>
                </c:pt>
                <c:pt idx="2">
                  <c:v>44</c:v>
                </c:pt>
                <c:pt idx="3">
                  <c:v>56</c:v>
                </c:pt>
                <c:pt idx="4">
                  <c:v>43</c:v>
                </c:pt>
                <c:pt idx="5">
                  <c:v>57</c:v>
                </c:pt>
                <c:pt idx="6">
                  <c:v>3</c:v>
                </c:pt>
              </c:numCache>
            </c:numRef>
          </c:val>
          <c:extLst>
            <c:ext xmlns:c16="http://schemas.microsoft.com/office/drawing/2014/chart" uri="{C3380CC4-5D6E-409C-BE32-E72D297353CC}">
              <c16:uniqueId val="{00000000-A675-4913-9E79-3B2890E76031}"/>
            </c:ext>
          </c:extLst>
        </c:ser>
        <c:dLbls>
          <c:showLegendKey val="0"/>
          <c:showVal val="0"/>
          <c:showCatName val="0"/>
          <c:showSerName val="0"/>
          <c:showPercent val="0"/>
          <c:showBubbleSize val="0"/>
        </c:dLbls>
        <c:gapWidth val="182"/>
        <c:axId val="678074720"/>
        <c:axId val="678083576"/>
      </c:barChart>
      <c:catAx>
        <c:axId val="67807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83576"/>
        <c:crosses val="autoZero"/>
        <c:auto val="1"/>
        <c:lblAlgn val="ctr"/>
        <c:lblOffset val="100"/>
        <c:noMultiLvlLbl val="0"/>
      </c:catAx>
      <c:valAx>
        <c:axId val="678083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7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Age</a:t>
            </a:r>
            <a:endParaRPr lang="en-AU" sz="1400">
              <a:effectLst/>
            </a:endParaRPr>
          </a:p>
          <a:p>
            <a:pPr>
              <a:defRPr/>
            </a:pPr>
            <a:r>
              <a:rPr lang="en-AU" sz="1400" b="0" i="0" baseline="0">
                <a:effectLst/>
              </a:rPr>
              <a:t>July - December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graphs!$A$12:$A$18</c:f>
              <c:strCache>
                <c:ptCount val="7"/>
                <c:pt idx="0">
                  <c:v>Under 20 years</c:v>
                </c:pt>
                <c:pt idx="1">
                  <c:v>20-29 years</c:v>
                </c:pt>
                <c:pt idx="2">
                  <c:v>30-39 years</c:v>
                </c:pt>
                <c:pt idx="3">
                  <c:v>40-49 years</c:v>
                </c:pt>
                <c:pt idx="4">
                  <c:v>50-59 years</c:v>
                </c:pt>
                <c:pt idx="5">
                  <c:v>60 years and over</c:v>
                </c:pt>
                <c:pt idx="6">
                  <c:v>Unknown</c:v>
                </c:pt>
              </c:strCache>
            </c:strRef>
          </c:cat>
          <c:val>
            <c:numRef>
              <c:f>graphs!$B$12:$B$18</c:f>
              <c:numCache>
                <c:formatCode>General</c:formatCode>
                <c:ptCount val="7"/>
                <c:pt idx="0">
                  <c:v>9</c:v>
                </c:pt>
                <c:pt idx="1">
                  <c:v>22</c:v>
                </c:pt>
                <c:pt idx="2">
                  <c:v>45</c:v>
                </c:pt>
                <c:pt idx="3">
                  <c:v>67</c:v>
                </c:pt>
                <c:pt idx="4">
                  <c:v>49</c:v>
                </c:pt>
                <c:pt idx="5">
                  <c:v>59</c:v>
                </c:pt>
                <c:pt idx="6">
                  <c:v>9</c:v>
                </c:pt>
              </c:numCache>
            </c:numRef>
          </c:val>
          <c:extLst>
            <c:ext xmlns:c16="http://schemas.microsoft.com/office/drawing/2014/chart" uri="{C3380CC4-5D6E-409C-BE32-E72D297353CC}">
              <c16:uniqueId val="{00000000-ABA2-4566-9E1F-F0FD0C3AC63D}"/>
            </c:ext>
          </c:extLst>
        </c:ser>
        <c:dLbls>
          <c:showLegendKey val="0"/>
          <c:showVal val="0"/>
          <c:showCatName val="0"/>
          <c:showSerName val="0"/>
          <c:showPercent val="0"/>
          <c:showBubbleSize val="0"/>
        </c:dLbls>
        <c:gapWidth val="182"/>
        <c:axId val="678056680"/>
        <c:axId val="678060944"/>
      </c:barChart>
      <c:catAx>
        <c:axId val="67805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60944"/>
        <c:crosses val="autoZero"/>
        <c:auto val="1"/>
        <c:lblAlgn val="ctr"/>
        <c:lblOffset val="100"/>
        <c:noMultiLvlLbl val="0"/>
      </c:catAx>
      <c:valAx>
        <c:axId val="678060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56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Ethnicity</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01-4702-AD57-083E400232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01-4702-AD57-083E400232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01-4702-AD57-083E400232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01-4702-AD57-083E4002328D}"/>
              </c:ext>
            </c:extLst>
          </c:dPt>
          <c:cat>
            <c:strRef>
              <c:f>graphs!$E$24:$E$27</c:f>
              <c:strCache>
                <c:ptCount val="4"/>
                <c:pt idx="0">
                  <c:v>Aboriginal/ Torres Strait Islander</c:v>
                </c:pt>
                <c:pt idx="1">
                  <c:v>Culturally and Linguistically Diverse Background</c:v>
                </c:pt>
                <c:pt idx="2">
                  <c:v>Other </c:v>
                </c:pt>
                <c:pt idx="3">
                  <c:v>Unknown</c:v>
                </c:pt>
              </c:strCache>
            </c:strRef>
          </c:cat>
          <c:val>
            <c:numRef>
              <c:f>graphs!$F$24:$F$27</c:f>
              <c:numCache>
                <c:formatCode>General</c:formatCode>
                <c:ptCount val="4"/>
                <c:pt idx="0">
                  <c:v>11</c:v>
                </c:pt>
                <c:pt idx="1">
                  <c:v>26</c:v>
                </c:pt>
                <c:pt idx="2">
                  <c:v>162</c:v>
                </c:pt>
                <c:pt idx="3">
                  <c:v>36</c:v>
                </c:pt>
              </c:numCache>
            </c:numRef>
          </c:val>
          <c:extLst>
            <c:ext xmlns:c16="http://schemas.microsoft.com/office/drawing/2014/chart" uri="{C3380CC4-5D6E-409C-BE32-E72D297353CC}">
              <c16:uniqueId val="{00000008-4801-4702-AD57-083E400232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Ethnicity</a:t>
            </a:r>
            <a:endParaRPr lang="en-AU" sz="1400">
              <a:effectLst/>
            </a:endParaRPr>
          </a:p>
          <a:p>
            <a:pPr>
              <a:defRPr/>
            </a:pPr>
            <a:r>
              <a:rPr lang="en-AU" sz="1400" b="0" i="0" baseline="0">
                <a:effectLst/>
              </a:rPr>
              <a:t>July - December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D6-44B4-A562-49D1D9ABA9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D6-44B4-A562-49D1D9ABA9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D6-44B4-A562-49D1D9ABA9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D6-44B4-A562-49D1D9ABA9B6}"/>
              </c:ext>
            </c:extLst>
          </c:dPt>
          <c:cat>
            <c:strRef>
              <c:f>graphs!$A$24:$A$27</c:f>
              <c:strCache>
                <c:ptCount val="4"/>
                <c:pt idx="0">
                  <c:v>Aboriginal/ Torres Strait Islander</c:v>
                </c:pt>
                <c:pt idx="1">
                  <c:v>Culturally and Linguistically Diverse Background</c:v>
                </c:pt>
                <c:pt idx="2">
                  <c:v>Other </c:v>
                </c:pt>
                <c:pt idx="3">
                  <c:v>Unknown</c:v>
                </c:pt>
              </c:strCache>
            </c:strRef>
          </c:cat>
          <c:val>
            <c:numRef>
              <c:f>graphs!$B$24:$B$27</c:f>
              <c:numCache>
                <c:formatCode>General</c:formatCode>
                <c:ptCount val="4"/>
                <c:pt idx="0">
                  <c:v>13</c:v>
                </c:pt>
                <c:pt idx="1">
                  <c:v>34</c:v>
                </c:pt>
                <c:pt idx="2">
                  <c:v>165</c:v>
                </c:pt>
                <c:pt idx="3">
                  <c:v>0</c:v>
                </c:pt>
              </c:numCache>
            </c:numRef>
          </c:val>
          <c:extLst>
            <c:ext xmlns:c16="http://schemas.microsoft.com/office/drawing/2014/chart" uri="{C3380CC4-5D6E-409C-BE32-E72D297353CC}">
              <c16:uniqueId val="{00000008-CED6-44B4-A562-49D1D9ABA9B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Location</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6D-4C84-A3F9-A12F2B63FD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6D-4C84-A3F9-A12F2B63FD35}"/>
              </c:ext>
            </c:extLst>
          </c:dPt>
          <c:cat>
            <c:strRef>
              <c:f>graphs!$E$43:$E$44</c:f>
              <c:strCache>
                <c:ptCount val="2"/>
                <c:pt idx="0">
                  <c:v>Perth Metropolitan Area</c:v>
                </c:pt>
                <c:pt idx="1">
                  <c:v>Rural, Regional and Remote Western Australia</c:v>
                </c:pt>
              </c:strCache>
            </c:strRef>
          </c:cat>
          <c:val>
            <c:numRef>
              <c:f>graphs!$F$43:$F$44</c:f>
              <c:numCache>
                <c:formatCode>General</c:formatCode>
                <c:ptCount val="2"/>
                <c:pt idx="0">
                  <c:v>221</c:v>
                </c:pt>
                <c:pt idx="1">
                  <c:v>14</c:v>
                </c:pt>
              </c:numCache>
            </c:numRef>
          </c:val>
          <c:extLst>
            <c:ext xmlns:c16="http://schemas.microsoft.com/office/drawing/2014/chart" uri="{C3380CC4-5D6E-409C-BE32-E72D297353CC}">
              <c16:uniqueId val="{00000004-326D-4C84-A3F9-A12F2B63FD3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Location</a:t>
            </a:r>
            <a:endParaRPr lang="en-AU" sz="1400">
              <a:effectLst/>
            </a:endParaRPr>
          </a:p>
          <a:p>
            <a:pPr>
              <a:defRPr/>
            </a:pPr>
            <a:r>
              <a:rPr lang="en-AU" sz="1400" b="0" i="0" baseline="0">
                <a:effectLst/>
              </a:rPr>
              <a:t>July - December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71-45BF-8FFD-85A56BC395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71-45BF-8FFD-85A56BC3959B}"/>
              </c:ext>
            </c:extLst>
          </c:dPt>
          <c:cat>
            <c:strRef>
              <c:f>graphs!$A$43:$A$44</c:f>
              <c:strCache>
                <c:ptCount val="2"/>
                <c:pt idx="0">
                  <c:v>Perth Metropolitan Area</c:v>
                </c:pt>
                <c:pt idx="1">
                  <c:v>Rural, Regional and Remote Western Australia</c:v>
                </c:pt>
              </c:strCache>
            </c:strRef>
          </c:cat>
          <c:val>
            <c:numRef>
              <c:f>graphs!$B$43:$B$44</c:f>
              <c:numCache>
                <c:formatCode>General</c:formatCode>
                <c:ptCount val="2"/>
                <c:pt idx="0">
                  <c:v>249</c:v>
                </c:pt>
                <c:pt idx="1">
                  <c:v>11</c:v>
                </c:pt>
              </c:numCache>
            </c:numRef>
          </c:val>
          <c:extLst>
            <c:ext xmlns:c16="http://schemas.microsoft.com/office/drawing/2014/chart" uri="{C3380CC4-5D6E-409C-BE32-E72D297353CC}">
              <c16:uniqueId val="{00000004-FE71-45BF-8FFD-85A56BC3959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Advocacy Cases - Presenting Issue</a:t>
            </a:r>
            <a:endParaRPr lang="en-AU" sz="1400">
              <a:effectLst/>
            </a:endParaRPr>
          </a:p>
          <a:p>
            <a:pPr>
              <a:defRPr/>
            </a:pPr>
            <a:r>
              <a:rPr lang="en-AU" sz="1400" b="0" i="0" baseline="0">
                <a:effectLst/>
              </a:rPr>
              <a:t>January - June 2019</a:t>
            </a:r>
            <a:endParaRPr lang="en-AU"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graphs!$E$50:$E$60</c:f>
              <c:strCache>
                <c:ptCount val="11"/>
                <c:pt idx="0">
                  <c:v>Health – Costs</c:v>
                </c:pt>
                <c:pt idx="1">
                  <c:v>Health – Rights</c:v>
                </c:pt>
                <c:pt idx="2">
                  <c:v>Health – Disputes Diagnosis/ Treatment</c:v>
                </c:pt>
                <c:pt idx="3">
                  <c:v>Health – Access </c:v>
                </c:pt>
                <c:pt idx="4">
                  <c:v>Health – Access to records</c:v>
                </c:pt>
                <c:pt idx="5">
                  <c:v>Other</c:v>
                </c:pt>
                <c:pt idx="6">
                  <c:v>Mental Health - Costs</c:v>
                </c:pt>
                <c:pt idx="7">
                  <c:v>Mental Health - Rights</c:v>
                </c:pt>
                <c:pt idx="8">
                  <c:v>Mental Health – Disputes Diagnosis/ Treatment</c:v>
                </c:pt>
                <c:pt idx="9">
                  <c:v>Mental Health – Access </c:v>
                </c:pt>
                <c:pt idx="10">
                  <c:v>Mental Health – Access to records</c:v>
                </c:pt>
              </c:strCache>
            </c:strRef>
          </c:cat>
          <c:val>
            <c:numRef>
              <c:f>graphs!$F$50:$F$60</c:f>
              <c:numCache>
                <c:formatCode>General</c:formatCode>
                <c:ptCount val="11"/>
                <c:pt idx="0">
                  <c:v>13</c:v>
                </c:pt>
                <c:pt idx="1">
                  <c:v>37</c:v>
                </c:pt>
                <c:pt idx="2">
                  <c:v>56</c:v>
                </c:pt>
                <c:pt idx="3">
                  <c:v>39</c:v>
                </c:pt>
                <c:pt idx="4">
                  <c:v>5</c:v>
                </c:pt>
                <c:pt idx="5">
                  <c:v>4</c:v>
                </c:pt>
                <c:pt idx="6">
                  <c:v>1</c:v>
                </c:pt>
                <c:pt idx="7">
                  <c:v>28</c:v>
                </c:pt>
                <c:pt idx="8">
                  <c:v>32</c:v>
                </c:pt>
                <c:pt idx="9">
                  <c:v>16</c:v>
                </c:pt>
                <c:pt idx="10">
                  <c:v>3</c:v>
                </c:pt>
              </c:numCache>
            </c:numRef>
          </c:val>
          <c:extLst>
            <c:ext xmlns:c16="http://schemas.microsoft.com/office/drawing/2014/chart" uri="{C3380CC4-5D6E-409C-BE32-E72D297353CC}">
              <c16:uniqueId val="{00000000-A82B-4C08-B0E8-11A3A810B5B7}"/>
            </c:ext>
          </c:extLst>
        </c:ser>
        <c:dLbls>
          <c:showLegendKey val="0"/>
          <c:showVal val="0"/>
          <c:showCatName val="0"/>
          <c:showSerName val="0"/>
          <c:showPercent val="0"/>
          <c:showBubbleSize val="0"/>
        </c:dLbls>
        <c:gapWidth val="182"/>
        <c:axId val="678117032"/>
        <c:axId val="678115720"/>
      </c:barChart>
      <c:catAx>
        <c:axId val="678117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115720"/>
        <c:crosses val="autoZero"/>
        <c:auto val="1"/>
        <c:lblAlgn val="ctr"/>
        <c:lblOffset val="100"/>
        <c:noMultiLvlLbl val="0"/>
      </c:catAx>
      <c:valAx>
        <c:axId val="678115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117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149C-E3D0-4E62-B659-CD47A497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65</Pages>
  <Words>18310</Words>
  <Characters>104373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SERVICE COORDINATORS FINANCIAL COUNSELLING SERVICES</vt:lpstr>
    </vt:vector>
  </TitlesOfParts>
  <Company>FCS</Company>
  <LinksUpToDate>false</LinksUpToDate>
  <CharactersWithSpaces>122439</CharactersWithSpaces>
  <SharedDoc>false</SharedDoc>
  <HLinks>
    <vt:vector size="18" baseType="variant">
      <vt:variant>
        <vt:i4>5636152</vt:i4>
      </vt:variant>
      <vt:variant>
        <vt:i4>8</vt:i4>
      </vt:variant>
      <vt:variant>
        <vt:i4>0</vt:i4>
      </vt:variant>
      <vt:variant>
        <vt:i4>5</vt:i4>
      </vt:variant>
      <vt:variant>
        <vt:lpwstr>https://www.hconc.org.au/wp-content/uploads/2018/06/5225_Going-to-hospital-Brochure_WEB.pdf</vt:lpwstr>
      </vt:variant>
      <vt:variant>
        <vt:lpwstr/>
      </vt:variant>
      <vt:variant>
        <vt:i4>3145771</vt:i4>
      </vt:variant>
      <vt:variant>
        <vt:i4>5</vt:i4>
      </vt:variant>
      <vt:variant>
        <vt:i4>0</vt:i4>
      </vt:variant>
      <vt:variant>
        <vt:i4>5</vt:i4>
      </vt:variant>
      <vt:variant>
        <vt:lpwstr>http://www.abc.net.au/radionational/programs/the-people-vs/the-people-vs-sin-taxes-and-the-nanny-state/9775936</vt:lpwstr>
      </vt:variant>
      <vt:variant>
        <vt:lpwstr/>
      </vt:variant>
      <vt:variant>
        <vt:i4>2359322</vt:i4>
      </vt:variant>
      <vt:variant>
        <vt:i4>2</vt:i4>
      </vt:variant>
      <vt:variant>
        <vt:i4>0</vt:i4>
      </vt:variant>
      <vt:variant>
        <vt:i4>5</vt:i4>
      </vt:variant>
      <vt:variant>
        <vt:lpwstr>http://www.abc.net.au/radionational/programs/lifematters/do-you-need-a-patient-advocate/9378426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COORDINATORS FINANCIAL COUNSELLING SERVICES</dc:title>
  <dc:subject/>
  <dc:creator>fcs</dc:creator>
  <cp:keywords/>
  <cp:lastModifiedBy>Pip Brennan</cp:lastModifiedBy>
  <cp:revision>70</cp:revision>
  <cp:lastPrinted>2018-08-01T09:41:00Z</cp:lastPrinted>
  <dcterms:created xsi:type="dcterms:W3CDTF">2020-02-19T02:54:00Z</dcterms:created>
  <dcterms:modified xsi:type="dcterms:W3CDTF">2020-02-24T08:38:00Z</dcterms:modified>
</cp:coreProperties>
</file>